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C5" w:rsidRPr="00003BB9" w:rsidRDefault="00EF73C5" w:rsidP="00EF73C5">
      <w:pPr>
        <w:pStyle w:val="a3"/>
        <w:jc w:val="both"/>
        <w:rPr>
          <w:b/>
          <w:bCs/>
          <w:sz w:val="24"/>
          <w:szCs w:val="28"/>
          <w:lang w:val="ro-RO"/>
        </w:rPr>
      </w:pPr>
      <w:r>
        <w:rPr>
          <w:b/>
          <w:bCs/>
          <w:sz w:val="24"/>
          <w:szCs w:val="28"/>
          <w:lang w:val="ro-RO"/>
        </w:rPr>
        <w:t xml:space="preserve">REPUBLICA   MOLDOVA                   </w:t>
      </w:r>
      <w:r w:rsidRPr="00003BB9">
        <w:rPr>
          <w:b/>
          <w:bCs/>
          <w:sz w:val="24"/>
          <w:szCs w:val="28"/>
          <w:lang w:val="ro-RO"/>
        </w:rPr>
        <w:t xml:space="preserve"> </w:t>
      </w:r>
      <w:r>
        <w:rPr>
          <w:b/>
          <w:bCs/>
          <w:sz w:val="24"/>
          <w:szCs w:val="28"/>
          <w:lang w:val="ro-RO"/>
        </w:rPr>
        <w:t xml:space="preserve">                             </w:t>
      </w:r>
      <w:r w:rsidRPr="00003BB9">
        <w:rPr>
          <w:b/>
          <w:bCs/>
          <w:sz w:val="24"/>
          <w:szCs w:val="28"/>
          <w:lang w:val="ro-RO"/>
        </w:rPr>
        <w:t xml:space="preserve">РЕСПУБЛИКА  МОЛДОВА </w:t>
      </w:r>
    </w:p>
    <w:p w:rsidR="00EF73C5" w:rsidRPr="00003BB9" w:rsidRDefault="00EF73C5" w:rsidP="00EF73C5">
      <w:pPr>
        <w:pStyle w:val="a3"/>
        <w:jc w:val="both"/>
        <w:rPr>
          <w:b/>
          <w:bCs/>
          <w:sz w:val="24"/>
          <w:szCs w:val="28"/>
          <w:lang w:val="ro-RO"/>
        </w:rPr>
      </w:pPr>
      <w:r>
        <w:rPr>
          <w:b/>
          <w:bCs/>
          <w:sz w:val="24"/>
          <w:szCs w:val="28"/>
          <w:lang w:val="ro-RO"/>
        </w:rPr>
        <w:t>RAIONUL    STRĂŞENI</w:t>
      </w:r>
      <w:r w:rsidRPr="00003BB9">
        <w:rPr>
          <w:b/>
          <w:bCs/>
          <w:sz w:val="24"/>
          <w:szCs w:val="28"/>
          <w:lang w:val="ro-RO"/>
        </w:rPr>
        <w:t xml:space="preserve">                           </w:t>
      </w:r>
      <w:r>
        <w:rPr>
          <w:b/>
          <w:bCs/>
          <w:sz w:val="24"/>
          <w:szCs w:val="28"/>
          <w:lang w:val="ro-RO"/>
        </w:rPr>
        <w:t xml:space="preserve">                           </w:t>
      </w:r>
      <w:r w:rsidRPr="00003BB9">
        <w:rPr>
          <w:b/>
          <w:bCs/>
          <w:sz w:val="24"/>
          <w:szCs w:val="28"/>
          <w:lang w:val="ro-RO"/>
        </w:rPr>
        <w:t>СТРАШЕНСКИЙ РАЙОН</w:t>
      </w:r>
    </w:p>
    <w:p w:rsidR="00EF73C5" w:rsidRPr="00003BB9" w:rsidRDefault="00EF73C5" w:rsidP="00EF73C5">
      <w:pPr>
        <w:pStyle w:val="a3"/>
        <w:jc w:val="both"/>
        <w:rPr>
          <w:b/>
          <w:bCs/>
          <w:sz w:val="24"/>
          <w:szCs w:val="28"/>
          <w:lang w:val="ro-RO"/>
        </w:rPr>
      </w:pPr>
      <w:r>
        <w:rPr>
          <w:b/>
          <w:bCs/>
          <w:sz w:val="24"/>
          <w:szCs w:val="28"/>
          <w:lang w:val="ro-RO"/>
        </w:rPr>
        <w:t xml:space="preserve">CONSILIUL   COMUNEI   GHELĂUZA </w:t>
      </w:r>
      <w:r w:rsidRPr="00003BB9">
        <w:rPr>
          <w:b/>
          <w:bCs/>
          <w:sz w:val="24"/>
          <w:szCs w:val="28"/>
          <w:lang w:val="ro-RO"/>
        </w:rPr>
        <w:t xml:space="preserve">        </w:t>
      </w:r>
      <w:r>
        <w:rPr>
          <w:b/>
          <w:bCs/>
          <w:sz w:val="24"/>
          <w:szCs w:val="28"/>
          <w:lang w:val="ro-RO"/>
        </w:rPr>
        <w:t xml:space="preserve">                 </w:t>
      </w:r>
      <w:r w:rsidRPr="00003BB9">
        <w:rPr>
          <w:b/>
          <w:bCs/>
          <w:sz w:val="24"/>
          <w:szCs w:val="28"/>
          <w:lang w:val="ro-RO"/>
        </w:rPr>
        <w:t>СОВЕТ КОМУНЫ ГЕЛЭУЗА</w:t>
      </w:r>
    </w:p>
    <w:p w:rsidR="00EF73C5" w:rsidRPr="00B21648" w:rsidRDefault="00EF73C5" w:rsidP="00EF73C5">
      <w:pPr>
        <w:pStyle w:val="a3"/>
        <w:jc w:val="both"/>
        <w:rPr>
          <w:b/>
          <w:bCs/>
          <w:sz w:val="24"/>
          <w:szCs w:val="28"/>
          <w:lang w:val="ro-RO"/>
        </w:rPr>
      </w:pPr>
    </w:p>
    <w:p w:rsidR="00EF73C5" w:rsidRDefault="00EF73C5" w:rsidP="003C39FD">
      <w:pPr>
        <w:pStyle w:val="a3"/>
        <w:jc w:val="right"/>
        <w:rPr>
          <w:sz w:val="28"/>
          <w:szCs w:val="28"/>
          <w:lang w:val="ro-RO"/>
        </w:rPr>
      </w:pPr>
      <w:r>
        <w:rPr>
          <w:sz w:val="28"/>
          <w:szCs w:val="28"/>
          <w:lang w:val="ro-RO"/>
        </w:rPr>
        <w:t xml:space="preserve">   </w:t>
      </w:r>
      <w:r w:rsidR="00ED716C">
        <w:rPr>
          <w:sz w:val="28"/>
          <w:szCs w:val="28"/>
          <w:lang w:val="ro-RO"/>
        </w:rPr>
        <w:t xml:space="preserve">                             </w:t>
      </w:r>
      <w:r>
        <w:rPr>
          <w:sz w:val="28"/>
          <w:szCs w:val="28"/>
          <w:lang w:val="ro-RO"/>
        </w:rPr>
        <w:t xml:space="preserve">   </w:t>
      </w:r>
      <w:r w:rsidRPr="00FE4134">
        <w:rPr>
          <w:sz w:val="28"/>
          <w:szCs w:val="28"/>
          <w:lang w:val="ro-RO"/>
        </w:rPr>
        <w:t xml:space="preserve"> </w:t>
      </w:r>
    </w:p>
    <w:p w:rsidR="00EF73C5" w:rsidRDefault="00EF73C5" w:rsidP="00EF73C5">
      <w:pPr>
        <w:pStyle w:val="a3"/>
        <w:jc w:val="both"/>
        <w:rPr>
          <w:sz w:val="28"/>
          <w:szCs w:val="28"/>
          <w:lang w:val="ro-RO"/>
        </w:rPr>
      </w:pPr>
    </w:p>
    <w:p w:rsidR="00EF73C5" w:rsidRPr="00DD70B8" w:rsidRDefault="00EF73C5" w:rsidP="00EF73C5">
      <w:pPr>
        <w:pStyle w:val="a3"/>
        <w:jc w:val="center"/>
        <w:rPr>
          <w:b/>
          <w:sz w:val="28"/>
          <w:szCs w:val="28"/>
          <w:lang w:val="ro-RO"/>
        </w:rPr>
      </w:pPr>
      <w:r>
        <w:rPr>
          <w:b/>
          <w:sz w:val="28"/>
          <w:szCs w:val="28"/>
          <w:lang w:val="ro-RO"/>
        </w:rPr>
        <w:t>DECIZIE  nr</w:t>
      </w:r>
      <w:r w:rsidR="00003611">
        <w:rPr>
          <w:b/>
          <w:sz w:val="28"/>
          <w:szCs w:val="28"/>
          <w:lang w:val="ro-RO"/>
        </w:rPr>
        <w:t>.</w:t>
      </w:r>
      <w:r>
        <w:rPr>
          <w:b/>
          <w:sz w:val="28"/>
          <w:szCs w:val="28"/>
          <w:lang w:val="ro-RO"/>
        </w:rPr>
        <w:t xml:space="preserve"> </w:t>
      </w:r>
      <w:r w:rsidR="00ED716C">
        <w:rPr>
          <w:b/>
          <w:sz w:val="28"/>
          <w:szCs w:val="28"/>
          <w:lang w:val="ro-RO"/>
        </w:rPr>
        <w:t>1/1</w:t>
      </w:r>
    </w:p>
    <w:p w:rsidR="00EF73C5" w:rsidRDefault="00847F13" w:rsidP="00EF73C5">
      <w:pPr>
        <w:pStyle w:val="a3"/>
        <w:jc w:val="center"/>
        <w:rPr>
          <w:sz w:val="28"/>
          <w:szCs w:val="28"/>
          <w:lang w:val="ro-RO"/>
        </w:rPr>
      </w:pPr>
      <w:r>
        <w:rPr>
          <w:sz w:val="28"/>
          <w:szCs w:val="28"/>
          <w:lang w:val="ro-RO"/>
        </w:rPr>
        <w:t>din 16 martie 2016</w:t>
      </w:r>
    </w:p>
    <w:p w:rsidR="003C39FD" w:rsidRDefault="001705D6" w:rsidP="003C39FD">
      <w:pPr>
        <w:pStyle w:val="a3"/>
        <w:rPr>
          <w:sz w:val="28"/>
          <w:szCs w:val="28"/>
          <w:lang w:val="ro-RO"/>
        </w:rPr>
      </w:pPr>
      <w:r>
        <w:rPr>
          <w:sz w:val="28"/>
          <w:szCs w:val="28"/>
          <w:lang w:val="ro-RO"/>
        </w:rPr>
        <w:t xml:space="preserve">Cu privire la </w:t>
      </w:r>
      <w:r w:rsidR="003C39FD">
        <w:rPr>
          <w:sz w:val="28"/>
          <w:szCs w:val="28"/>
          <w:lang w:val="ro-RO"/>
        </w:rPr>
        <w:t xml:space="preserve">aprobarea nomenclatorului </w:t>
      </w:r>
    </w:p>
    <w:p w:rsidR="00EF73C5" w:rsidRDefault="003C39FD" w:rsidP="001705D6">
      <w:pPr>
        <w:pStyle w:val="a3"/>
        <w:rPr>
          <w:sz w:val="28"/>
          <w:szCs w:val="28"/>
          <w:lang w:val="ro-RO"/>
        </w:rPr>
      </w:pPr>
      <w:r>
        <w:rPr>
          <w:sz w:val="28"/>
          <w:szCs w:val="28"/>
          <w:lang w:val="ro-RO"/>
        </w:rPr>
        <w:t xml:space="preserve">dosarelor pentru </w:t>
      </w:r>
      <w:r w:rsidR="001705D6">
        <w:rPr>
          <w:sz w:val="28"/>
          <w:szCs w:val="28"/>
          <w:lang w:val="ro-RO"/>
        </w:rPr>
        <w:t>anul 2016</w:t>
      </w:r>
    </w:p>
    <w:p w:rsidR="00EF73C5" w:rsidRDefault="00EF73C5" w:rsidP="00EF73C5">
      <w:pPr>
        <w:pStyle w:val="a3"/>
        <w:jc w:val="both"/>
        <w:rPr>
          <w:sz w:val="28"/>
          <w:szCs w:val="28"/>
          <w:lang w:val="ro-RO"/>
        </w:rPr>
      </w:pPr>
    </w:p>
    <w:p w:rsidR="00EF73C5" w:rsidRDefault="00EF73C5" w:rsidP="00EF73C5">
      <w:pPr>
        <w:pStyle w:val="a3"/>
        <w:jc w:val="both"/>
        <w:rPr>
          <w:sz w:val="28"/>
          <w:szCs w:val="28"/>
          <w:lang w:val="ro-RO"/>
        </w:rPr>
      </w:pPr>
      <w:r>
        <w:rPr>
          <w:sz w:val="28"/>
          <w:szCs w:val="28"/>
          <w:lang w:val="ro-RO"/>
        </w:rPr>
        <w:t xml:space="preserve"> În conformitate</w:t>
      </w:r>
      <w:r w:rsidR="001705D6">
        <w:rPr>
          <w:sz w:val="28"/>
          <w:szCs w:val="28"/>
          <w:lang w:val="ro-RO"/>
        </w:rPr>
        <w:t xml:space="preserve"> cu prevederile  art. 14 alin (1</w:t>
      </w:r>
      <w:r>
        <w:rPr>
          <w:sz w:val="28"/>
          <w:szCs w:val="28"/>
          <w:lang w:val="ro-RO"/>
        </w:rPr>
        <w:t>) al Legii nr 436-XVI din 28.12.2006 privin</w:t>
      </w:r>
      <w:r w:rsidR="001705D6">
        <w:rPr>
          <w:sz w:val="28"/>
          <w:szCs w:val="28"/>
          <w:lang w:val="ro-RO"/>
        </w:rPr>
        <w:t xml:space="preserve">d administrația publică locală </w:t>
      </w:r>
      <w:r>
        <w:rPr>
          <w:sz w:val="28"/>
          <w:szCs w:val="28"/>
          <w:lang w:val="ro-RO"/>
        </w:rPr>
        <w:t>cu  modificările</w:t>
      </w:r>
      <w:r w:rsidR="001705D6">
        <w:rPr>
          <w:sz w:val="28"/>
          <w:szCs w:val="28"/>
          <w:lang w:val="ro-RO"/>
        </w:rPr>
        <w:t xml:space="preserve"> și completările </w:t>
      </w:r>
      <w:r>
        <w:rPr>
          <w:sz w:val="28"/>
          <w:szCs w:val="28"/>
          <w:lang w:val="ro-RO"/>
        </w:rPr>
        <w:t xml:space="preserve"> ulterioare, avînd avizul comisi</w:t>
      </w:r>
      <w:r w:rsidR="001705D6">
        <w:rPr>
          <w:sz w:val="28"/>
          <w:szCs w:val="28"/>
          <w:lang w:val="ro-RO"/>
        </w:rPr>
        <w:t xml:space="preserve">ei consultative de specialitate, consiliul comunal Ghelăuza </w:t>
      </w:r>
    </w:p>
    <w:p w:rsidR="001705D6" w:rsidRDefault="001705D6" w:rsidP="001705D6">
      <w:pPr>
        <w:pStyle w:val="a3"/>
        <w:jc w:val="center"/>
        <w:rPr>
          <w:sz w:val="28"/>
          <w:szCs w:val="28"/>
          <w:lang w:val="ro-RO"/>
        </w:rPr>
      </w:pPr>
      <w:r>
        <w:rPr>
          <w:sz w:val="28"/>
          <w:szCs w:val="28"/>
          <w:lang w:val="ro-RO"/>
        </w:rPr>
        <w:t>DECIDE:</w:t>
      </w:r>
    </w:p>
    <w:p w:rsidR="001705D6" w:rsidRDefault="001705D6" w:rsidP="001705D6">
      <w:pPr>
        <w:pStyle w:val="a3"/>
        <w:numPr>
          <w:ilvl w:val="0"/>
          <w:numId w:val="2"/>
        </w:numPr>
        <w:jc w:val="both"/>
        <w:rPr>
          <w:sz w:val="28"/>
          <w:szCs w:val="28"/>
          <w:lang w:val="ro-RO"/>
        </w:rPr>
      </w:pPr>
      <w:r>
        <w:rPr>
          <w:sz w:val="28"/>
          <w:szCs w:val="28"/>
          <w:lang w:val="ro-RO"/>
        </w:rPr>
        <w:t xml:space="preserve">Se aprobă </w:t>
      </w:r>
      <w:r w:rsidR="003C39FD">
        <w:rPr>
          <w:sz w:val="28"/>
          <w:szCs w:val="28"/>
          <w:lang w:val="ro-RO"/>
        </w:rPr>
        <w:t xml:space="preserve"> nomenclatorul dosarelor pentru anul</w:t>
      </w:r>
      <w:r>
        <w:rPr>
          <w:sz w:val="28"/>
          <w:szCs w:val="28"/>
          <w:lang w:val="ro-RO"/>
        </w:rPr>
        <w:t xml:space="preserve"> 2016.(</w:t>
      </w:r>
      <w:r w:rsidR="003C39FD">
        <w:rPr>
          <w:sz w:val="28"/>
          <w:szCs w:val="28"/>
          <w:lang w:val="ro-RO"/>
        </w:rPr>
        <w:t>Nomenclatorul</w:t>
      </w:r>
      <w:r>
        <w:rPr>
          <w:sz w:val="28"/>
          <w:szCs w:val="28"/>
          <w:lang w:val="ro-RO"/>
        </w:rPr>
        <w:t xml:space="preserve"> se anexează)</w:t>
      </w:r>
    </w:p>
    <w:p w:rsidR="00EF73C5" w:rsidRDefault="00EF73C5" w:rsidP="00EF73C5">
      <w:pPr>
        <w:pStyle w:val="a3"/>
        <w:jc w:val="both"/>
        <w:rPr>
          <w:sz w:val="28"/>
          <w:szCs w:val="28"/>
          <w:lang w:val="ro-RO"/>
        </w:rPr>
      </w:pPr>
    </w:p>
    <w:p w:rsidR="00EF73C5" w:rsidRPr="001705D6" w:rsidRDefault="00945A01" w:rsidP="001705D6">
      <w:pPr>
        <w:pStyle w:val="a3"/>
        <w:numPr>
          <w:ilvl w:val="0"/>
          <w:numId w:val="2"/>
        </w:numPr>
        <w:jc w:val="both"/>
        <w:rPr>
          <w:sz w:val="28"/>
          <w:szCs w:val="28"/>
          <w:lang w:val="ro-RO"/>
        </w:rPr>
      </w:pPr>
      <w:r>
        <w:rPr>
          <w:sz w:val="28"/>
          <w:szCs w:val="28"/>
          <w:lang w:val="ro-RO"/>
        </w:rPr>
        <w:t>Se numește persoană responsabilă de executarea pre</w:t>
      </w:r>
      <w:r w:rsidR="003C39FD">
        <w:rPr>
          <w:sz w:val="28"/>
          <w:szCs w:val="28"/>
          <w:lang w:val="ro-RO"/>
        </w:rPr>
        <w:t>vederilor prezentei decizii, d. Munteanu Ana</w:t>
      </w:r>
      <w:r>
        <w:rPr>
          <w:sz w:val="28"/>
          <w:szCs w:val="28"/>
          <w:lang w:val="ro-RO"/>
        </w:rPr>
        <w:t>,</w:t>
      </w:r>
      <w:r w:rsidR="00003611">
        <w:rPr>
          <w:sz w:val="28"/>
          <w:szCs w:val="28"/>
          <w:lang w:val="ro-RO"/>
        </w:rPr>
        <w:t xml:space="preserve"> </w:t>
      </w:r>
      <w:r w:rsidR="003C39FD">
        <w:rPr>
          <w:sz w:val="28"/>
          <w:szCs w:val="28"/>
          <w:lang w:val="ro-RO"/>
        </w:rPr>
        <w:t>secretarul consiliului</w:t>
      </w:r>
      <w:r>
        <w:rPr>
          <w:sz w:val="28"/>
          <w:szCs w:val="28"/>
          <w:lang w:val="ro-RO"/>
        </w:rPr>
        <w:t>.</w:t>
      </w:r>
    </w:p>
    <w:p w:rsidR="00EF73C5" w:rsidRDefault="00EF73C5" w:rsidP="00EF73C5">
      <w:pPr>
        <w:pStyle w:val="a3"/>
        <w:jc w:val="both"/>
        <w:rPr>
          <w:sz w:val="28"/>
          <w:szCs w:val="28"/>
          <w:lang w:val="ro-RO"/>
        </w:rPr>
      </w:pPr>
    </w:p>
    <w:p w:rsidR="00EF73C5" w:rsidRPr="00167F1A" w:rsidRDefault="00EF73C5" w:rsidP="00EF73C5">
      <w:pPr>
        <w:pStyle w:val="a3"/>
        <w:jc w:val="both"/>
        <w:rPr>
          <w:sz w:val="28"/>
          <w:szCs w:val="28"/>
          <w:lang w:val="ro-RO"/>
        </w:rPr>
      </w:pPr>
    </w:p>
    <w:p w:rsidR="00EF73C5" w:rsidRPr="00167F1A" w:rsidRDefault="00EF73C5" w:rsidP="00EF73C5">
      <w:pPr>
        <w:pStyle w:val="a3"/>
        <w:jc w:val="both"/>
        <w:rPr>
          <w:b/>
          <w:sz w:val="28"/>
          <w:szCs w:val="28"/>
          <w:lang w:val="ro-RO"/>
        </w:rPr>
      </w:pPr>
    </w:p>
    <w:p w:rsidR="00EF73C5" w:rsidRPr="00167F1A" w:rsidRDefault="00EF73C5" w:rsidP="00EF73C5">
      <w:pPr>
        <w:pStyle w:val="a3"/>
        <w:jc w:val="both"/>
        <w:rPr>
          <w:b/>
          <w:sz w:val="28"/>
          <w:szCs w:val="28"/>
          <w:lang w:val="ro-RO"/>
        </w:rPr>
      </w:pPr>
    </w:p>
    <w:p w:rsidR="00EF73C5" w:rsidRPr="00F85BF2" w:rsidRDefault="00EF73C5" w:rsidP="002F3F7F">
      <w:pPr>
        <w:pStyle w:val="a3"/>
        <w:jc w:val="both"/>
        <w:rPr>
          <w:sz w:val="28"/>
          <w:szCs w:val="28"/>
          <w:lang w:val="ro-RO"/>
        </w:rPr>
      </w:pPr>
      <w:r>
        <w:rPr>
          <w:b/>
          <w:sz w:val="28"/>
          <w:szCs w:val="28"/>
          <w:lang w:val="ro-RO"/>
        </w:rPr>
        <w:t xml:space="preserve"> </w:t>
      </w:r>
      <w:r w:rsidRPr="00F85BF2">
        <w:rPr>
          <w:sz w:val="28"/>
          <w:szCs w:val="28"/>
          <w:lang w:val="ro-RO"/>
        </w:rPr>
        <w:t xml:space="preserve">Președinte al ședinței          </w:t>
      </w:r>
      <w:r>
        <w:rPr>
          <w:sz w:val="28"/>
          <w:szCs w:val="28"/>
          <w:lang w:val="ro-RO"/>
        </w:rPr>
        <w:t xml:space="preserve">                        </w:t>
      </w:r>
      <w:r w:rsidR="00065D5A">
        <w:rPr>
          <w:sz w:val="28"/>
          <w:szCs w:val="28"/>
          <w:lang w:val="ro-RO"/>
        </w:rPr>
        <w:t xml:space="preserve">  </w:t>
      </w:r>
      <w:r w:rsidR="002F3F7F">
        <w:rPr>
          <w:sz w:val="28"/>
          <w:szCs w:val="28"/>
          <w:lang w:val="ro-RO"/>
        </w:rPr>
        <w:t xml:space="preserve"> Verban Natalia</w:t>
      </w:r>
    </w:p>
    <w:p w:rsidR="002F3F7F" w:rsidRDefault="00EF73C5" w:rsidP="002F3F7F">
      <w:pPr>
        <w:pStyle w:val="a3"/>
        <w:tabs>
          <w:tab w:val="clear" w:pos="4153"/>
          <w:tab w:val="clear" w:pos="8306"/>
          <w:tab w:val="left" w:pos="6000"/>
        </w:tabs>
        <w:ind w:left="1080"/>
        <w:jc w:val="both"/>
        <w:rPr>
          <w:sz w:val="28"/>
          <w:szCs w:val="28"/>
          <w:lang w:val="ro-RO"/>
        </w:rPr>
      </w:pPr>
      <w:r>
        <w:rPr>
          <w:sz w:val="28"/>
          <w:szCs w:val="28"/>
          <w:lang w:val="ro-RO"/>
        </w:rPr>
        <w:t xml:space="preserve">  </w:t>
      </w:r>
      <w:r w:rsidR="00065D5A">
        <w:rPr>
          <w:sz w:val="28"/>
          <w:szCs w:val="28"/>
          <w:lang w:val="ro-RO"/>
        </w:rPr>
        <w:tab/>
      </w:r>
    </w:p>
    <w:p w:rsidR="00EF73C5" w:rsidRPr="00F85BF2" w:rsidRDefault="002F3F7F" w:rsidP="002F3F7F">
      <w:pPr>
        <w:pStyle w:val="a3"/>
        <w:tabs>
          <w:tab w:val="clear" w:pos="4153"/>
          <w:tab w:val="clear" w:pos="8306"/>
          <w:tab w:val="left" w:pos="6000"/>
        </w:tabs>
        <w:jc w:val="both"/>
        <w:rPr>
          <w:sz w:val="28"/>
          <w:szCs w:val="28"/>
          <w:lang w:val="ro-RO"/>
        </w:rPr>
      </w:pPr>
      <w:r>
        <w:rPr>
          <w:sz w:val="28"/>
          <w:szCs w:val="28"/>
          <w:lang w:val="ro-RO"/>
        </w:rPr>
        <w:t xml:space="preserve"> </w:t>
      </w:r>
      <w:r w:rsidR="00EF73C5" w:rsidRPr="00F85BF2">
        <w:rPr>
          <w:sz w:val="28"/>
          <w:szCs w:val="28"/>
          <w:lang w:val="ro-RO"/>
        </w:rPr>
        <w:t xml:space="preserve">Secretarul consiliului           </w:t>
      </w:r>
      <w:r w:rsidR="00EF73C5">
        <w:rPr>
          <w:sz w:val="28"/>
          <w:szCs w:val="28"/>
          <w:lang w:val="ro-RO"/>
        </w:rPr>
        <w:t xml:space="preserve">  </w:t>
      </w:r>
      <w:r w:rsidR="00EF73C5" w:rsidRPr="00F85BF2">
        <w:rPr>
          <w:sz w:val="28"/>
          <w:szCs w:val="28"/>
          <w:lang w:val="ro-RO"/>
        </w:rPr>
        <w:t xml:space="preserve"> </w:t>
      </w:r>
      <w:r w:rsidR="00EF73C5">
        <w:rPr>
          <w:sz w:val="28"/>
          <w:szCs w:val="28"/>
          <w:lang w:val="ro-RO"/>
        </w:rPr>
        <w:t xml:space="preserve">                   </w:t>
      </w:r>
      <w:r w:rsidR="00065D5A">
        <w:rPr>
          <w:sz w:val="28"/>
          <w:szCs w:val="28"/>
          <w:lang w:val="ro-RO"/>
        </w:rPr>
        <w:t xml:space="preserve"> </w:t>
      </w:r>
      <w:r>
        <w:rPr>
          <w:sz w:val="28"/>
          <w:szCs w:val="28"/>
          <w:lang w:val="ro-RO"/>
        </w:rPr>
        <w:t xml:space="preserve"> </w:t>
      </w:r>
      <w:r w:rsidR="00065D5A">
        <w:rPr>
          <w:sz w:val="28"/>
          <w:szCs w:val="28"/>
          <w:lang w:val="ro-RO"/>
        </w:rPr>
        <w:t xml:space="preserve"> </w:t>
      </w:r>
      <w:r w:rsidR="00EF73C5">
        <w:rPr>
          <w:sz w:val="28"/>
          <w:szCs w:val="28"/>
          <w:lang w:val="ro-RO"/>
        </w:rPr>
        <w:t xml:space="preserve"> Munteanu Ana</w:t>
      </w:r>
      <w:r w:rsidR="00EF73C5" w:rsidRPr="00F85BF2">
        <w:rPr>
          <w:sz w:val="28"/>
          <w:szCs w:val="28"/>
          <w:lang w:val="ro-RO"/>
        </w:rPr>
        <w:t xml:space="preserve">         </w:t>
      </w:r>
    </w:p>
    <w:p w:rsidR="00D5486C" w:rsidRDefault="00D5486C">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AA3D7A" w:rsidRDefault="00AA3D7A">
      <w:pPr>
        <w:rPr>
          <w:lang w:val="ro-RO"/>
        </w:rPr>
      </w:pPr>
    </w:p>
    <w:p w:rsidR="00502CFD" w:rsidRDefault="00502CFD">
      <w:pPr>
        <w:rPr>
          <w:lang w:val="ro-RO"/>
        </w:rPr>
      </w:pPr>
    </w:p>
    <w:p w:rsidR="00502CFD" w:rsidRDefault="00502CFD">
      <w:pPr>
        <w:rPr>
          <w:lang w:val="ro-RO"/>
        </w:rPr>
      </w:pPr>
    </w:p>
    <w:p w:rsidR="00502CFD" w:rsidRDefault="00502CFD">
      <w:pPr>
        <w:rPr>
          <w:lang w:val="ro-RO"/>
        </w:rPr>
      </w:pPr>
    </w:p>
    <w:p w:rsidR="00502CFD" w:rsidRDefault="00502CFD">
      <w:pPr>
        <w:rPr>
          <w:lang w:val="ro-RO"/>
        </w:rPr>
      </w:pPr>
    </w:p>
    <w:p w:rsidR="00502CFD" w:rsidRDefault="00502CFD">
      <w:pPr>
        <w:rPr>
          <w:lang w:val="ro-RO"/>
        </w:rPr>
      </w:pPr>
    </w:p>
    <w:p w:rsidR="00502CFD" w:rsidRPr="00502CFD" w:rsidRDefault="00502CFD" w:rsidP="00502CFD">
      <w:pPr>
        <w:pBdr>
          <w:bottom w:val="single" w:sz="12" w:space="1" w:color="auto"/>
        </w:pBdr>
        <w:autoSpaceDE w:val="0"/>
        <w:autoSpaceDN w:val="0"/>
        <w:adjustRightInd w:val="0"/>
        <w:rPr>
          <w:rFonts w:ascii="Times New Roman" w:hAnsi="Times New Roman" w:cs="Times New Roman"/>
          <w:b/>
          <w:color w:val="000000"/>
          <w:sz w:val="24"/>
          <w:szCs w:val="24"/>
          <w:lang w:val="ro-RO" w:eastAsia="ro-RO"/>
        </w:rPr>
      </w:pPr>
      <w:r w:rsidRPr="00502CFD">
        <w:rPr>
          <w:rFonts w:ascii="Times New Roman" w:hAnsi="Times New Roman" w:cs="Times New Roman"/>
          <w:b/>
          <w:color w:val="000000"/>
          <w:sz w:val="24"/>
          <w:szCs w:val="24"/>
          <w:lang w:val="ro-MO" w:eastAsia="ro-RO"/>
        </w:rPr>
        <w:lastRenderedPageBreak/>
        <w:t xml:space="preserve">       REPUBLICA MOLDOVA  PRIMĂRIA COMUNEI GHELĂUZA</w:t>
      </w: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                                                           </w:t>
      </w: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Nomenclatorul dosarelor  </w:t>
      </w: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pentru anul 2016                                                                  APROB</w:t>
      </w: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                                                                                   </w:t>
      </w:r>
    </w:p>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                                                                              Primarul               </w:t>
      </w:r>
      <w:proofErr w:type="spellStart"/>
      <w:r w:rsidRPr="00502CFD">
        <w:rPr>
          <w:rFonts w:ascii="Times New Roman" w:hAnsi="Times New Roman" w:cs="Times New Roman"/>
          <w:color w:val="000000"/>
          <w:sz w:val="24"/>
          <w:szCs w:val="24"/>
          <w:lang w:val="ro-MO" w:eastAsia="ro-RO"/>
        </w:rPr>
        <w:t>Malai</w:t>
      </w:r>
      <w:proofErr w:type="spellEnd"/>
      <w:r w:rsidRPr="00502CFD">
        <w:rPr>
          <w:rFonts w:ascii="Times New Roman" w:hAnsi="Times New Roman" w:cs="Times New Roman"/>
          <w:color w:val="000000"/>
          <w:sz w:val="24"/>
          <w:szCs w:val="24"/>
          <w:lang w:val="ro-MO" w:eastAsia="ro-RO"/>
        </w:rPr>
        <w:t xml:space="preserve"> Nicoleta                                                                    </w:t>
      </w:r>
    </w:p>
    <w:tbl>
      <w:tblPr>
        <w:tblpPr w:leftFromText="180" w:rightFromText="180" w:vertAnchor="text" w:horzAnchor="margin" w:tblpXSpec="center" w:tblpY="369"/>
        <w:tblOverlap w:val="never"/>
        <w:tblW w:w="9681" w:type="dxa"/>
        <w:tblLayout w:type="fixed"/>
        <w:tblCellMar>
          <w:left w:w="40" w:type="dxa"/>
          <w:right w:w="40" w:type="dxa"/>
        </w:tblCellMar>
        <w:tblLook w:val="0000"/>
      </w:tblPr>
      <w:tblGrid>
        <w:gridCol w:w="22"/>
        <w:gridCol w:w="1246"/>
        <w:gridCol w:w="20"/>
        <w:gridCol w:w="20"/>
        <w:gridCol w:w="29"/>
        <w:gridCol w:w="4210"/>
        <w:gridCol w:w="13"/>
        <w:gridCol w:w="7"/>
        <w:gridCol w:w="20"/>
        <w:gridCol w:w="974"/>
        <w:gridCol w:w="142"/>
        <w:gridCol w:w="89"/>
        <w:gridCol w:w="1239"/>
        <w:gridCol w:w="20"/>
        <w:gridCol w:w="20"/>
        <w:gridCol w:w="65"/>
        <w:gridCol w:w="1490"/>
        <w:gridCol w:w="13"/>
        <w:gridCol w:w="7"/>
        <w:gridCol w:w="13"/>
        <w:gridCol w:w="7"/>
        <w:gridCol w:w="15"/>
      </w:tblGrid>
      <w:tr w:rsidR="00502CFD" w:rsidRPr="00502CFD" w:rsidTr="00955DB3">
        <w:trPr>
          <w:gridAfter w:val="3"/>
          <w:wAfter w:w="35" w:type="dxa"/>
          <w:trHeight w:val="288"/>
        </w:trPr>
        <w:tc>
          <w:tcPr>
            <w:tcW w:w="1288" w:type="dxa"/>
            <w:gridSpan w:val="3"/>
            <w:tcBorders>
              <w:top w:val="single" w:sz="6" w:space="0" w:color="auto"/>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Indicele</w:t>
            </w:r>
          </w:p>
        </w:tc>
        <w:tc>
          <w:tcPr>
            <w:tcW w:w="4279" w:type="dxa"/>
            <w:gridSpan w:val="5"/>
            <w:tcBorders>
              <w:top w:val="single" w:sz="6" w:space="0" w:color="auto"/>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p>
        </w:tc>
        <w:tc>
          <w:tcPr>
            <w:tcW w:w="1136" w:type="dxa"/>
            <w:gridSpan w:val="3"/>
            <w:tcBorders>
              <w:top w:val="single" w:sz="6" w:space="0" w:color="auto"/>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Numărul</w:t>
            </w:r>
          </w:p>
        </w:tc>
        <w:tc>
          <w:tcPr>
            <w:tcW w:w="1348" w:type="dxa"/>
            <w:gridSpan w:val="3"/>
            <w:tcBorders>
              <w:top w:val="single" w:sz="6" w:space="0" w:color="auto"/>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Termenul</w:t>
            </w:r>
          </w:p>
        </w:tc>
        <w:tc>
          <w:tcPr>
            <w:tcW w:w="1595" w:type="dxa"/>
            <w:gridSpan w:val="5"/>
            <w:tcBorders>
              <w:top w:val="single" w:sz="6" w:space="0" w:color="auto"/>
              <w:left w:val="single" w:sz="6" w:space="0" w:color="auto"/>
              <w:bottom w:val="nil"/>
              <w:right w:val="nil"/>
            </w:tcBorders>
          </w:tcPr>
          <w:p w:rsidR="00502CFD" w:rsidRPr="00502CFD" w:rsidRDefault="00502CFD" w:rsidP="00955DB3">
            <w:pPr>
              <w:autoSpaceDE w:val="0"/>
              <w:autoSpaceDN w:val="0"/>
              <w:adjustRightInd w:val="0"/>
              <w:jc w:val="center"/>
              <w:rPr>
                <w:rFonts w:ascii="Times New Roman" w:hAnsi="Times New Roman" w:cs="Times New Roman"/>
                <w:sz w:val="24"/>
                <w:szCs w:val="24"/>
                <w:lang w:val="ro-MO"/>
              </w:rPr>
            </w:pPr>
          </w:p>
        </w:tc>
      </w:tr>
      <w:tr w:rsidR="00502CFD" w:rsidRPr="00502CFD" w:rsidTr="00955DB3">
        <w:trPr>
          <w:gridAfter w:val="3"/>
          <w:wAfter w:w="35" w:type="dxa"/>
          <w:trHeight w:val="269"/>
        </w:trPr>
        <w:tc>
          <w:tcPr>
            <w:tcW w:w="1288" w:type="dxa"/>
            <w:gridSpan w:val="3"/>
            <w:tcBorders>
              <w:top w:val="nil"/>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dosarului</w:t>
            </w:r>
          </w:p>
        </w:tc>
        <w:tc>
          <w:tcPr>
            <w:tcW w:w="4279" w:type="dxa"/>
            <w:gridSpan w:val="5"/>
            <w:tcBorders>
              <w:top w:val="nil"/>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Titlul dosarului</w:t>
            </w:r>
          </w:p>
        </w:tc>
        <w:tc>
          <w:tcPr>
            <w:tcW w:w="1136" w:type="dxa"/>
            <w:gridSpan w:val="3"/>
            <w:tcBorders>
              <w:top w:val="nil"/>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dosarelor</w:t>
            </w:r>
          </w:p>
        </w:tc>
        <w:tc>
          <w:tcPr>
            <w:tcW w:w="1348" w:type="dxa"/>
            <w:gridSpan w:val="3"/>
            <w:tcBorders>
              <w:top w:val="nil"/>
              <w:left w:val="single" w:sz="6" w:space="0" w:color="auto"/>
              <w:bottom w:val="nil"/>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w:t>
            </w:r>
          </w:p>
        </w:tc>
        <w:tc>
          <w:tcPr>
            <w:tcW w:w="1595" w:type="dxa"/>
            <w:gridSpan w:val="5"/>
            <w:tcBorders>
              <w:top w:val="nil"/>
              <w:left w:val="single" w:sz="6" w:space="0" w:color="auto"/>
              <w:bottom w:val="nil"/>
              <w:right w:val="nil"/>
            </w:tcBorders>
          </w:tcPr>
          <w:p w:rsidR="00502CFD" w:rsidRPr="00502CFD" w:rsidRDefault="00502CFD" w:rsidP="00955DB3">
            <w:pPr>
              <w:autoSpaceDE w:val="0"/>
              <w:autoSpaceDN w:val="0"/>
              <w:adjustRightInd w:val="0"/>
              <w:jc w:val="center"/>
              <w:rPr>
                <w:rFonts w:ascii="Times New Roman" w:hAnsi="Times New Roman" w:cs="Times New Roman"/>
                <w:sz w:val="24"/>
                <w:szCs w:val="24"/>
                <w:lang w:val="ro-MO"/>
              </w:rPr>
            </w:pPr>
            <w:r w:rsidRPr="00502CFD">
              <w:rPr>
                <w:rFonts w:ascii="Times New Roman" w:hAnsi="Times New Roman" w:cs="Times New Roman"/>
                <w:sz w:val="24"/>
                <w:szCs w:val="24"/>
                <w:lang w:val="ro-MO"/>
              </w:rPr>
              <w:t>Menţiuni</w:t>
            </w:r>
          </w:p>
        </w:tc>
      </w:tr>
      <w:tr w:rsidR="00502CFD" w:rsidRPr="00502CFD" w:rsidTr="00955DB3">
        <w:trPr>
          <w:gridAfter w:val="3"/>
          <w:wAfter w:w="35" w:type="dxa"/>
          <w:trHeight w:val="274"/>
        </w:trPr>
        <w:tc>
          <w:tcPr>
            <w:tcW w:w="1288" w:type="dxa"/>
            <w:gridSpan w:val="3"/>
            <w:tcBorders>
              <w:top w:val="nil"/>
              <w:left w:val="single" w:sz="6" w:space="0" w:color="auto"/>
              <w:bottom w:val="single" w:sz="4" w:space="0" w:color="auto"/>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p>
        </w:tc>
        <w:tc>
          <w:tcPr>
            <w:tcW w:w="4279" w:type="dxa"/>
            <w:gridSpan w:val="5"/>
            <w:tcBorders>
              <w:top w:val="nil"/>
              <w:left w:val="single" w:sz="6"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p>
        </w:tc>
        <w:tc>
          <w:tcPr>
            <w:tcW w:w="1136" w:type="dxa"/>
            <w:gridSpan w:val="3"/>
            <w:tcBorders>
              <w:top w:val="nil"/>
              <w:left w:val="single" w:sz="4" w:space="0" w:color="auto"/>
              <w:bottom w:val="single" w:sz="4" w:space="0" w:color="auto"/>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(volume</w:t>
            </w:r>
          </w:p>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lor)</w:t>
            </w:r>
          </w:p>
        </w:tc>
        <w:tc>
          <w:tcPr>
            <w:tcW w:w="1348" w:type="dxa"/>
            <w:gridSpan w:val="3"/>
            <w:tcBorders>
              <w:top w:val="nil"/>
              <w:left w:val="single" w:sz="6" w:space="0" w:color="auto"/>
              <w:bottom w:val="single" w:sz="4" w:space="0" w:color="auto"/>
              <w:right w:val="single" w:sz="6"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p-ăstrare</w:t>
            </w:r>
            <w:proofErr w:type="spellEnd"/>
          </w:p>
        </w:tc>
        <w:tc>
          <w:tcPr>
            <w:tcW w:w="1595" w:type="dxa"/>
            <w:gridSpan w:val="5"/>
            <w:tcBorders>
              <w:top w:val="nil"/>
              <w:left w:val="single" w:sz="6" w:space="0" w:color="auto"/>
              <w:bottom w:val="single" w:sz="4" w:space="0" w:color="auto"/>
              <w:right w:val="nil"/>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p>
        </w:tc>
      </w:tr>
      <w:tr w:rsidR="00502CFD" w:rsidRPr="00502CFD" w:rsidTr="00955DB3">
        <w:trPr>
          <w:gridAfter w:val="8"/>
          <w:wAfter w:w="1630" w:type="dxa"/>
          <w:trHeight w:val="433"/>
        </w:trPr>
        <w:tc>
          <w:tcPr>
            <w:tcW w:w="1288" w:type="dxa"/>
            <w:gridSpan w:val="3"/>
            <w:tcBorders>
              <w:top w:val="single" w:sz="4" w:space="0" w:color="auto"/>
              <w:left w:val="single" w:sz="4" w:space="0" w:color="auto"/>
              <w:bottom w:val="single" w:sz="4" w:space="0" w:color="auto"/>
              <w:right w:val="single" w:sz="4" w:space="0" w:color="auto"/>
            </w:tcBorders>
            <w:shd w:val="clear" w:color="auto" w:fill="auto"/>
          </w:tcPr>
          <w:p w:rsidR="00502CFD" w:rsidRPr="00502CFD" w:rsidRDefault="00502CFD" w:rsidP="00955DB3">
            <w:pPr>
              <w:autoSpaceDE w:val="0"/>
              <w:autoSpaceDN w:val="0"/>
              <w:adjustRightInd w:val="0"/>
              <w:rPr>
                <w:rFonts w:ascii="Times New Roman" w:hAnsi="Times New Roman" w:cs="Times New Roman"/>
                <w:sz w:val="24"/>
                <w:szCs w:val="24"/>
                <w:lang w:val="ro-MO"/>
              </w:rPr>
            </w:pPr>
          </w:p>
        </w:tc>
        <w:tc>
          <w:tcPr>
            <w:tcW w:w="4272" w:type="dxa"/>
            <w:gridSpan w:val="4"/>
            <w:tcBorders>
              <w:top w:val="single" w:sz="4" w:space="0" w:color="auto"/>
              <w:left w:val="single" w:sz="4" w:space="0" w:color="auto"/>
              <w:bottom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color w:val="000000"/>
                <w:sz w:val="24"/>
                <w:szCs w:val="24"/>
                <w:lang w:val="ro-MO" w:eastAsia="ro-RO"/>
              </w:rPr>
            </w:pPr>
            <w:r w:rsidRPr="00502CFD">
              <w:rPr>
                <w:rFonts w:ascii="Times New Roman" w:hAnsi="Times New Roman" w:cs="Times New Roman"/>
                <w:b/>
                <w:bCs/>
                <w:color w:val="000000"/>
                <w:sz w:val="24"/>
                <w:szCs w:val="24"/>
                <w:lang w:val="ro-MO" w:eastAsia="ro-RO"/>
              </w:rPr>
              <w:t>01. Consiliul local</w:t>
            </w:r>
          </w:p>
        </w:tc>
        <w:tc>
          <w:tcPr>
            <w:tcW w:w="1143" w:type="dxa"/>
            <w:gridSpan w:val="4"/>
            <w:tcBorders>
              <w:top w:val="single" w:sz="4" w:space="0" w:color="auto"/>
              <w:left w:val="single" w:sz="4" w:space="0" w:color="auto"/>
              <w:bottom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After w:val="3"/>
          <w:wAfter w:w="35" w:type="dxa"/>
          <w:trHeight w:val="700"/>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01-1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Procese - verbale ale şedinţelor consiliului local şi deciziile anexate</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1276"/>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01-2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(programe de activitate,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informaţii, rapoarte, dări de seamă, cereri  etc.)anexate la procesele-verbale ale </w:t>
            </w:r>
            <w:proofErr w:type="spellStart"/>
            <w:r w:rsidRPr="00502CFD">
              <w:rPr>
                <w:rFonts w:ascii="Times New Roman" w:hAnsi="Times New Roman" w:cs="Times New Roman"/>
                <w:color w:val="000000"/>
                <w:sz w:val="24"/>
                <w:szCs w:val="24"/>
                <w:lang w:val="ro-MO" w:eastAsia="ro-RO"/>
              </w:rPr>
              <w:t>şedinţelorconsiliului</w:t>
            </w:r>
            <w:proofErr w:type="spellEnd"/>
            <w:r w:rsidRPr="00502CFD">
              <w:rPr>
                <w:rFonts w:ascii="Times New Roman" w:hAnsi="Times New Roman" w:cs="Times New Roman"/>
                <w:color w:val="000000"/>
                <w:sz w:val="24"/>
                <w:szCs w:val="24"/>
                <w:lang w:val="ro-MO" w:eastAsia="ro-RO"/>
              </w:rPr>
              <w:t xml:space="preserve"> local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712"/>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01-3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Copii ale deciziilor consiliului local</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după necesităţi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1134"/>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01-4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(procese-verbale, rezoluţii,</w:t>
            </w:r>
            <w:proofErr w:type="spellStart"/>
            <w:r w:rsidRPr="00502CFD">
              <w:rPr>
                <w:rFonts w:ascii="Times New Roman" w:hAnsi="Times New Roman" w:cs="Times New Roman"/>
                <w:color w:val="000000"/>
                <w:sz w:val="24"/>
                <w:szCs w:val="24"/>
                <w:lang w:val="ro-MO" w:eastAsia="ro-RO"/>
              </w:rPr>
              <w:t>hotărîri</w:t>
            </w:r>
            <w:proofErr w:type="spellEnd"/>
            <w:r w:rsidRPr="00502CFD">
              <w:rPr>
                <w:rFonts w:ascii="Times New Roman" w:hAnsi="Times New Roman" w:cs="Times New Roman"/>
                <w:color w:val="000000"/>
                <w:sz w:val="24"/>
                <w:szCs w:val="24"/>
                <w:lang w:val="ro-MO" w:eastAsia="ro-RO"/>
              </w:rPr>
              <w:t xml:space="preserve">, informaţii, dări de seamă, liste ale membrilor) ale partidelor, altor organizaţii </w:t>
            </w:r>
            <w:proofErr w:type="spellStart"/>
            <w:r w:rsidRPr="00502CFD">
              <w:rPr>
                <w:rFonts w:ascii="Times New Roman" w:hAnsi="Times New Roman" w:cs="Times New Roman"/>
                <w:color w:val="000000"/>
                <w:sz w:val="24"/>
                <w:szCs w:val="24"/>
                <w:lang w:val="ro-MO" w:eastAsia="ro-RO"/>
              </w:rPr>
              <w:t>social-</w:t>
            </w:r>
            <w:proofErr w:type="spellEnd"/>
            <w:r w:rsidRPr="00502CFD">
              <w:rPr>
                <w:rFonts w:ascii="Times New Roman" w:hAnsi="Times New Roman" w:cs="Times New Roman"/>
                <w:color w:val="000000"/>
                <w:sz w:val="24"/>
                <w:szCs w:val="24"/>
                <w:lang w:val="ro-MO" w:eastAsia="ro-RO"/>
              </w:rPr>
              <w:t xml:space="preserve"> politice şi blocuri electorale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1380"/>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01-5</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(procese-verbale, decizii,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proiecte de decizii, propuneri, rapoarte,avize) ale comisiilor de specialitate ale consiliului local</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pentru fiecare comisie de specialitate se va constitui </w:t>
            </w:r>
            <w:r w:rsidRPr="00502CFD">
              <w:rPr>
                <w:rFonts w:ascii="Times New Roman" w:hAnsi="Times New Roman" w:cs="Times New Roman"/>
                <w:color w:val="000000"/>
                <w:sz w:val="24"/>
                <w:szCs w:val="24"/>
                <w:lang w:val="ro-MO" w:eastAsia="ro-RO"/>
              </w:rPr>
              <w:lastRenderedPageBreak/>
              <w:t xml:space="preserve">dosar separat  </w:t>
            </w:r>
          </w:p>
        </w:tc>
      </w:tr>
      <w:tr w:rsidR="00502CFD" w:rsidRPr="00502CFD" w:rsidTr="00955DB3">
        <w:trPr>
          <w:gridAfter w:val="3"/>
          <w:wAfter w:w="35" w:type="dxa"/>
          <w:trHeight w:val="1246"/>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01-6</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Prognoze orientative şi programe de dezvoltare social-economică, de organizare şi amenajare a teritoriului satului (comunei), oraşului (municipiului)</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783"/>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01-7</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interpelărilor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consilierilor şi informaţii cu privire la soluţionarea 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532"/>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01-8</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Fişe de evidenţă a consilierilor</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947"/>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01-9</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Program trimestrial de activitate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Consiliului raional expediat pentru</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informare</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necesităţi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After w:val="3"/>
          <w:wAfter w:w="35" w:type="dxa"/>
          <w:trHeight w:val="710"/>
        </w:trPr>
        <w:tc>
          <w:tcPr>
            <w:tcW w:w="128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01-10</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Regulamentul de funcţionare a consiliului local aprobat</w:t>
            </w:r>
          </w:p>
        </w:tc>
        <w:tc>
          <w:tcPr>
            <w:tcW w:w="113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348"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3"/>
          <w:gridAfter w:val="8"/>
          <w:wBefore w:w="1288" w:type="dxa"/>
          <w:wAfter w:w="1630" w:type="dxa"/>
          <w:trHeight w:val="690"/>
        </w:trPr>
        <w:tc>
          <w:tcPr>
            <w:tcW w:w="6763" w:type="dxa"/>
            <w:gridSpan w:val="11"/>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02. Primăria</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02/1. Lucrările de secretariat</w:t>
            </w:r>
          </w:p>
        </w:tc>
      </w:tr>
      <w:tr w:rsidR="00502CFD" w:rsidRPr="00502CFD" w:rsidTr="00955DB3">
        <w:trPr>
          <w:gridBefore w:val="1"/>
          <w:gridAfter w:val="1"/>
          <w:wBefore w:w="22" w:type="dxa"/>
          <w:wAfter w:w="15" w:type="dxa"/>
          <w:trHeight w:val="43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02/1-1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Legi ale Republicii Moldova, decrete ale Preşedintelui, </w:t>
            </w:r>
            <w:proofErr w:type="spellStart"/>
            <w:r w:rsidRPr="00502CFD">
              <w:rPr>
                <w:rFonts w:ascii="Times New Roman" w:hAnsi="Times New Roman" w:cs="Times New Roman"/>
                <w:color w:val="000000"/>
                <w:sz w:val="24"/>
                <w:szCs w:val="24"/>
                <w:lang w:val="ro-MO" w:eastAsia="ro-RO"/>
              </w:rPr>
              <w:t>hotărîri</w:t>
            </w:r>
            <w:proofErr w:type="spellEnd"/>
            <w:r w:rsidRPr="00502CFD">
              <w:rPr>
                <w:rFonts w:ascii="Times New Roman" w:hAnsi="Times New Roman" w:cs="Times New Roman"/>
                <w:color w:val="000000"/>
                <w:sz w:val="24"/>
                <w:szCs w:val="24"/>
                <w:lang w:val="ro-MO" w:eastAsia="ro-RO"/>
              </w:rPr>
              <w:t xml:space="preserve"> ale Parlamentului Republicii Moldova expediate spre informare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b/>
                <w:bCs/>
                <w:color w:val="000000"/>
                <w:sz w:val="24"/>
                <w:szCs w:val="24"/>
                <w:u w:val="single"/>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necesităţi</w:t>
            </w: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3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Hotărîri</w:t>
            </w:r>
            <w:proofErr w:type="spellEnd"/>
            <w:r w:rsidRPr="00502CFD">
              <w:rPr>
                <w:rFonts w:ascii="Times New Roman" w:hAnsi="Times New Roman" w:cs="Times New Roman"/>
                <w:color w:val="000000"/>
                <w:sz w:val="24"/>
                <w:szCs w:val="24"/>
                <w:lang w:val="ro-MO" w:eastAsia="ro-RO"/>
              </w:rPr>
              <w:t>, ordonanţe, dispoziţii, regulamente, instrucţiuni ale Guvernului Republicii Moldova expediate spre informare şi călăuză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necesităţi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147"/>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Decizii ale Consiliului raional, dispoziţii ale preşedintelui raionului expediate spre </w:t>
            </w:r>
            <w:r w:rsidRPr="00502CFD">
              <w:rPr>
                <w:rFonts w:ascii="Times New Roman" w:hAnsi="Times New Roman" w:cs="Times New Roman"/>
                <w:color w:val="000000"/>
                <w:sz w:val="24"/>
                <w:szCs w:val="24"/>
                <w:lang w:val="ro-MO" w:eastAsia="ro-RO"/>
              </w:rPr>
              <w:lastRenderedPageBreak/>
              <w:t>informare</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 xml:space="preserve">după </w:t>
            </w:r>
            <w:r w:rsidRPr="00502CFD">
              <w:rPr>
                <w:rFonts w:ascii="Times New Roman" w:hAnsi="Times New Roman" w:cs="Times New Roman"/>
                <w:color w:val="000000"/>
                <w:sz w:val="24"/>
                <w:szCs w:val="24"/>
                <w:lang w:val="ro-MO" w:eastAsia="ro-RO"/>
              </w:rPr>
              <w:lastRenderedPageBreak/>
              <w:t>necesităţi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750"/>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02/1-4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b/>
                <w:bCs/>
                <w:color w:val="000000"/>
                <w:sz w:val="24"/>
                <w:szCs w:val="24"/>
                <w:u w:val="single"/>
                <w:lang w:val="ro-MO" w:eastAsia="ro-RO"/>
              </w:rPr>
            </w:pPr>
            <w:r w:rsidRPr="00502CFD">
              <w:rPr>
                <w:rFonts w:ascii="Times New Roman" w:hAnsi="Times New Roman" w:cs="Times New Roman"/>
                <w:color w:val="000000"/>
                <w:sz w:val="24"/>
                <w:szCs w:val="24"/>
                <w:lang w:val="ro-MO" w:eastAsia="ro-RO"/>
              </w:rPr>
              <w:t>Ordine ale Oficiului teritorial al Cancelariei de Stat expediate spre informare</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necesităţi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100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02/1-5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Sesizări, contestări ale Oficiului teritorial al Cancelariei de Stat în vederea examinării actelor consiliului local şi primăriei considerate ilegale</w:t>
            </w:r>
          </w:p>
          <w:p w:rsidR="00502CFD" w:rsidRPr="00502CFD" w:rsidRDefault="00502CFD" w:rsidP="00955DB3">
            <w:pPr>
              <w:autoSpaceDE w:val="0"/>
              <w:autoSpaceDN w:val="0"/>
              <w:adjustRightInd w:val="0"/>
              <w:rPr>
                <w:rFonts w:ascii="Times New Roman" w:hAnsi="Times New Roman" w:cs="Times New Roman"/>
                <w:b/>
                <w:bCs/>
                <w:color w:val="000000"/>
                <w:sz w:val="24"/>
                <w:szCs w:val="24"/>
                <w:u w:val="single"/>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72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02/1-6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Statutul satului (comunei), oraşului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w:t>
            </w:r>
            <w:proofErr w:type="spellStart"/>
            <w:r w:rsidRPr="00502CFD">
              <w:rPr>
                <w:rFonts w:ascii="Times New Roman" w:hAnsi="Times New Roman" w:cs="Times New Roman"/>
                <w:color w:val="000000"/>
                <w:sz w:val="24"/>
                <w:szCs w:val="24"/>
                <w:lang w:val="ro-MO" w:eastAsia="ro-RO"/>
              </w:rPr>
              <w:t>minicipiului</w:t>
            </w:r>
            <w:proofErr w:type="spellEnd"/>
            <w:r w:rsidRPr="00502CFD">
              <w:rPr>
                <w:rFonts w:ascii="Times New Roman" w:hAnsi="Times New Roman" w:cs="Times New Roman"/>
                <w:color w:val="000000"/>
                <w:sz w:val="24"/>
                <w:szCs w:val="24"/>
                <w:lang w:val="ro-MO" w:eastAsia="ro-RO"/>
              </w:rPr>
              <w:t>) aprobat</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1105"/>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02/1-7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Dispoziţii ale primarului cu privire la activitatea de bază</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1709"/>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02/1-8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Acte de  transmitere - primire a documentelor  aflate în posesia primăriei la schimbul primarului, secretarului etc.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4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02/1-9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Procese-verbale ale adunărilor generale ale cetăţenilor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739"/>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02/1-10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Rapoarte statistice anuale (f. nr...) cu privire la activitatea primăriei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55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02/1-11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Rapoarte statistice trimestriale şi lunare (</w:t>
            </w:r>
            <w:proofErr w:type="spellStart"/>
            <w:r w:rsidRPr="00502CFD">
              <w:rPr>
                <w:rFonts w:ascii="Times New Roman" w:hAnsi="Times New Roman" w:cs="Times New Roman"/>
                <w:color w:val="000000"/>
                <w:sz w:val="24"/>
                <w:szCs w:val="24"/>
                <w:lang w:val="ro-MO" w:eastAsia="ro-RO"/>
              </w:rPr>
              <w:t>f.nr</w:t>
            </w:r>
            <w:proofErr w:type="spellEnd"/>
            <w:r w:rsidRPr="00502CFD">
              <w:rPr>
                <w:rFonts w:ascii="Times New Roman" w:hAnsi="Times New Roman" w:cs="Times New Roman"/>
                <w:color w:val="000000"/>
                <w:sz w:val="24"/>
                <w:szCs w:val="24"/>
                <w:lang w:val="ro-MO" w:eastAsia="ro-RO"/>
              </w:rPr>
              <w:t>...) cu privire la activitatea primăriei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3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3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02/1-12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Corespondenţă cu privire la probleme culturale şi sociale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10 ani</w:t>
            </w:r>
          </w:p>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C.E.C.</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02/1-13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Corespondenţă cu privire la probleme ale relaţiilor internaţionale </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10 ani</w:t>
            </w:r>
          </w:p>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C.E.C.</w:t>
            </w: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783"/>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02/1-14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Corespondenţă cu privire la probleme economice şi financiar-bugetare</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10 ani</w:t>
            </w:r>
          </w:p>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C.E.C.</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02/l-15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Procesul-verbal privind totalizarea rezulta</w:t>
            </w:r>
            <w:r w:rsidRPr="00502CFD">
              <w:rPr>
                <w:rFonts w:ascii="Times New Roman" w:hAnsi="Times New Roman" w:cs="Times New Roman"/>
                <w:color w:val="000000"/>
                <w:sz w:val="24"/>
                <w:szCs w:val="24"/>
                <w:lang w:val="ro-MO" w:eastAsia="ro-RO"/>
              </w:rPr>
              <w:softHyphen/>
              <w:t xml:space="preserve">telor </w:t>
            </w:r>
            <w:r w:rsidRPr="00502CFD">
              <w:rPr>
                <w:rFonts w:ascii="Times New Roman" w:hAnsi="Times New Roman" w:cs="Times New Roman"/>
                <w:bCs/>
                <w:color w:val="000000"/>
                <w:sz w:val="24"/>
                <w:szCs w:val="24"/>
                <w:lang w:val="ro-MO" w:eastAsia="ro-RO"/>
              </w:rPr>
              <w:t xml:space="preserve">votării </w:t>
            </w:r>
            <w:r w:rsidRPr="00502CFD">
              <w:rPr>
                <w:rFonts w:ascii="Times New Roman" w:hAnsi="Times New Roman" w:cs="Times New Roman"/>
                <w:color w:val="000000"/>
                <w:sz w:val="24"/>
                <w:szCs w:val="24"/>
                <w:lang w:val="ro-MO" w:eastAsia="ro-RO"/>
              </w:rPr>
              <w:t xml:space="preserve">la alegerea </w:t>
            </w:r>
            <w:r w:rsidRPr="00502CFD">
              <w:rPr>
                <w:rFonts w:ascii="Times New Roman" w:hAnsi="Times New Roman" w:cs="Times New Roman"/>
                <w:bCs/>
                <w:color w:val="000000"/>
                <w:sz w:val="24"/>
                <w:szCs w:val="24"/>
                <w:lang w:val="ro-MO" w:eastAsia="ro-RO"/>
              </w:rPr>
              <w:t>consilie</w:t>
            </w:r>
            <w:r w:rsidRPr="00502CFD">
              <w:rPr>
                <w:rFonts w:ascii="Times New Roman" w:hAnsi="Times New Roman" w:cs="Times New Roman"/>
                <w:color w:val="000000"/>
                <w:sz w:val="24"/>
                <w:szCs w:val="24"/>
                <w:lang w:val="ro-MO" w:eastAsia="ro-RO"/>
              </w:rPr>
              <w:t xml:space="preserve">rilor </w:t>
            </w:r>
            <w:r w:rsidRPr="00502CFD">
              <w:rPr>
                <w:rFonts w:ascii="Times New Roman" w:hAnsi="Times New Roman" w:cs="Times New Roman"/>
                <w:bCs/>
                <w:color w:val="000000"/>
                <w:sz w:val="24"/>
                <w:szCs w:val="24"/>
                <w:lang w:val="ro-MO" w:eastAsia="ro-RO"/>
              </w:rPr>
              <w:t xml:space="preserve">în </w:t>
            </w:r>
            <w:r w:rsidRPr="00502CFD">
              <w:rPr>
                <w:rFonts w:ascii="Times New Roman" w:hAnsi="Times New Roman" w:cs="Times New Roman"/>
                <w:color w:val="000000"/>
                <w:sz w:val="24"/>
                <w:szCs w:val="24"/>
                <w:lang w:val="ro-MO" w:eastAsia="ro-RO"/>
              </w:rPr>
              <w:t>con</w:t>
            </w:r>
            <w:r w:rsidRPr="00502CFD">
              <w:rPr>
                <w:rFonts w:ascii="Times New Roman" w:hAnsi="Times New Roman" w:cs="Times New Roman"/>
                <w:color w:val="000000"/>
                <w:sz w:val="24"/>
                <w:szCs w:val="24"/>
                <w:lang w:val="ro-MO" w:eastAsia="ro-RO"/>
              </w:rPr>
              <w:softHyphen/>
              <w:t xml:space="preserve">siliul </w:t>
            </w:r>
            <w:r w:rsidRPr="00502CFD">
              <w:rPr>
                <w:rFonts w:ascii="Times New Roman" w:hAnsi="Times New Roman" w:cs="Times New Roman"/>
                <w:bCs/>
                <w:color w:val="000000"/>
                <w:sz w:val="24"/>
                <w:szCs w:val="24"/>
                <w:lang w:val="ro-MO" w:eastAsia="ro-RO"/>
              </w:rPr>
              <w:t xml:space="preserve">sătesc (comunal), </w:t>
            </w:r>
            <w:r w:rsidRPr="00502CFD">
              <w:rPr>
                <w:rFonts w:ascii="Times New Roman" w:hAnsi="Times New Roman" w:cs="Times New Roman"/>
                <w:color w:val="000000"/>
                <w:sz w:val="24"/>
                <w:szCs w:val="24"/>
                <w:lang w:val="ro-MO" w:eastAsia="ro-RO"/>
              </w:rPr>
              <w:t>orăşenesc (muni</w:t>
            </w:r>
            <w:r w:rsidRPr="00502CFD">
              <w:rPr>
                <w:rFonts w:ascii="Times New Roman" w:hAnsi="Times New Roman" w:cs="Times New Roman"/>
                <w:color w:val="000000"/>
                <w:sz w:val="24"/>
                <w:szCs w:val="24"/>
                <w:lang w:val="ro-MO" w:eastAsia="ro-RO"/>
              </w:rPr>
              <w:softHyphen/>
              <w:t xml:space="preserve">cipal) de </w:t>
            </w:r>
            <w:r w:rsidRPr="00502CFD">
              <w:rPr>
                <w:rFonts w:ascii="Times New Roman" w:hAnsi="Times New Roman" w:cs="Times New Roman"/>
                <w:bCs/>
                <w:color w:val="000000"/>
                <w:sz w:val="24"/>
                <w:szCs w:val="24"/>
                <w:lang w:val="ro-MO" w:eastAsia="ro-RO"/>
              </w:rPr>
              <w:t xml:space="preserve">la </w:t>
            </w:r>
            <w:r w:rsidRPr="00502CFD">
              <w:rPr>
                <w:rFonts w:ascii="Times New Roman" w:hAnsi="Times New Roman" w:cs="Times New Roman"/>
                <w:color w:val="000000"/>
                <w:sz w:val="24"/>
                <w:szCs w:val="24"/>
                <w:lang w:val="ro-MO" w:eastAsia="ro-RO"/>
              </w:rPr>
              <w:t xml:space="preserve">alegerile </w:t>
            </w:r>
            <w:r w:rsidRPr="00502CFD">
              <w:rPr>
                <w:rFonts w:ascii="Times New Roman" w:hAnsi="Times New Roman" w:cs="Times New Roman"/>
                <w:bCs/>
                <w:color w:val="000000"/>
                <w:sz w:val="24"/>
                <w:szCs w:val="24"/>
                <w:lang w:val="ro-MO" w:eastAsia="ro-RO"/>
              </w:rPr>
              <w:t xml:space="preserve">locale (generale, noi, </w:t>
            </w:r>
            <w:r w:rsidRPr="00502CFD">
              <w:rPr>
                <w:rFonts w:ascii="Times New Roman" w:hAnsi="Times New Roman" w:cs="Times New Roman"/>
                <w:color w:val="000000"/>
                <w:sz w:val="24"/>
                <w:szCs w:val="24"/>
                <w:lang w:val="ro-MO" w:eastAsia="ro-RO"/>
              </w:rPr>
              <w:t xml:space="preserve">parţiale) întocmit </w:t>
            </w:r>
            <w:r w:rsidRPr="00502CFD">
              <w:rPr>
                <w:rFonts w:ascii="Times New Roman" w:hAnsi="Times New Roman" w:cs="Times New Roman"/>
                <w:bCs/>
                <w:color w:val="000000"/>
                <w:sz w:val="24"/>
                <w:szCs w:val="24"/>
                <w:lang w:val="ro-MO" w:eastAsia="ro-RO"/>
              </w:rPr>
              <w:t xml:space="preserve">de </w:t>
            </w:r>
            <w:r w:rsidRPr="00502CFD">
              <w:rPr>
                <w:rFonts w:ascii="Times New Roman" w:hAnsi="Times New Roman" w:cs="Times New Roman"/>
                <w:color w:val="000000"/>
                <w:sz w:val="24"/>
                <w:szCs w:val="24"/>
                <w:lang w:val="ro-MO" w:eastAsia="ro-RO"/>
              </w:rPr>
              <w:t xml:space="preserve">consiliul electoral de circumscripţie </w:t>
            </w:r>
            <w:r w:rsidRPr="00502CFD">
              <w:rPr>
                <w:rFonts w:ascii="Times New Roman" w:hAnsi="Times New Roman" w:cs="Times New Roman"/>
                <w:bCs/>
                <w:color w:val="000000"/>
                <w:sz w:val="24"/>
                <w:szCs w:val="24"/>
                <w:lang w:val="ro-MO" w:eastAsia="ro-RO"/>
              </w:rPr>
              <w:t xml:space="preserve">de </w:t>
            </w:r>
            <w:r w:rsidRPr="00502CFD">
              <w:rPr>
                <w:rFonts w:ascii="Times New Roman" w:hAnsi="Times New Roman" w:cs="Times New Roman"/>
                <w:color w:val="000000"/>
                <w:sz w:val="24"/>
                <w:szCs w:val="24"/>
                <w:lang w:val="ro-MO" w:eastAsia="ro-RO"/>
              </w:rPr>
              <w:t xml:space="preserve">nivelul </w:t>
            </w:r>
            <w:proofErr w:type="spellStart"/>
            <w:r w:rsidRPr="00502CFD">
              <w:rPr>
                <w:rFonts w:ascii="Times New Roman" w:hAnsi="Times New Roman" w:cs="Times New Roman"/>
                <w:bCs/>
                <w:color w:val="000000"/>
                <w:sz w:val="24"/>
                <w:szCs w:val="24"/>
                <w:lang w:val="ro-MO" w:eastAsia="ro-RO"/>
              </w:rPr>
              <w:t>întîi</w:t>
            </w:r>
            <w:proofErr w:type="spellEnd"/>
            <w:r w:rsidRPr="00502CFD">
              <w:rPr>
                <w:rFonts w:ascii="Times New Roman" w:hAnsi="Times New Roman" w:cs="Times New Roman"/>
                <w:bCs/>
                <w:color w:val="000000"/>
                <w:sz w:val="24"/>
                <w:szCs w:val="24"/>
                <w:lang w:val="ro-MO" w:eastAsia="ro-RO"/>
              </w:rPr>
              <w:t xml:space="preserve">  şi  de </w:t>
            </w:r>
            <w:r w:rsidRPr="00502CFD">
              <w:rPr>
                <w:rFonts w:ascii="Times New Roman" w:hAnsi="Times New Roman" w:cs="Times New Roman"/>
                <w:color w:val="000000"/>
                <w:sz w:val="24"/>
                <w:szCs w:val="24"/>
                <w:lang w:val="ro-MO" w:eastAsia="ro-RO"/>
              </w:rPr>
              <w:t xml:space="preserve">nivelul al </w:t>
            </w:r>
            <w:r w:rsidRPr="00502CFD">
              <w:rPr>
                <w:rFonts w:ascii="Times New Roman" w:hAnsi="Times New Roman" w:cs="Times New Roman"/>
                <w:bCs/>
                <w:color w:val="000000"/>
                <w:sz w:val="24"/>
                <w:szCs w:val="24"/>
                <w:lang w:val="ro-MO" w:eastAsia="ro-RO"/>
              </w:rPr>
              <w:t xml:space="preserve">doilea </w:t>
            </w:r>
            <w:r w:rsidRPr="00502CFD">
              <w:rPr>
                <w:rFonts w:ascii="Times New Roman" w:hAnsi="Times New Roman" w:cs="Times New Roman"/>
                <w:color w:val="000000"/>
                <w:sz w:val="24"/>
                <w:szCs w:val="24"/>
                <w:lang w:val="ro-MO" w:eastAsia="ro-RO"/>
              </w:rPr>
              <w:t xml:space="preserve">(municipiul Bălţi şi Chişinău) </w:t>
            </w:r>
            <w:r w:rsidRPr="00502CFD">
              <w:rPr>
                <w:rFonts w:ascii="Times New Roman" w:hAnsi="Times New Roman" w:cs="Times New Roman"/>
                <w:bCs/>
                <w:color w:val="000000"/>
                <w:sz w:val="24"/>
                <w:szCs w:val="24"/>
                <w:lang w:val="ro-MO" w:eastAsia="ro-RO"/>
              </w:rPr>
              <w:t>şi procesele</w:t>
            </w:r>
            <w:r w:rsidRPr="00502CFD">
              <w:rPr>
                <w:rFonts w:ascii="Times New Roman" w:hAnsi="Times New Roman" w:cs="Times New Roman"/>
                <w:color w:val="000000"/>
                <w:sz w:val="24"/>
                <w:szCs w:val="24"/>
                <w:lang w:val="ro-MO" w:eastAsia="ro-RO"/>
              </w:rPr>
              <w:t>-verbale privind rezultatele numărării voturilor ale birourilor electorale ale secţiilor de votare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02/1-16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Procesul-verbal privind totalizarea rezulta</w:t>
            </w:r>
            <w:r w:rsidRPr="00502CFD">
              <w:rPr>
                <w:rFonts w:ascii="Times New Roman" w:hAnsi="Times New Roman" w:cs="Times New Roman"/>
                <w:color w:val="000000"/>
                <w:sz w:val="24"/>
                <w:szCs w:val="24"/>
                <w:lang w:val="ro-MO" w:eastAsia="ro-RO"/>
              </w:rPr>
              <w:softHyphen/>
              <w:t>telor votării la alegerea primarului oraşului (municipiului), satului (comunei) de la ale</w:t>
            </w:r>
            <w:r w:rsidRPr="00502CFD">
              <w:rPr>
                <w:rFonts w:ascii="Times New Roman" w:hAnsi="Times New Roman" w:cs="Times New Roman"/>
                <w:color w:val="000000"/>
                <w:sz w:val="24"/>
                <w:szCs w:val="24"/>
                <w:lang w:val="ro-MO" w:eastAsia="ro-RO"/>
              </w:rPr>
              <w:softHyphen/>
              <w:t>gerile locale (generale, noi, parţiale) întoc</w:t>
            </w:r>
            <w:r w:rsidRPr="00502CFD">
              <w:rPr>
                <w:rFonts w:ascii="Times New Roman" w:hAnsi="Times New Roman" w:cs="Times New Roman"/>
                <w:color w:val="000000"/>
                <w:sz w:val="24"/>
                <w:szCs w:val="24"/>
                <w:lang w:val="ro-MO" w:eastAsia="ro-RO"/>
              </w:rPr>
              <w:softHyphen/>
              <w:t xml:space="preserve">mit de consiliul electoral de circumscripţie de </w:t>
            </w:r>
            <w:proofErr w:type="spellStart"/>
            <w:r w:rsidRPr="00502CFD">
              <w:rPr>
                <w:rFonts w:ascii="Times New Roman" w:hAnsi="Times New Roman" w:cs="Times New Roman"/>
                <w:color w:val="000000"/>
                <w:sz w:val="24"/>
                <w:szCs w:val="24"/>
                <w:lang w:val="ro-MO" w:eastAsia="ro-RO"/>
              </w:rPr>
              <w:t>nivelui</w:t>
            </w:r>
            <w:proofErr w:type="spellEnd"/>
            <w:r w:rsidRPr="00502CFD">
              <w:rPr>
                <w:rFonts w:ascii="Times New Roman" w:hAnsi="Times New Roman" w:cs="Times New Roman"/>
                <w:color w:val="000000"/>
                <w:sz w:val="24"/>
                <w:szCs w:val="24"/>
                <w:lang w:val="ro-MO" w:eastAsia="ro-RO"/>
              </w:rPr>
              <w:t xml:space="preserve"> întâi şi de nivelul al doilea (mu</w:t>
            </w:r>
            <w:r w:rsidRPr="00502CFD">
              <w:rPr>
                <w:rFonts w:ascii="Times New Roman" w:hAnsi="Times New Roman" w:cs="Times New Roman"/>
                <w:color w:val="000000"/>
                <w:sz w:val="24"/>
                <w:szCs w:val="24"/>
                <w:lang w:val="ro-MO" w:eastAsia="ro-RO"/>
              </w:rPr>
              <w:softHyphen/>
              <w:t>nicipiul Bălţi  şi Chişinău) şi procesele-verbale privind rezultatele numărării voturilor ale birourilor electorale ale secţiilor de votare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02/1-17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Raportul consiliului electoral de circums</w:t>
            </w:r>
            <w:r w:rsidRPr="00502CFD">
              <w:rPr>
                <w:rFonts w:ascii="Times New Roman" w:hAnsi="Times New Roman" w:cs="Times New Roman"/>
                <w:color w:val="000000"/>
                <w:sz w:val="24"/>
                <w:szCs w:val="24"/>
                <w:lang w:val="ro-MO" w:eastAsia="ro-RO"/>
              </w:rPr>
              <w:softHyphen/>
              <w:t>cripţie de nivelul întâi şi de nivelul al doi</w:t>
            </w:r>
            <w:r w:rsidRPr="00502CFD">
              <w:rPr>
                <w:rFonts w:ascii="Times New Roman" w:hAnsi="Times New Roman" w:cs="Times New Roman"/>
                <w:color w:val="000000"/>
                <w:sz w:val="24"/>
                <w:szCs w:val="24"/>
                <w:lang w:val="ro-MO" w:eastAsia="ro-RO"/>
              </w:rPr>
              <w:softHyphen/>
              <w:t>lea (municipiul Bălţi şi Chişinău) şi ale bi</w:t>
            </w:r>
            <w:r w:rsidRPr="00502CFD">
              <w:rPr>
                <w:rFonts w:ascii="Times New Roman" w:hAnsi="Times New Roman" w:cs="Times New Roman"/>
                <w:color w:val="000000"/>
                <w:sz w:val="24"/>
                <w:szCs w:val="24"/>
                <w:lang w:val="ro-MO" w:eastAsia="ro-RO"/>
              </w:rPr>
              <w:softHyphen/>
              <w:t>rourilor electorale ale secţiilor de votare de la alegerile locale (generale, noi, parţiale)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02/1-18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Procese-verbale ale şedinţelor consiliului electoral de circumscripţie de nivelul întâi şi de nivelul al doilea (municipiul Bălţi şi Chişinău) şi documente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02/1-19</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(procesul-verbal al şedinţei </w:t>
            </w:r>
            <w:proofErr w:type="spellStart"/>
            <w:r w:rsidRPr="00502CFD">
              <w:rPr>
                <w:rFonts w:ascii="Times New Roman" w:hAnsi="Times New Roman" w:cs="Times New Roman"/>
                <w:color w:val="000000"/>
                <w:sz w:val="24"/>
                <w:szCs w:val="24"/>
                <w:lang w:val="ro-MO" w:eastAsia="ro-RO"/>
              </w:rPr>
              <w:t>or-ganului</w:t>
            </w:r>
            <w:proofErr w:type="spellEnd"/>
            <w:r w:rsidRPr="00502CFD">
              <w:rPr>
                <w:rFonts w:ascii="Times New Roman" w:hAnsi="Times New Roman" w:cs="Times New Roman"/>
                <w:color w:val="000000"/>
                <w:sz w:val="24"/>
                <w:szCs w:val="24"/>
                <w:lang w:val="ro-MO" w:eastAsia="ro-RO"/>
              </w:rPr>
              <w:t xml:space="preserve"> central sau teritorial al partidului, a altei organizaţii social-politice sau a blo</w:t>
            </w:r>
            <w:r w:rsidRPr="00502CFD">
              <w:rPr>
                <w:rFonts w:ascii="Times New Roman" w:hAnsi="Times New Roman" w:cs="Times New Roman"/>
                <w:color w:val="000000"/>
                <w:sz w:val="24"/>
                <w:szCs w:val="24"/>
                <w:lang w:val="ro-MO" w:eastAsia="ro-RO"/>
              </w:rPr>
              <w:softHyphen/>
              <w:t>cului electoral privind desemnarea candi</w:t>
            </w:r>
            <w:r w:rsidRPr="00502CFD">
              <w:rPr>
                <w:rFonts w:ascii="Times New Roman" w:hAnsi="Times New Roman" w:cs="Times New Roman"/>
                <w:color w:val="000000"/>
                <w:sz w:val="24"/>
                <w:szCs w:val="24"/>
                <w:lang w:val="ro-MO" w:eastAsia="ro-RO"/>
              </w:rPr>
              <w:softHyphen/>
              <w:t>datului (listei de candidaţi), datele biogra</w:t>
            </w:r>
            <w:r w:rsidRPr="00502CFD">
              <w:rPr>
                <w:rFonts w:ascii="Times New Roman" w:hAnsi="Times New Roman" w:cs="Times New Roman"/>
                <w:color w:val="000000"/>
                <w:sz w:val="24"/>
                <w:szCs w:val="24"/>
                <w:lang w:val="ro-MO" w:eastAsia="ro-RO"/>
              </w:rPr>
              <w:softHyphen/>
              <w:t>fice ale candidatului, declaraţia candida</w:t>
            </w:r>
            <w:r w:rsidRPr="00502CFD">
              <w:rPr>
                <w:rFonts w:ascii="Times New Roman" w:hAnsi="Times New Roman" w:cs="Times New Roman"/>
                <w:color w:val="000000"/>
                <w:sz w:val="24"/>
                <w:szCs w:val="24"/>
                <w:lang w:val="ro-MO" w:eastAsia="ro-RO"/>
              </w:rPr>
              <w:softHyphen/>
              <w:t>tului privind consimţământul lui de a can</w:t>
            </w:r>
            <w:r w:rsidRPr="00502CFD">
              <w:rPr>
                <w:rFonts w:ascii="Times New Roman" w:hAnsi="Times New Roman" w:cs="Times New Roman"/>
                <w:color w:val="000000"/>
                <w:sz w:val="24"/>
                <w:szCs w:val="24"/>
                <w:lang w:val="ro-MO" w:eastAsia="ro-RO"/>
              </w:rPr>
              <w:softHyphen/>
              <w:t>dida la funcţia pentru care a fost desemnat, conţinând şi declaraţia pe propria răspun</w:t>
            </w:r>
            <w:r w:rsidRPr="00502CFD">
              <w:rPr>
                <w:rFonts w:ascii="Times New Roman" w:hAnsi="Times New Roman" w:cs="Times New Roman"/>
                <w:color w:val="000000"/>
                <w:sz w:val="24"/>
                <w:szCs w:val="24"/>
                <w:lang w:val="ro-MO" w:eastAsia="ro-RO"/>
              </w:rPr>
              <w:softHyphen/>
              <w:t>dere despre lipsa interdicţiilor legale/jude</w:t>
            </w:r>
            <w:r w:rsidRPr="00502CFD">
              <w:rPr>
                <w:rFonts w:ascii="Times New Roman" w:hAnsi="Times New Roman" w:cs="Times New Roman"/>
                <w:color w:val="000000"/>
                <w:sz w:val="24"/>
                <w:szCs w:val="24"/>
                <w:lang w:val="ro-MO" w:eastAsia="ro-RO"/>
              </w:rPr>
              <w:softHyphen/>
              <w:t>cătoreşti de a candida, declaraţia candida</w:t>
            </w:r>
            <w:r w:rsidRPr="00502CFD">
              <w:rPr>
                <w:rFonts w:ascii="Times New Roman" w:hAnsi="Times New Roman" w:cs="Times New Roman"/>
                <w:color w:val="000000"/>
                <w:sz w:val="24"/>
                <w:szCs w:val="24"/>
                <w:lang w:val="ro-MO" w:eastAsia="ro-RO"/>
              </w:rPr>
              <w:softHyphen/>
              <w:t>tului pentru funcţia de primar privind aban</w:t>
            </w:r>
            <w:r w:rsidRPr="00502CFD">
              <w:rPr>
                <w:rFonts w:ascii="Times New Roman" w:hAnsi="Times New Roman" w:cs="Times New Roman"/>
                <w:color w:val="000000"/>
                <w:sz w:val="24"/>
                <w:szCs w:val="24"/>
                <w:lang w:val="ro-MO" w:eastAsia="ro-RO"/>
              </w:rPr>
              <w:softHyphen/>
              <w:t>donarea, pe termenul mandatului, a func</w:t>
            </w:r>
            <w:r w:rsidRPr="00502CFD">
              <w:rPr>
                <w:rFonts w:ascii="Times New Roman" w:hAnsi="Times New Roman" w:cs="Times New Roman"/>
                <w:color w:val="000000"/>
                <w:sz w:val="24"/>
                <w:szCs w:val="24"/>
                <w:lang w:val="ro-MO" w:eastAsia="ro-RO"/>
              </w:rPr>
              <w:softHyphen/>
              <w:t>ţiilor incompatibile cu funcţia de primar, în cazul în care persoana dată este aleasă şi validată, declaraţia despre suspendarea, pe durata campaniei electorale, a funcţiilor ocupate anterior-pentru persoanele care cad sub incidenţa art.13 alin (3), simbolul electoral pe suport hârtie) cu privire la înregistrarea candidaţilor la o funcţie publi</w:t>
            </w:r>
            <w:r w:rsidRPr="00502CFD">
              <w:rPr>
                <w:rFonts w:ascii="Times New Roman" w:hAnsi="Times New Roman" w:cs="Times New Roman"/>
                <w:color w:val="000000"/>
                <w:sz w:val="24"/>
                <w:szCs w:val="24"/>
                <w:lang w:val="ro-MO" w:eastAsia="ro-RO"/>
              </w:rPr>
              <w:softHyphen/>
              <w:t>că electivă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în dosarul personal se vor păstra documentele candidatului ales</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Declaraţiile candidatului privind averea imobiliară, depunerile bancare, hârtiile de valoare, sumele primite ca moştenire şi veniturile din ultimii 2 ani precedenţi anului în care se efectuează alegerile, precum şi sursele acestor venituri inclusiv veniturile din fondurile de investiţii, sub formă de </w:t>
            </w:r>
            <w:proofErr w:type="spellStart"/>
            <w:r w:rsidRPr="00502CFD">
              <w:rPr>
                <w:rFonts w:ascii="Times New Roman" w:hAnsi="Times New Roman" w:cs="Times New Roman"/>
                <w:color w:val="000000"/>
                <w:sz w:val="24"/>
                <w:szCs w:val="24"/>
                <w:lang w:val="ro-MO" w:eastAsia="ro-RO"/>
              </w:rPr>
              <w:t>dobîndă</w:t>
            </w:r>
            <w:proofErr w:type="spellEnd"/>
            <w:r w:rsidRPr="00502CFD">
              <w:rPr>
                <w:rFonts w:ascii="Times New Roman" w:hAnsi="Times New Roman" w:cs="Times New Roman"/>
                <w:color w:val="000000"/>
                <w:sz w:val="24"/>
                <w:szCs w:val="24"/>
                <w:lang w:val="ro-MO" w:eastAsia="ro-RO"/>
              </w:rPr>
              <w:t>, din darea în arendă a proprietăţii etc.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539"/>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02/1-21</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Copiile de pe actul de identitate al candidatului</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 an</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02/1-22</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Listele de subscripţie în susţinerea candi</w:t>
            </w:r>
            <w:r w:rsidRPr="00502CFD">
              <w:rPr>
                <w:rFonts w:ascii="Times New Roman" w:hAnsi="Times New Roman" w:cs="Times New Roman"/>
                <w:color w:val="000000"/>
                <w:sz w:val="24"/>
                <w:szCs w:val="24"/>
                <w:lang w:val="ro-MO" w:eastAsia="ro-RO"/>
              </w:rPr>
              <w:softHyphen/>
              <w:t>datului independent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19"/>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02/1-23</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(liste, tabele, registre, etc.) cu privire la desfăşurarea campaniei electorale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02/1-24</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Procese-verbale ale şedinţelor birourilor electorale ale secţiilor de votare şi documente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02/1-25</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Hotărâri ale consiliului electoral de cir</w:t>
            </w:r>
            <w:r w:rsidRPr="00502CFD">
              <w:rPr>
                <w:rFonts w:ascii="Times New Roman" w:hAnsi="Times New Roman" w:cs="Times New Roman"/>
                <w:color w:val="000000"/>
                <w:sz w:val="24"/>
                <w:szCs w:val="24"/>
                <w:lang w:val="ro-MO" w:eastAsia="ro-RO"/>
              </w:rPr>
              <w:softHyphen/>
              <w:t>cumscripţie de nivelul întâi şi de nivelul al doilea (municipiul Bălţi şi Chişinău)</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7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02/1-26</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Hotărâri ale birourilor electorale ale secţiilor de votare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3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02/1-27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(cereri de înregistrare, procesul-verbal de constituire, întrebări formulate, </w:t>
            </w:r>
            <w:proofErr w:type="spellStart"/>
            <w:r w:rsidRPr="00502CFD">
              <w:rPr>
                <w:rFonts w:ascii="Times New Roman" w:hAnsi="Times New Roman" w:cs="Times New Roman"/>
                <w:color w:val="000000"/>
                <w:sz w:val="24"/>
                <w:szCs w:val="24"/>
                <w:lang w:val="ro-MO" w:eastAsia="ro-RO"/>
              </w:rPr>
              <w:t>hotărîri</w:t>
            </w:r>
            <w:proofErr w:type="spellEnd"/>
            <w:r w:rsidRPr="00502CFD">
              <w:rPr>
                <w:rFonts w:ascii="Times New Roman" w:hAnsi="Times New Roman" w:cs="Times New Roman"/>
                <w:color w:val="000000"/>
                <w:sz w:val="24"/>
                <w:szCs w:val="24"/>
                <w:lang w:val="ro-MO" w:eastAsia="ro-RO"/>
              </w:rPr>
              <w:t xml:space="preserve"> de înregistrare etc.) referitoare la înregistrarea grupului de iniţiativă pentru desfăşurarea referendumului local </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03"/>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02/1-28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de subscripţie pentru susţinerea referendumului local</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efectuarea referendumului</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02/1-29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Listele cetăţenilor care au dreptul de a participa la referendumul local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următorul referendum</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502"/>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02/1-30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electorale de bază</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noile alegeri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02/1-31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Hotărîri</w:t>
            </w:r>
            <w:proofErr w:type="spellEnd"/>
            <w:r w:rsidRPr="00502CFD">
              <w:rPr>
                <w:rFonts w:ascii="Times New Roman" w:hAnsi="Times New Roman" w:cs="Times New Roman"/>
                <w:color w:val="000000"/>
                <w:sz w:val="24"/>
                <w:szCs w:val="24"/>
                <w:lang w:val="ro-MO" w:eastAsia="ro-RO"/>
              </w:rPr>
              <w:t xml:space="preserve"> ale instanţelor de judecată privind confirmarea sau neconfirmarea legalităţii efectuării referendumului, alegerilor locale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02/1-32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Petiţii ale cetăţenilor şi documente privind examinarea 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 xml:space="preserve">cele ce conţin propuneri de schimbări radicale în activitatea </w:t>
            </w:r>
            <w:proofErr w:type="spellStart"/>
            <w:r w:rsidRPr="00502CFD">
              <w:rPr>
                <w:rFonts w:ascii="Times New Roman" w:hAnsi="Times New Roman" w:cs="Times New Roman"/>
                <w:sz w:val="24"/>
                <w:szCs w:val="24"/>
                <w:lang w:val="ro-MO"/>
              </w:rPr>
              <w:t>consilului</w:t>
            </w:r>
            <w:proofErr w:type="spellEnd"/>
            <w:r w:rsidRPr="00502CFD">
              <w:rPr>
                <w:rFonts w:ascii="Times New Roman" w:hAnsi="Times New Roman" w:cs="Times New Roman"/>
                <w:sz w:val="24"/>
                <w:szCs w:val="24"/>
                <w:lang w:val="ro-MO"/>
              </w:rPr>
              <w:t xml:space="preserve"> local-permanent</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2"/>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02/1-33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Instrucţiuni cu privire la ţinerea lucrărilor de secretariat</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substituirea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926"/>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02/1-34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Nomenclatorul dosarelor primăriei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 anul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reîntocmirii-</w:t>
            </w:r>
            <w:proofErr w:type="spellEnd"/>
          </w:p>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r>
      <w:tr w:rsidR="00502CFD" w:rsidRPr="00502CFD" w:rsidTr="00955DB3">
        <w:trPr>
          <w:gridBefore w:val="1"/>
          <w:gridAfter w:val="1"/>
          <w:wBefore w:w="22" w:type="dxa"/>
          <w:wAfter w:w="15" w:type="dxa"/>
          <w:trHeight w:val="68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02/1-35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dispoziţiilor primarului cu privire la activitatea de bază</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981"/>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02/1-36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documentelor de intrare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3 ani</w:t>
            </w: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02/1-37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documentelor de ieşire</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3 ani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3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02/1-38    </w:t>
            </w:r>
          </w:p>
          <w:p w:rsidR="00502CFD" w:rsidRPr="00502CFD" w:rsidRDefault="00502CFD" w:rsidP="00955DB3">
            <w:pPr>
              <w:rPr>
                <w:rFonts w:ascii="Times New Roman" w:hAnsi="Times New Roman" w:cs="Times New Roman"/>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petiţiilor cetăţenilor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10 ani</w:t>
            </w: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3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02/1-39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eliberării dosarelor din arhiva departamentală pentru utilizare temporară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25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63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02/1-40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Condica de înregistrare a telegramelor şi telefonogramelor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 an</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573"/>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02/1-41</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ştampilelor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3 ani</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după nimicirea ştampilelor la evidenţă</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1140"/>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02/1-42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Dosarul fondului (istoricul fondului,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inventare ale dosarelor aprobate, procese-verbale de nimicire a documentelor cu termen expirat, coordonate etc.)</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nu se transmit la arhiva de stat</w:t>
            </w:r>
          </w:p>
        </w:tc>
      </w:tr>
      <w:tr w:rsidR="00502CFD" w:rsidRPr="00502CFD" w:rsidTr="00955DB3">
        <w:trPr>
          <w:gridBefore w:val="1"/>
          <w:gridAfter w:val="2"/>
          <w:wBefore w:w="22" w:type="dxa"/>
          <w:wAfter w:w="22" w:type="dxa"/>
          <w:trHeight w:val="854"/>
        </w:trPr>
        <w:tc>
          <w:tcPr>
            <w:tcW w:w="9637" w:type="dxa"/>
            <w:gridSpan w:val="19"/>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02/2. Documente referitoare la</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reglementarea regimului</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proprietăţii  funciare</w:t>
            </w: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02/2-1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Planul general al satului, comunei (nota explicativă cu anexe, desene tehnice)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permanent </w:t>
            </w: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rPr>
            </w:pP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se transmit la păstrare de stat după înlocuirea cu altul nou </w:t>
            </w:r>
          </w:p>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02/2-2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Proiectul de lucru de amenajare a străzilor satului (comunei)</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permanen</w:t>
            </w:r>
            <w:proofErr w:type="spellEnd"/>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transmite la păstrare de stat după înlocuirea cu altul nou</w:t>
            </w:r>
          </w:p>
          <w:p w:rsidR="00502CFD" w:rsidRPr="00502CFD" w:rsidRDefault="00502CFD" w:rsidP="00955DB3">
            <w:pPr>
              <w:rPr>
                <w:rFonts w:ascii="Times New Roman" w:hAnsi="Times New Roman" w:cs="Times New Roman"/>
                <w:color w:val="000000"/>
                <w:sz w:val="24"/>
                <w:szCs w:val="24"/>
                <w:lang w:val="ro-MO" w:eastAsia="ro-RO"/>
              </w:rPr>
            </w:pP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02/2-3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Dări de seamă tehnice cu privire la explorări geologice şi inginereşti pentru amenajarea străzilor satului (comunei)</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 xml:space="preserve">  </w:t>
            </w:r>
          </w:p>
        </w:tc>
      </w:tr>
      <w:tr w:rsidR="00502CFD" w:rsidRPr="00502CFD" w:rsidTr="00955DB3">
        <w:trPr>
          <w:gridBefore w:val="1"/>
          <w:gridAfter w:val="1"/>
          <w:wBefore w:w="22" w:type="dxa"/>
          <w:wAfter w:w="15" w:type="dxa"/>
          <w:trHeight w:val="854"/>
        </w:trPr>
        <w:tc>
          <w:tcPr>
            <w:tcW w:w="1286"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02/2-4     </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Proiecte de organizare a teritoriului satului (comunei)</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2"/>
          <w:wBefore w:w="22" w:type="dxa"/>
          <w:wAfter w:w="22" w:type="dxa"/>
          <w:trHeight w:val="731"/>
        </w:trPr>
        <w:tc>
          <w:tcPr>
            <w:tcW w:w="9637" w:type="dxa"/>
            <w:gridSpan w:val="19"/>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Documente referitoare la</w:t>
            </w:r>
          </w:p>
          <w:p w:rsidR="00502CFD" w:rsidRPr="00502CFD" w:rsidRDefault="00502CFD" w:rsidP="00955DB3">
            <w:pPr>
              <w:autoSpaceDE w:val="0"/>
              <w:autoSpaceDN w:val="0"/>
              <w:adjustRightInd w:val="0"/>
              <w:jc w:val="center"/>
              <w:rPr>
                <w:rFonts w:ascii="Times New Roman" w:hAnsi="Times New Roman" w:cs="Times New Roman"/>
                <w:sz w:val="24"/>
                <w:szCs w:val="24"/>
                <w:lang w:val="ro-MO"/>
              </w:rPr>
            </w:pPr>
            <w:proofErr w:type="spellStart"/>
            <w:r w:rsidRPr="00502CFD">
              <w:rPr>
                <w:rFonts w:ascii="Times New Roman" w:hAnsi="Times New Roman" w:cs="Times New Roman"/>
                <w:b/>
                <w:bCs/>
                <w:color w:val="000000"/>
                <w:sz w:val="24"/>
                <w:szCs w:val="24"/>
                <w:lang w:val="ro-MO" w:eastAsia="ro-RO"/>
              </w:rPr>
              <w:t>eviden</w:t>
            </w:r>
            <w:proofErr w:type="spellEnd"/>
            <w:r w:rsidRPr="00502CFD">
              <w:rPr>
                <w:rFonts w:ascii="Times New Roman" w:hAnsi="Times New Roman" w:cs="Times New Roman"/>
                <w:b/>
                <w:bCs/>
                <w:color w:val="000000"/>
                <w:sz w:val="24"/>
                <w:szCs w:val="24"/>
                <w:lang w:val="ro-RO" w:eastAsia="ro-RO"/>
              </w:rPr>
              <w:t>ţ</w:t>
            </w:r>
            <w:r w:rsidRPr="00502CFD">
              <w:rPr>
                <w:rFonts w:ascii="Times New Roman" w:hAnsi="Times New Roman" w:cs="Times New Roman"/>
                <w:b/>
                <w:bCs/>
                <w:color w:val="000000"/>
                <w:sz w:val="24"/>
                <w:szCs w:val="24"/>
                <w:lang w:val="ro-MO" w:eastAsia="ro-RO"/>
              </w:rPr>
              <w:t>a gospodăriilor ţărăneşti (de fermier)</w:t>
            </w:r>
          </w:p>
        </w:tc>
      </w:tr>
      <w:tr w:rsidR="00502CFD" w:rsidRPr="00502CFD" w:rsidTr="00955DB3">
        <w:trPr>
          <w:gridBefore w:val="1"/>
          <w:gridAfter w:val="1"/>
          <w:wBefore w:w="22" w:type="dxa"/>
          <w:wAfter w:w="15" w:type="dxa"/>
          <w:trHeight w:val="685"/>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02/2-5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Copii ale deciziilor consiliului local cu privire la examinarea chestiunilor funciare</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necesităţi</w:t>
            </w: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54"/>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02/2-6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(declaraţii de fondare, ordine de încasare ce confirmă depunerea plăţii de înregistrare, informaţii ale conducătorilor referitoare la schimbările survenite în denumire, genul de activitate, adresă etc.) referitoare la înregistrarea gospodăriilor ţărăneşti (de fermier)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se transmit la păstrare de stat după 3 ani, după  desfiinţarea gospodăriei respective</w:t>
            </w:r>
          </w:p>
        </w:tc>
      </w:tr>
      <w:tr w:rsidR="00502CFD" w:rsidRPr="00502CFD" w:rsidTr="00955DB3">
        <w:trPr>
          <w:gridBefore w:val="1"/>
          <w:gridAfter w:val="1"/>
          <w:wBefore w:w="22" w:type="dxa"/>
          <w:wAfter w:w="15" w:type="dxa"/>
          <w:trHeight w:val="1362"/>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02/2-7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Fişe de înregistrare a gospodăriilor ţărăneşti (de fermier)</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păstrare de stat la desfiinţarea gospodăriei respective</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80"/>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02/2-8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gospodăriilor ţărăneşti (de fermier)</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se transmit la păstrare de stat </w:t>
            </w:r>
            <w:proofErr w:type="spellStart"/>
            <w:r w:rsidRPr="00502CFD">
              <w:rPr>
                <w:rFonts w:ascii="Times New Roman" w:hAnsi="Times New Roman" w:cs="Times New Roman"/>
                <w:color w:val="000000"/>
                <w:sz w:val="24"/>
                <w:szCs w:val="24"/>
                <w:lang w:val="ro-MO" w:eastAsia="ro-RO"/>
              </w:rPr>
              <w:t>cînd</w:t>
            </w:r>
            <w:proofErr w:type="spellEnd"/>
            <w:r w:rsidRPr="00502CFD">
              <w:rPr>
                <w:rFonts w:ascii="Times New Roman" w:hAnsi="Times New Roman" w:cs="Times New Roman"/>
                <w:color w:val="000000"/>
                <w:sz w:val="24"/>
                <w:szCs w:val="24"/>
                <w:lang w:val="ro-MO" w:eastAsia="ro-RO"/>
              </w:rPr>
              <w:t xml:space="preserve"> se lichidează ultima gospodărie inclusă în registru</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02/2-10</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ale gospodăriilor ţărăneşti (de fermier) lichidate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02/2-11</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ale beneficiarilor funciari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10 ani</w:t>
            </w: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02/2-12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Contracte referitoare la arenda terenului agricol de rezervă</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expirarea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termenului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 acţiune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contractului</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ro-RO"/>
              </w:rPr>
              <w:lastRenderedPageBreak/>
              <w:t xml:space="preserve">02/2-13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evidenţa a contractelor de arendă a terenurilor agricole de rezervă</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expirarea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termenului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 acţiune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contractului</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fr-FR"/>
              </w:rPr>
              <w:t xml:space="preserve">02/2-14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fr-FR"/>
              </w:rPr>
              <w:t>Regulamentul-tip privind înregistrarea gospodăriilor ţărăneşti (de fermier)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înlocuirea cu altul nou</w:t>
            </w:r>
          </w:p>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Documente referitoare la case de locuit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p>
        </w:tc>
      </w:tr>
      <w:tr w:rsidR="00502CFD" w:rsidRPr="00502CFD" w:rsidTr="00955DB3">
        <w:trPr>
          <w:gridBefore w:val="1"/>
          <w:gridAfter w:val="1"/>
          <w:wBefore w:w="22" w:type="dxa"/>
          <w:wAfter w:w="15" w:type="dxa"/>
          <w:trHeight w:val="477"/>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fr-FR"/>
              </w:rPr>
              <w:t xml:space="preserve">02/2-15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Titluri de autentificare a dreptului deţinătorului</w:t>
            </w:r>
          </w:p>
          <w:p w:rsidR="00502CFD" w:rsidRPr="00502CFD" w:rsidRDefault="00502CFD" w:rsidP="00955DB3">
            <w:pPr>
              <w:autoSpaceDE w:val="0"/>
              <w:autoSpaceDN w:val="0"/>
              <w:adjustRightInd w:val="0"/>
              <w:rPr>
                <w:rFonts w:ascii="Times New Roman" w:hAnsi="Times New Roman" w:cs="Times New Roman"/>
                <w:b/>
                <w:color w:val="000000"/>
                <w:sz w:val="24"/>
                <w:szCs w:val="24"/>
                <w:lang w:val="ro-MO" w:eastAsia="ro-RO"/>
              </w:rPr>
            </w:pPr>
            <w:r w:rsidRPr="00502CFD">
              <w:rPr>
                <w:rFonts w:ascii="Times New Roman" w:hAnsi="Times New Roman" w:cs="Times New Roman"/>
                <w:color w:val="000000"/>
                <w:sz w:val="24"/>
                <w:szCs w:val="24"/>
                <w:lang w:val="ro-MO" w:eastAsia="ro-RO"/>
              </w:rPr>
              <w:t>de teren</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30"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se transmit la păstrare de stat după demolarea</w:t>
            </w:r>
          </w:p>
        </w:tc>
      </w:tr>
      <w:tr w:rsidR="00502CFD" w:rsidRPr="00502CFD" w:rsidTr="00955DB3">
        <w:trPr>
          <w:gridBefore w:val="1"/>
          <w:gridAfter w:val="3"/>
          <w:wBefore w:w="22" w:type="dxa"/>
          <w:wAfter w:w="35" w:type="dxa"/>
          <w:trHeight w:val="854"/>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 xml:space="preserve">02/2-16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Registrul de evidenţă a titlurilor de autentificare a dreptului deţinătorilor de teren</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va include în inventar după definitivarea în lucrările de secretariat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08"/>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 xml:space="preserve">02/2-17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Copii de pe cereri ale cetăţenilor de repartizare a loturilor de </w:t>
            </w:r>
            <w:proofErr w:type="spellStart"/>
            <w:r w:rsidRPr="00502CFD">
              <w:rPr>
                <w:rFonts w:ascii="Times New Roman" w:hAnsi="Times New Roman" w:cs="Times New Roman"/>
                <w:color w:val="000000"/>
                <w:sz w:val="24"/>
                <w:szCs w:val="24"/>
                <w:lang w:val="ro-MO" w:eastAsia="ro-RO"/>
              </w:rPr>
              <w:t>pămînt</w:t>
            </w:r>
            <w:proofErr w:type="spellEnd"/>
            <w:r w:rsidRPr="00502CFD">
              <w:rPr>
                <w:rFonts w:ascii="Times New Roman" w:hAnsi="Times New Roman" w:cs="Times New Roman"/>
                <w:color w:val="000000"/>
                <w:sz w:val="24"/>
                <w:szCs w:val="24"/>
                <w:lang w:val="ro-MO" w:eastAsia="ro-RO"/>
              </w:rPr>
              <w:t xml:space="preserve"> pentru case de locuit</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examinarea cererii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 xml:space="preserve">02/2-18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Registrul de evidenţă a cererilor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 xml:space="preserve">cetăţenilor de repartizare a loturilor de </w:t>
            </w:r>
            <w:proofErr w:type="spellStart"/>
            <w:r w:rsidRPr="00502CFD">
              <w:rPr>
                <w:rFonts w:ascii="Times New Roman" w:hAnsi="Times New Roman" w:cs="Times New Roman"/>
                <w:color w:val="000000"/>
                <w:sz w:val="24"/>
                <w:szCs w:val="24"/>
                <w:lang w:val="ro-MO" w:eastAsia="ro-RO"/>
              </w:rPr>
              <w:t>pămînt</w:t>
            </w:r>
            <w:proofErr w:type="spellEnd"/>
            <w:r w:rsidRPr="00502CFD">
              <w:rPr>
                <w:rFonts w:ascii="Times New Roman" w:hAnsi="Times New Roman" w:cs="Times New Roman"/>
                <w:color w:val="000000"/>
                <w:sz w:val="24"/>
                <w:szCs w:val="24"/>
                <w:lang w:val="ro-MO" w:eastAsia="ro-RO"/>
              </w:rPr>
              <w:t xml:space="preserve"> pentru case de locuit</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scoaterea din lucrările de secretariat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51"/>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lastRenderedPageBreak/>
              <w:t xml:space="preserve">02/2- 19    </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Liste ale cetăţenilor care au primit teren   pentru case de locuit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02/2- 20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fr-FR"/>
              </w:rPr>
            </w:pPr>
            <w:r w:rsidRPr="00502CFD">
              <w:rPr>
                <w:rFonts w:ascii="Times New Roman" w:hAnsi="Times New Roman" w:cs="Times New Roman"/>
                <w:color w:val="000000"/>
                <w:sz w:val="24"/>
                <w:szCs w:val="24"/>
                <w:lang w:val="ro-MO" w:eastAsia="ro-RO"/>
              </w:rPr>
              <w:t xml:space="preserve">Registru de evidenţă a gospodăriilor </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se transmit la păstrare de stat după expirarea termenului de 75 de ani, pe suport de </w:t>
            </w:r>
            <w:proofErr w:type="spellStart"/>
            <w:r w:rsidRPr="00502CFD">
              <w:rPr>
                <w:rFonts w:ascii="Times New Roman" w:hAnsi="Times New Roman" w:cs="Times New Roman"/>
                <w:color w:val="000000"/>
                <w:sz w:val="24"/>
                <w:szCs w:val="24"/>
                <w:lang w:val="ro-MO" w:eastAsia="ro-RO"/>
              </w:rPr>
              <w:t>hîrtie</w:t>
            </w:r>
            <w:proofErr w:type="spellEnd"/>
            <w:r w:rsidRPr="00502CFD">
              <w:rPr>
                <w:rFonts w:ascii="Times New Roman" w:hAnsi="Times New Roman" w:cs="Times New Roman"/>
                <w:color w:val="000000"/>
                <w:sz w:val="24"/>
                <w:szCs w:val="24"/>
                <w:lang w:val="ro-MO" w:eastAsia="ro-RO"/>
              </w:rPr>
              <w:t xml:space="preserve"> şi în format electronic</w:t>
            </w:r>
          </w:p>
        </w:tc>
      </w:tr>
      <w:tr w:rsidR="00502CFD" w:rsidRPr="00502CFD" w:rsidTr="00955DB3">
        <w:trPr>
          <w:gridBefore w:val="1"/>
          <w:gridAfter w:val="3"/>
          <w:wBefore w:w="22" w:type="dxa"/>
          <w:wAfter w:w="35" w:type="dxa"/>
          <w:trHeight w:val="673"/>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02/2-21</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Indicele alfabetic al registrelor de evidenţă a gospodăriilor</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431"/>
        </w:trPr>
        <w:tc>
          <w:tcPr>
            <w:tcW w:w="131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02/2-22</w:t>
            </w:r>
          </w:p>
        </w:tc>
        <w:tc>
          <w:tcPr>
            <w:tcW w:w="425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Cărţile de imobil</w:t>
            </w:r>
          </w:p>
        </w:tc>
        <w:tc>
          <w:tcPr>
            <w:tcW w:w="974"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75" w:type="dxa"/>
            <w:gridSpan w:val="6"/>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75 ani</w:t>
            </w:r>
          </w:p>
        </w:tc>
        <w:tc>
          <w:tcPr>
            <w:tcW w:w="151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4"/>
          <w:wBefore w:w="22" w:type="dxa"/>
          <w:wAfter w:w="42" w:type="dxa"/>
          <w:trHeight w:val="278"/>
        </w:trPr>
        <w:tc>
          <w:tcPr>
            <w:tcW w:w="9617" w:type="dxa"/>
            <w:gridSpan w:val="17"/>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Registre cadastrale</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02/2-23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Registre cadastrale ale deţinătorilor de terenuri  </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păstrare de stat după expirarea termenului de 25 de ani</w:t>
            </w:r>
          </w:p>
        </w:tc>
      </w:tr>
      <w:tr w:rsidR="00502CFD" w:rsidRPr="00502CFD" w:rsidTr="00955DB3">
        <w:trPr>
          <w:gridBefore w:val="1"/>
          <w:gridAfter w:val="8"/>
          <w:wBefore w:w="22" w:type="dxa"/>
          <w:wAfter w:w="1630" w:type="dxa"/>
          <w:trHeight w:val="831"/>
        </w:trPr>
        <w:tc>
          <w:tcPr>
            <w:tcW w:w="8029" w:type="dxa"/>
            <w:gridSpan w:val="13"/>
            <w:tcBorders>
              <w:top w:val="nil"/>
              <w:bottom w:val="nil"/>
            </w:tcBorders>
          </w:tcPr>
          <w:p w:rsidR="00502CFD" w:rsidRPr="00502CFD" w:rsidRDefault="00502CFD" w:rsidP="00955DB3">
            <w:pPr>
              <w:tabs>
                <w:tab w:val="left" w:pos="945"/>
                <w:tab w:val="center" w:pos="3974"/>
              </w:tabs>
              <w:autoSpaceDE w:val="0"/>
              <w:autoSpaceDN w:val="0"/>
              <w:adjustRightInd w:val="0"/>
              <w:jc w:val="center"/>
              <w:rPr>
                <w:rFonts w:ascii="Times New Roman" w:hAnsi="Times New Roman" w:cs="Times New Roman"/>
                <w:b/>
                <w:bCs/>
                <w:color w:val="000000"/>
                <w:sz w:val="24"/>
                <w:szCs w:val="24"/>
                <w:lang w:val="ro-MO" w:eastAsia="de-DE"/>
              </w:rPr>
            </w:pPr>
            <w:r w:rsidRPr="00502CFD">
              <w:rPr>
                <w:rFonts w:ascii="Times New Roman" w:hAnsi="Times New Roman" w:cs="Times New Roman"/>
                <w:b/>
                <w:bCs/>
                <w:color w:val="000000"/>
                <w:sz w:val="24"/>
                <w:szCs w:val="24"/>
                <w:lang w:val="ro-MO" w:eastAsia="de-DE"/>
              </w:rPr>
              <w:t>02/3. Documente referitoare la recrutare,</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de-DE"/>
              </w:rPr>
            </w:pPr>
            <w:r w:rsidRPr="00502CFD">
              <w:rPr>
                <w:rFonts w:ascii="Times New Roman" w:hAnsi="Times New Roman" w:cs="Times New Roman"/>
                <w:b/>
                <w:bCs/>
                <w:color w:val="000000"/>
                <w:sz w:val="24"/>
                <w:szCs w:val="24"/>
                <w:lang w:val="ro-MO" w:eastAsia="de-DE"/>
              </w:rPr>
              <w:t>încorporare şi completare</w:t>
            </w: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02/3-1</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Instrucţiuni şi regulamente ale organelor ierarhic superioare cu privire la recrutare, încorporare şi completare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substituirea cu altele noi </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75"/>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02/3-2</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Corespondenţa cu Secţia </w:t>
            </w:r>
            <w:proofErr w:type="spellStart"/>
            <w:r w:rsidRPr="00502CFD">
              <w:rPr>
                <w:rFonts w:ascii="Times New Roman" w:hAnsi="Times New Roman" w:cs="Times New Roman"/>
                <w:color w:val="000000"/>
                <w:sz w:val="24"/>
                <w:szCs w:val="24"/>
                <w:lang w:val="ro-MO" w:eastAsia="ro-RO"/>
              </w:rPr>
              <w:t>administrativ-</w:t>
            </w:r>
            <w:proofErr w:type="spellEnd"/>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militară raională pe diverse probleme</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47"/>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02/3-3</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recruţilor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împlinirea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 50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ani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către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persoana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recrutată</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lastRenderedPageBreak/>
              <w:t>02/3-4</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de-DE"/>
              </w:rPr>
              <w:t>Fişe alfabetice ale rezerviştilor</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împlinirea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 50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ani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către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persoana</w:t>
            </w:r>
          </w:p>
          <w:p w:rsidR="00502CFD" w:rsidRPr="00502CFD" w:rsidRDefault="00502CFD" w:rsidP="00955DB3">
            <w:pPr>
              <w:autoSpaceDE w:val="0"/>
              <w:autoSpaceDN w:val="0"/>
              <w:adjustRightInd w:val="0"/>
              <w:rPr>
                <w:rFonts w:ascii="Times New Roman" w:hAnsi="Times New Roman" w:cs="Times New Roman"/>
                <w:color w:val="000000"/>
                <w:sz w:val="24"/>
                <w:szCs w:val="24"/>
                <w:lang w:val="ro-RO" w:eastAsia="ro-RO"/>
              </w:rPr>
            </w:pPr>
            <w:r w:rsidRPr="00502CFD">
              <w:rPr>
                <w:rFonts w:ascii="Times New Roman" w:hAnsi="Times New Roman" w:cs="Times New Roman"/>
                <w:color w:val="000000"/>
                <w:sz w:val="24"/>
                <w:szCs w:val="24"/>
                <w:lang w:val="ro-MO" w:eastAsia="ro-RO"/>
              </w:rPr>
              <w:t>trecută în rezervă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Fişe de evidenţă primară a ofiţerilor în rezervă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împlinirea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 50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ani de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către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persoana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recrutată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2059"/>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Grafice de recrutare primite de la Secţia administrativ militar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 an</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2059"/>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lastRenderedPageBreak/>
              <w:t>02/3-7</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Liste ale veteranilor de război, ale militarilor-participanţi la conflictul militar din </w:t>
            </w:r>
            <w:proofErr w:type="spellStart"/>
            <w:r w:rsidRPr="00502CFD">
              <w:rPr>
                <w:rFonts w:ascii="Times New Roman" w:hAnsi="Times New Roman" w:cs="Times New Roman"/>
                <w:color w:val="000000"/>
                <w:sz w:val="24"/>
                <w:szCs w:val="24"/>
                <w:lang w:val="ro-MO" w:eastAsia="ro-RO"/>
              </w:rPr>
              <w:t>stînga</w:t>
            </w:r>
            <w:proofErr w:type="spellEnd"/>
            <w:r w:rsidRPr="00502CFD">
              <w:rPr>
                <w:rFonts w:ascii="Times New Roman" w:hAnsi="Times New Roman" w:cs="Times New Roman"/>
                <w:color w:val="000000"/>
                <w:sz w:val="24"/>
                <w:szCs w:val="24"/>
                <w:lang w:val="ro-MO" w:eastAsia="ro-RO"/>
              </w:rPr>
              <w:t xml:space="preserve"> Nistrului, la conflictul din Afganistan, ale participanţilor la lichidarea consecinţelor avariei de la Cernobîl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02/3-8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Tabele nominale ale tinerilor care urmează a fi luaţi la evidenţa militară conform informaţiilor prezentate de către instituţiile de </w:t>
            </w:r>
            <w:proofErr w:type="spellStart"/>
            <w:r w:rsidRPr="00502CFD">
              <w:rPr>
                <w:rFonts w:ascii="Times New Roman" w:hAnsi="Times New Roman" w:cs="Times New Roman"/>
                <w:color w:val="000000"/>
                <w:sz w:val="24"/>
                <w:szCs w:val="24"/>
                <w:lang w:val="ro-MO" w:eastAsia="ro-RO"/>
              </w:rPr>
              <w:t>învăţămînt</w:t>
            </w:r>
            <w:proofErr w:type="spellEnd"/>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împlinirea a 18 ani de către tinerii incluşi în tabele</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02/4. Documente referitoare la activitatea în                                                                                                 domeniul tineretului şi sportului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Instrucţiuni şi regulamente ale organelor ierarhic superioare cu privire la activitatea în domeniul tineretului şi sportului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substituirea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Scenarii, planuri tematice pentru desfăşurarea seratelor, concertelor, reprezentanţelor etc.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 C.E.C.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Anchete, liste, fotografii ale participanţilor la festivaluri, treceri în revistă, concursuri de artişti amatori şi de creaţie tehnică de amatori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 C.E.C.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lastRenderedPageBreak/>
              <w:t>02/4-4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Programe şi planuri de desfăşurare a competiţiilor sportive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C.E.C.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(liste, chestionare, fotografii) cu privire la participarea colectivelor la competiţii sportive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C.E.C.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Buletine şi note informative privind numărul şi componenţa colectivelor sportive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02/4-7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Corespondenţa privind manifestări sportive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02/5. Activitatea în domeniul</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protecţiei civile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Indicaţii metodice, instrucţiuni ale organelor ierarhic superioare referitoare la protecţia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substituirea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Planuri de efectuare a acţiunilor de protecţie civilă şi dările de seamă despre realizarea lor </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w:t>
            </w: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de constatare, memorii, note informative) referitoare la organizarea activităţii de protecţie civilă  </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lastRenderedPageBreak/>
              <w:t>02/5-4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ale formaţiunilor  protecţiei civile</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 an</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(decizii, regulamente, obligaţiuni) ale comisiei pentru situaţii excepţionale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substituirea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înlocuirea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Dări de seamă, rapoarte privind situaţiile excepţionale şi consecinţele 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02/5-7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de persoane supuse evacuării şi anexe referitoare la evacuare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 xml:space="preserve">02/5-8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Registre de evidenţă a bunurilor materiale ale subunităţilor protecţiei civile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3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 înlocuirea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b/>
                <w:bCs/>
                <w:color w:val="000000"/>
                <w:sz w:val="24"/>
                <w:szCs w:val="24"/>
                <w:lang w:val="ro-MO" w:eastAsia="ro-RO"/>
              </w:rPr>
              <w:t>03. Personalul scriptic</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Dispoziţii ale primarului cu privire la personalul scriptic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sz w:val="24"/>
                <w:szCs w:val="24"/>
                <w:lang w:val="ro-MO" w:eastAsia="ro-RO"/>
              </w:rPr>
            </w:pPr>
            <w:r w:rsidRPr="00502CFD">
              <w:rPr>
                <w:rFonts w:ascii="Times New Roman" w:hAnsi="Times New Roman" w:cs="Times New Roman"/>
                <w:color w:val="000000"/>
                <w:sz w:val="24"/>
                <w:szCs w:val="24"/>
                <w:lang w:val="ro-MO" w:eastAsia="en-US"/>
              </w:rPr>
              <w:t xml:space="preserve">75 ani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3"/>
          <w:gridAfter w:val="8"/>
          <w:wBefore w:w="1288" w:type="dxa"/>
          <w:wAfter w:w="1630" w:type="dxa"/>
          <w:trHeight w:val="381"/>
        </w:trPr>
        <w:tc>
          <w:tcPr>
            <w:tcW w:w="6763" w:type="dxa"/>
            <w:gridSpan w:val="11"/>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dispoziţiilor primarului cu privire la personalul scriptic</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r w:rsidRPr="00502CFD">
              <w:rPr>
                <w:rFonts w:ascii="Times New Roman" w:hAnsi="Times New Roman" w:cs="Times New Roman"/>
                <w:sz w:val="24"/>
                <w:szCs w:val="24"/>
                <w:lang w:val="ro-MO" w:eastAsia="ro-RO"/>
              </w:rPr>
              <w:t xml:space="preserve">75 ani </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de-DE"/>
              </w:rPr>
              <w:t xml:space="preserve"> </w:t>
            </w:r>
            <w:r w:rsidRPr="00502CFD">
              <w:rPr>
                <w:rFonts w:ascii="Times New Roman" w:hAnsi="Times New Roman" w:cs="Times New Roman"/>
                <w:color w:val="000000"/>
                <w:sz w:val="24"/>
                <w:szCs w:val="24"/>
                <w:lang w:val="ro-MO" w:eastAsia="en-US"/>
              </w:rPr>
              <w:t>03-3</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Registrul de evidenţă a primirii şi eliberării  carnetelor de muncă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 xml:space="preserve">50 ani </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en-US"/>
              </w:rPr>
              <w:t>03-4</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Dosarele personale ale lucrătorilor din aparatului primăriei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dosarul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primarului,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viceprimarului,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secretarului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consiliului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local - 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 cazul în care funcţionarul public trece la alt loc de lucru, dosarul se transmite în instituţia respectivă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03-5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dosarelor personale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Contracte individuale de muncă ale angajaţilor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50 ani</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va păstra în dosarul personal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cu privire la accidentele de muncă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50 ani</w:t>
            </w:r>
          </w:p>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C.E.C.</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(fişa postului, fişa  de evaluare, obiective individuale de activitate şi indicatorii de performanţă, etc.) privind evaluarea performanţelor profesionale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va păstra în dosarul personal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03-10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Copii ale declaraţiilor cu privire la venituri şi proprietăţi şi cele de interese personale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03-11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Registrul de evidenţă a declaraţiilor cu privire la venituri  şi proprietăţi şi cele de </w:t>
            </w:r>
            <w:r w:rsidRPr="00502CFD">
              <w:rPr>
                <w:rFonts w:ascii="Times New Roman" w:hAnsi="Times New Roman" w:cs="Times New Roman"/>
                <w:color w:val="000000"/>
                <w:sz w:val="24"/>
                <w:szCs w:val="24"/>
                <w:lang w:val="ro-MO" w:eastAsia="ro-RO"/>
              </w:rPr>
              <w:lastRenderedPageBreak/>
              <w:t>interese personale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608"/>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 xml:space="preserve">03-12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(informaţii, formulare, copii de pe acte, caziere  judiciare, procese - verbale etc.) ale comisiei de concurs pentru ocuparea funcţiilor publice vacante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an</w:t>
            </w:r>
          </w:p>
          <w:p w:rsidR="00502CFD" w:rsidRPr="00502CFD" w:rsidRDefault="00502CFD" w:rsidP="00955DB3">
            <w:pPr>
              <w:rPr>
                <w:rFonts w:ascii="Times New Roman" w:hAnsi="Times New Roman" w:cs="Times New Roman"/>
                <w:color w:val="000000"/>
                <w:sz w:val="24"/>
                <w:szCs w:val="24"/>
                <w:lang w:val="ro-MO" w:eastAsia="en-US"/>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03-13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(planuri anuale, rapoarte semestriale/ anuale de activitate etc.) privind  evaluarea  performanţelor colective </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10 ani</w:t>
            </w:r>
          </w:p>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C.E.C.</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b/>
                <w:bCs/>
                <w:color w:val="000000"/>
                <w:sz w:val="24"/>
                <w:szCs w:val="24"/>
                <w:lang w:val="ro-MO" w:eastAsia="ro-RO"/>
              </w:rPr>
              <w:t>04. Starea civilă</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Acte legislative şi alte acte normative cu privire la activitatea Serviciului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abrogarea şi înlocuirea cu altele noi</w:t>
            </w:r>
          </w:p>
          <w:p w:rsidR="00502CFD" w:rsidRPr="00502CFD" w:rsidRDefault="00502CFD" w:rsidP="00955DB3">
            <w:pPr>
              <w:rPr>
                <w:rFonts w:ascii="Times New Roman" w:hAnsi="Times New Roman" w:cs="Times New Roman"/>
                <w:sz w:val="24"/>
                <w:szCs w:val="24"/>
                <w:lang w:val="ro-M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Indicaţii şi recomandări metodice ale aparatului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Serviciului Stare Civilă şi Oficiul Stare Civilă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înlocuirea cu altele noi</w:t>
            </w:r>
          </w:p>
          <w:p w:rsidR="00502CFD" w:rsidRPr="00502CFD" w:rsidRDefault="00502CFD" w:rsidP="00955DB3">
            <w:pPr>
              <w:rPr>
                <w:rFonts w:ascii="Times New Roman" w:hAnsi="Times New Roman" w:cs="Times New Roman"/>
                <w:sz w:val="24"/>
                <w:szCs w:val="24"/>
                <w:lang w:val="ro-M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04-3</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Rapoarte, note informative, dări de seamă lunare privind activitatea primăriei în materie de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 lună</w:t>
            </w:r>
          </w:p>
          <w:p w:rsidR="00502CFD" w:rsidRPr="00502CFD" w:rsidRDefault="00502CFD" w:rsidP="00955DB3">
            <w:pPr>
              <w:rPr>
                <w:rFonts w:ascii="Times New Roman" w:hAnsi="Times New Roman" w:cs="Times New Roman"/>
                <w:sz w:val="24"/>
                <w:szCs w:val="24"/>
                <w:lang w:val="ro-M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Decizii ale consiliului local privind abilitarea persoanelor cu exercitarea atribuţiilor de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1080"/>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04-5</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Informaţii privind controlul primăriei în materie de stare civilă</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10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3"/>
          <w:gridAfter w:val="8"/>
          <w:wBefore w:w="1288" w:type="dxa"/>
          <w:wAfter w:w="1630" w:type="dxa"/>
          <w:trHeight w:val="675"/>
        </w:trPr>
        <w:tc>
          <w:tcPr>
            <w:tcW w:w="6763" w:type="dxa"/>
            <w:gridSpan w:val="11"/>
            <w:tcBorders>
              <w:top w:val="nil"/>
              <w:bottom w:val="nil"/>
            </w:tcBorders>
          </w:tcPr>
          <w:p w:rsidR="00502CFD" w:rsidRPr="00502CFD" w:rsidRDefault="00502CFD" w:rsidP="00955DB3">
            <w:pPr>
              <w:autoSpaceDE w:val="0"/>
              <w:autoSpaceDN w:val="0"/>
              <w:adjustRightInd w:val="0"/>
              <w:rPr>
                <w:rFonts w:ascii="Times New Roman" w:hAnsi="Times New Roman" w:cs="Times New Roman"/>
                <w:b/>
                <w:bCs/>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en-US"/>
              </w:rPr>
              <w:t>04-6</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Corespondenţa privind pregătirea, perfecţionarea, reciclarea cadrelor în materie de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(programe, scenarii ale ritualurilor) de oficiere solemnă a căsătoriilor şi de înregistrare a naşterii copiilor nou-născuţi, căsătoriilor jubiliare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Acte (certificate de naştere, căsătorie, deces) trecute la valori pierdute a documentelor</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b/>
                <w:color w:val="000000"/>
                <w:sz w:val="24"/>
                <w:szCs w:val="24"/>
                <w:lang w:val="ro-MO" w:eastAsia="ro-RO"/>
              </w:rPr>
            </w:pPr>
            <w:r w:rsidRPr="00502CFD">
              <w:rPr>
                <w:rFonts w:ascii="Times New Roman" w:hAnsi="Times New Roman" w:cs="Times New Roman"/>
                <w:color w:val="000000"/>
                <w:sz w:val="24"/>
                <w:szCs w:val="24"/>
                <w:lang w:val="ro-MO" w:eastAsia="ro-RO"/>
              </w:rPr>
              <w:t>Indicele  alfabetic al actelor de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OSC teritorial</w:t>
            </w: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Documente referitoare la înregistrarea actelor de stare civilă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Registre de evidenţă strictă şi utilizare a certificatelor de stare civilă primite de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(actul medical, </w:t>
            </w:r>
            <w:proofErr w:type="spellStart"/>
            <w:r w:rsidRPr="00502CFD">
              <w:rPr>
                <w:rFonts w:ascii="Times New Roman" w:hAnsi="Times New Roman" w:cs="Times New Roman"/>
                <w:color w:val="000000"/>
                <w:sz w:val="24"/>
                <w:szCs w:val="24"/>
                <w:lang w:val="ro-MO" w:eastAsia="ro-RO"/>
              </w:rPr>
              <w:t>procesul-</w:t>
            </w:r>
            <w:proofErr w:type="spellEnd"/>
            <w:r w:rsidRPr="00502CFD">
              <w:rPr>
                <w:rFonts w:ascii="Times New Roman" w:hAnsi="Times New Roman" w:cs="Times New Roman"/>
                <w:color w:val="000000"/>
                <w:sz w:val="24"/>
                <w:szCs w:val="24"/>
                <w:lang w:val="ro-MO" w:eastAsia="ro-RO"/>
              </w:rPr>
              <w:t xml:space="preserve"> verbal în cazul unui copil găsit, cereri, declaraţii, copii ale actelor de  identitate, etc.)  în baza cărora a fost înregistrată naşterea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transmite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Registrul de evidenţă a declaraţiilor privind stabilirea paternităţii şi a declaraţiilor </w:t>
            </w:r>
            <w:r w:rsidRPr="00502CFD">
              <w:rPr>
                <w:rFonts w:ascii="Times New Roman" w:hAnsi="Times New Roman" w:cs="Times New Roman"/>
                <w:color w:val="000000"/>
                <w:sz w:val="24"/>
                <w:szCs w:val="24"/>
                <w:lang w:val="ro-MO" w:eastAsia="ro-RO"/>
              </w:rPr>
              <w:lastRenderedPageBreak/>
              <w:t>mamelor solitare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10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04-13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Acte de naştere (exemplarul I şi II) înregistrate de primărie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Declaraţii de căsătorie ( inclusiv a persoanelor, care nu s-au prezentat la înregistrarea căsătoriei)  şi alte documente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declaraţiilor de căsătorie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10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Acte de căsătorie (exemplarul I şi II) înregistrate de primărie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la OSC teritorial</w:t>
            </w: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Actul medical constatator al decesului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Acte de deces (exemplarul I şi II) înregistrate de primărie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la OSC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04-19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(acte de identitate: buletine, paşapoarte, livrete militare, adeverinţe de recrutare)  ale persoanelor decedate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1 lună</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lunar autorităţilor competente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04-20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de primire – predare a actelor de identitate, a livretelor militare şi a adeverinţelor de recrutare ale persoanelor decedate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04-21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 de evidenţă a serviciilor prestate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04-22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Bonuri de achitare a taxei de stat şi a plăţii pentru serviciile prestate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05. Acţiunile notariale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05-1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Registrul actelor notariale </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permanent</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păstrare de stat după expirarea termenului de 75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05-2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Opisul alfabetic al actelor notariale</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05-3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Opisul alfabetic al testamentelor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păstrare de stat după expirarea termenului de 75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05-4</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Contracte de înstrăinare a bunurilor imobile (</w:t>
            </w:r>
            <w:proofErr w:type="spellStart"/>
            <w:r w:rsidRPr="00502CFD">
              <w:rPr>
                <w:rFonts w:ascii="Times New Roman" w:hAnsi="Times New Roman" w:cs="Times New Roman"/>
                <w:color w:val="000000"/>
                <w:sz w:val="24"/>
                <w:szCs w:val="24"/>
                <w:lang w:val="ro-MO" w:eastAsia="ro-RO"/>
              </w:rPr>
              <w:t>vînzare</w:t>
            </w:r>
            <w:proofErr w:type="spellEnd"/>
            <w:r w:rsidRPr="00502CFD">
              <w:rPr>
                <w:rFonts w:ascii="Times New Roman" w:hAnsi="Times New Roman" w:cs="Times New Roman"/>
                <w:color w:val="000000"/>
                <w:sz w:val="24"/>
                <w:szCs w:val="24"/>
                <w:lang w:val="ro-MO" w:eastAsia="ro-RO"/>
              </w:rPr>
              <w:t xml:space="preserve"> - cumpărare; transmitere - primire a locuinţei în proprietate privată, donaţie, schimb, înstrăinare cu condiţia întreţinerii pe viaţă, rentă viageră, de determinare a </w:t>
            </w:r>
            <w:proofErr w:type="spellStart"/>
            <w:r w:rsidRPr="00502CFD">
              <w:rPr>
                <w:rFonts w:ascii="Times New Roman" w:hAnsi="Times New Roman" w:cs="Times New Roman"/>
                <w:color w:val="000000"/>
                <w:sz w:val="24"/>
                <w:szCs w:val="24"/>
                <w:lang w:val="ro-MO" w:eastAsia="ro-RO"/>
              </w:rPr>
              <w:t>cotelor-</w:t>
            </w:r>
            <w:proofErr w:type="spellEnd"/>
            <w:r w:rsidRPr="00502CFD">
              <w:rPr>
                <w:rFonts w:ascii="Times New Roman" w:hAnsi="Times New Roman" w:cs="Times New Roman"/>
                <w:color w:val="000000"/>
                <w:sz w:val="24"/>
                <w:szCs w:val="24"/>
                <w:lang w:val="ro-MO" w:eastAsia="ro-RO"/>
              </w:rPr>
              <w:t xml:space="preserve"> părţi din proprietatea comună în devălmăşie, de încetare a proprietăţii comune pe cote - părţi prin împărţire) şi certificatele cu privire la dreptul de proprietate asupra cotei-părţi din proprietatea comună în devălmăşie care au ca obiect bunurile imobile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 transmit la păstrare de stat după expirarea termenului de 75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05-5</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Testamente, cereri de revocare sau modificare a testamentelor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05-6</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Procuri, cereri de anulare a procurilor</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3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r w:rsidRPr="00502CFD">
              <w:rPr>
                <w:rFonts w:ascii="Times New Roman" w:hAnsi="Times New Roman" w:cs="Times New Roman"/>
                <w:sz w:val="24"/>
                <w:szCs w:val="24"/>
                <w:lang w:val="ro-MO" w:eastAsia="ro-RO"/>
              </w:rPr>
              <w:t>din ziua expirării termenului procurii, iar în cazul procurilor fără termen, destinate pentru străinătate – 6 ani din data întocmirii procurii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b/>
                <w:color w:val="000000"/>
                <w:sz w:val="24"/>
                <w:szCs w:val="24"/>
                <w:lang w:val="ro-MO" w:eastAsia="ro-RO"/>
              </w:rPr>
            </w:pPr>
            <w:r w:rsidRPr="00502CFD">
              <w:rPr>
                <w:rFonts w:ascii="Times New Roman" w:hAnsi="Times New Roman" w:cs="Times New Roman"/>
                <w:b/>
                <w:color w:val="000000"/>
                <w:sz w:val="24"/>
                <w:szCs w:val="24"/>
                <w:lang w:val="ro-MO" w:eastAsia="ro-RO"/>
              </w:rPr>
              <w:t>06 Documente referitoare la arhitectură și urbanism</w:t>
            </w: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Regulamentul privind activitatea organelor locale de arhitectură şi urbanism</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Planuri anuale de activitate</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p>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Certificate de urbanism (certificate urbanistice şi documente alăturate lor)</w:t>
            </w:r>
          </w:p>
          <w:p w:rsidR="00502CFD" w:rsidRPr="00502CFD" w:rsidRDefault="00502CFD" w:rsidP="00955DB3">
            <w:pPr>
              <w:autoSpaceDE w:val="0"/>
              <w:autoSpaceDN w:val="0"/>
              <w:adjustRightInd w:val="0"/>
              <w:jc w:val="center"/>
              <w:rPr>
                <w:rFonts w:ascii="Times New Roman" w:hAnsi="Times New Roman" w:cs="Times New Roman"/>
                <w:b/>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rPr>
                <w:rFonts w:ascii="Times New Roman" w:hAnsi="Times New Roman" w:cs="Times New Roman"/>
                <w:sz w:val="24"/>
                <w:szCs w:val="24"/>
                <w:lang w:val="ro-MO"/>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sz w:val="24"/>
                <w:szCs w:val="24"/>
                <w:lang w:val="ro-MO" w:eastAsia="ro-RO"/>
              </w:rPr>
              <w:t>după expirarea termenului de exploatare a obiectului</w:t>
            </w: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Autorizaţii de construcţie sau demolare a clădirilor şi de amenajări pentru edificii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06-5</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Registre de eliberare a certificatelor de urbanism,  autorizaţiilor de construcţie sau demolare a clădirilor şi a  acelor de amenajări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de recepţie finală a construcţiilor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Autorizaţii de fundamentare privind schimbarea destinaţiei imobilului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eastAsia="ro-RO"/>
              </w:rPr>
            </w:pPr>
            <w:r w:rsidRPr="00502CFD">
              <w:rPr>
                <w:rFonts w:ascii="Times New Roman" w:hAnsi="Times New Roman" w:cs="Times New Roman"/>
                <w:sz w:val="24"/>
                <w:szCs w:val="24"/>
                <w:lang w:val="ro-MO" w:eastAsia="ro-RO"/>
              </w:rPr>
              <w:t>după schimbarea destinaţiei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rapoarte, note informative privind lichidarea şi conservarea construcţiilor întrerupte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eastAsia="ro-RO"/>
              </w:rPr>
            </w:pPr>
            <w:r w:rsidRPr="00502CFD">
              <w:rPr>
                <w:rFonts w:ascii="Times New Roman" w:hAnsi="Times New Roman" w:cs="Times New Roman"/>
                <w:sz w:val="24"/>
                <w:szCs w:val="24"/>
                <w:lang w:val="ro-MO" w:eastAsia="ro-RO"/>
              </w:rPr>
              <w:t>după soluţionare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06-9</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informaţii cu privire la efectuarea controalelor asupra activităţii arhitectului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p w:rsidR="00502CFD" w:rsidRPr="00502CFD" w:rsidRDefault="00502CFD" w:rsidP="00955DB3">
            <w:pPr>
              <w:rPr>
                <w:rFonts w:ascii="Times New Roman" w:hAnsi="Times New Roman" w:cs="Times New Roman"/>
                <w:color w:val="000000"/>
                <w:sz w:val="24"/>
                <w:szCs w:val="24"/>
                <w:lang w:val="ro-MO" w:eastAsia="en-US"/>
              </w:rPr>
            </w:pP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wBefore w:w="22"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de-DE"/>
              </w:rPr>
              <w:t>06-10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Rapoarte statistice anuale (f. nr.1-cli, </w:t>
            </w:r>
            <w:proofErr w:type="spellStart"/>
            <w:r w:rsidRPr="00502CFD">
              <w:rPr>
                <w:rFonts w:ascii="Times New Roman" w:hAnsi="Times New Roman" w:cs="Times New Roman"/>
                <w:color w:val="000000"/>
                <w:sz w:val="24"/>
                <w:szCs w:val="24"/>
                <w:lang w:val="ro-MO" w:eastAsia="ro-RO"/>
              </w:rPr>
              <w:t>f-cli</w:t>
            </w:r>
            <w:proofErr w:type="spellEnd"/>
            <w:r w:rsidRPr="00502CFD">
              <w:rPr>
                <w:rFonts w:ascii="Times New Roman" w:hAnsi="Times New Roman" w:cs="Times New Roman"/>
                <w:color w:val="000000"/>
                <w:sz w:val="24"/>
                <w:szCs w:val="24"/>
                <w:lang w:val="ro-MO" w:eastAsia="ro-RO"/>
              </w:rPr>
              <w:t>) privind casele de locuit date în folosinţă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994"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90"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tc>
        <w:tc>
          <w:tcPr>
            <w:tcW w:w="1630" w:type="dxa"/>
            <w:gridSpan w:val="8"/>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p>
          <w:p w:rsidR="00502CFD" w:rsidRPr="00502CFD" w:rsidRDefault="00502CFD" w:rsidP="00955DB3">
            <w:pPr>
              <w:rPr>
                <w:rFonts w:ascii="Times New Roman" w:hAnsi="Times New Roman" w:cs="Times New Roman"/>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3"/>
          <w:gridAfter w:val="8"/>
          <w:wBefore w:w="1288" w:type="dxa"/>
          <w:wAfter w:w="1630" w:type="dxa"/>
          <w:trHeight w:val="431"/>
        </w:trPr>
        <w:tc>
          <w:tcPr>
            <w:tcW w:w="6763" w:type="dxa"/>
            <w:gridSpan w:val="11"/>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07. Documente referitoare la impuneri</w:t>
            </w: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 xml:space="preserve">07-1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impozitului funciar şi a impozitului pe veniturile imobiliare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2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59"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5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scoaterea din lucrările de secretariat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en-US"/>
              </w:rPr>
              <w:t>07-2</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Registrul de evidenţă a impozitului funciar (art.12)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2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59"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5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scoaterea din lucrările de </w:t>
            </w:r>
            <w:r w:rsidRPr="00502CFD">
              <w:rPr>
                <w:rFonts w:ascii="Times New Roman" w:hAnsi="Times New Roman" w:cs="Times New Roman"/>
                <w:color w:val="000000"/>
                <w:sz w:val="24"/>
                <w:szCs w:val="24"/>
                <w:lang w:val="ro-MO" w:eastAsia="ro-RO"/>
              </w:rPr>
              <w:lastRenderedPageBreak/>
              <w:t>secretariat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854"/>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07-3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Copii ale listelor cetăţenilor care au achitat impozitul funciar prezentate inspectoratului fiscal teritorial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2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59"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3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729"/>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en-US"/>
              </w:rPr>
              <w:t>07-4</w:t>
            </w: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Copii ale chitanţelor de primire a plăţilor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fiscale</w:t>
            </w:r>
          </w:p>
        </w:tc>
        <w:tc>
          <w:tcPr>
            <w:tcW w:w="122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59"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5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3"/>
          <w:wBefore w:w="22" w:type="dxa"/>
          <w:wAfter w:w="35" w:type="dxa"/>
          <w:trHeight w:val="569"/>
        </w:trPr>
        <w:tc>
          <w:tcPr>
            <w:tcW w:w="1266"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07-5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Borderouri ale chitanţelor de recepţie a plăţilor fiscale</w:t>
            </w:r>
          </w:p>
        </w:tc>
        <w:tc>
          <w:tcPr>
            <w:tcW w:w="122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259" w:type="dxa"/>
            <w:gridSpan w:val="2"/>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5 ani</w:t>
            </w:r>
          </w:p>
        </w:tc>
        <w:tc>
          <w:tcPr>
            <w:tcW w:w="1595" w:type="dxa"/>
            <w:gridSpan w:val="5"/>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3"/>
          <w:gridAfter w:val="8"/>
          <w:wBefore w:w="1288" w:type="dxa"/>
          <w:wAfter w:w="1630" w:type="dxa"/>
          <w:trHeight w:val="729"/>
        </w:trPr>
        <w:tc>
          <w:tcPr>
            <w:tcW w:w="6763" w:type="dxa"/>
            <w:gridSpan w:val="11"/>
            <w:tcBorders>
              <w:top w:val="nil"/>
              <w:bottom w:val="nil"/>
            </w:tcBorders>
          </w:tcPr>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08. Activitatea bugetară şi</w:t>
            </w:r>
          </w:p>
          <w:p w:rsidR="00502CFD" w:rsidRPr="00502CFD" w:rsidRDefault="00502CFD" w:rsidP="00955DB3">
            <w:pPr>
              <w:autoSpaceDE w:val="0"/>
              <w:autoSpaceDN w:val="0"/>
              <w:adjustRightInd w:val="0"/>
              <w:jc w:val="center"/>
              <w:rPr>
                <w:rFonts w:ascii="Times New Roman" w:hAnsi="Times New Roman" w:cs="Times New Roman"/>
                <w:b/>
                <w:bCs/>
                <w:color w:val="000000"/>
                <w:sz w:val="24"/>
                <w:szCs w:val="24"/>
                <w:lang w:val="ro-MO" w:eastAsia="ro-RO"/>
              </w:rPr>
            </w:pPr>
            <w:r w:rsidRPr="00502CFD">
              <w:rPr>
                <w:rFonts w:ascii="Times New Roman" w:hAnsi="Times New Roman" w:cs="Times New Roman"/>
                <w:b/>
                <w:bCs/>
                <w:color w:val="000000"/>
                <w:sz w:val="24"/>
                <w:szCs w:val="24"/>
                <w:lang w:val="ro-MO" w:eastAsia="ro-RO"/>
              </w:rPr>
              <w:t>financiar-administrativă</w:t>
            </w: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Instrucţiuni, regulamente, indicaţii metodice cu privire la evidenţa şi dările de seamă contabile</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 înlocuirea cu altele noi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r w:rsidRPr="00502CFD">
              <w:rPr>
                <w:rFonts w:ascii="Times New Roman" w:hAnsi="Times New Roman" w:cs="Times New Roman"/>
                <w:color w:val="000000"/>
                <w:sz w:val="24"/>
                <w:szCs w:val="24"/>
                <w:lang w:val="ro-MO" w:eastAsia="en-US"/>
              </w:rPr>
              <w:t>08-2</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Bugetul local anual aprobat, documente privind introducerea modificărilor şi notelor explicative la el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529"/>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Darea de seamă anuală cu privire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executarea bugetului local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de-DE"/>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Devizul de cheltuieli pentru întreţinerea aparatului primăriei şi al fondului extrabugetar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08-5</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Darea de seamă anuală cu privire la executarea devizului de cheltuieli pentru întreţinerea aparatului de lucru şi al fondului extrabugetar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sz w:val="24"/>
                <w:szCs w:val="24"/>
                <w:lang w:val="ro-M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738"/>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08-6</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Schemele de încadrare, structura aparatului primăriei</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ro-R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6"/>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 xml:space="preserv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Dări de seamă trimestriale şi lunare cu privire la executarea devizului de cheltuieli cu privire la fondul extrabugetar, note explicative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b/>
                <w:bCs/>
                <w:i/>
                <w:iCs/>
                <w:color w:val="000000"/>
                <w:sz w:val="24"/>
                <w:szCs w:val="24"/>
                <w:lang w:val="ro-MO" w:eastAsia="de-DE"/>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rPr>
                <w:rFonts w:ascii="Times New Roman" w:hAnsi="Times New Roman" w:cs="Times New Roman"/>
                <w:b/>
                <w:bCs/>
                <w:i/>
                <w:iCs/>
                <w:color w:val="000000"/>
                <w:sz w:val="24"/>
                <w:szCs w:val="24"/>
                <w:lang w:val="ro-MO" w:eastAsia="de-DE"/>
              </w:rPr>
            </w:pPr>
          </w:p>
          <w:p w:rsidR="00502CFD" w:rsidRPr="00502CFD" w:rsidRDefault="00502CFD" w:rsidP="00955DB3">
            <w:pPr>
              <w:rPr>
                <w:rFonts w:ascii="Times New Roman" w:hAnsi="Times New Roman" w:cs="Times New Roman"/>
                <w:b/>
                <w:bCs/>
                <w:i/>
                <w:iCs/>
                <w:color w:val="000000"/>
                <w:sz w:val="24"/>
                <w:szCs w:val="24"/>
                <w:lang w:val="ro-MO" w:eastAsia="de-DE"/>
              </w:rPr>
            </w:pPr>
          </w:p>
          <w:p w:rsidR="00502CFD" w:rsidRPr="00502CFD" w:rsidRDefault="00502CFD" w:rsidP="00955DB3">
            <w:pPr>
              <w:rPr>
                <w:rFonts w:ascii="Times New Roman" w:hAnsi="Times New Roman" w:cs="Times New Roman"/>
                <w:b/>
                <w:bCs/>
                <w:i/>
                <w:iCs/>
                <w:color w:val="000000"/>
                <w:sz w:val="24"/>
                <w:szCs w:val="24"/>
                <w:lang w:val="ro-MO" w:eastAsia="de-DE"/>
              </w:rPr>
            </w:pPr>
          </w:p>
          <w:p w:rsidR="00502CFD" w:rsidRPr="00502CFD" w:rsidRDefault="00502CFD" w:rsidP="00955DB3">
            <w:pPr>
              <w:rPr>
                <w:rFonts w:ascii="Times New Roman" w:hAnsi="Times New Roman" w:cs="Times New Roman"/>
                <w:sz w:val="24"/>
                <w:szCs w:val="24"/>
                <w:lang w:val="ro-M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6"/>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contabile de casă şi note de contabilitate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700"/>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Registre de evidenţă contabilă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08-10</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Registre de casă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147"/>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Cartea mare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Jurnale-order</w:t>
            </w:r>
            <w:proofErr w:type="spellEnd"/>
            <w:r w:rsidRPr="00502CFD">
              <w:rPr>
                <w:rFonts w:ascii="Times New Roman" w:hAnsi="Times New Roman" w:cs="Times New Roman"/>
                <w:color w:val="000000"/>
                <w:sz w:val="24"/>
                <w:szCs w:val="24"/>
                <w:lang w:val="ro-MO" w:eastAsia="ro-RO"/>
              </w:rPr>
              <w:t>, documente contabile justificative şi anexe alăturate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tc>
      </w:tr>
      <w:tr w:rsidR="00502CFD" w:rsidRPr="00502CFD" w:rsidTr="00955DB3">
        <w:trPr>
          <w:gridBefore w:val="1"/>
          <w:gridAfter w:val="5"/>
          <w:wBefore w:w="22" w:type="dxa"/>
          <w:wAfter w:w="55" w:type="dxa"/>
          <w:trHeight w:val="731"/>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Procese-verbale de predare-primire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valorilor materiale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449"/>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08-14</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Registre de titluri executorii</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08-15</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Liste de verificare auxiliare şi de control</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sz w:val="24"/>
                <w:szCs w:val="24"/>
                <w:lang w:val="ro-MO"/>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cu 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700"/>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08-16</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Conturi analitice ale lucrătorilor primăriei</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75 ani</w:t>
            </w:r>
          </w:p>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-„v”</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Borderouri de plată de achitare a salariului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rPr>
                <w:rFonts w:ascii="Times New Roman" w:hAnsi="Times New Roman" w:cs="Times New Roman"/>
                <w:color w:val="000000"/>
                <w:sz w:val="24"/>
                <w:szCs w:val="24"/>
                <w:lang w:val="ro-MO" w:eastAsia="ro-R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 lipsa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conturilor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analitice-75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Cereri ale lucrătorilor privind acordarea scutirilor la impozitele pe venit reţinut din salariu</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1 an</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rPr>
                <w:rFonts w:ascii="Times New Roman" w:hAnsi="Times New Roman" w:cs="Times New Roman"/>
                <w:color w:val="000000"/>
                <w:sz w:val="24"/>
                <w:szCs w:val="24"/>
                <w:lang w:val="ro-MO" w:eastAsia="ro-R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08-19</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Fişe de inventar şi registre de evidenţă ale materialelor şi inventarului de mică valoare</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rPr>
                <w:rFonts w:ascii="Times New Roman" w:hAnsi="Times New Roman" w:cs="Times New Roman"/>
                <w:color w:val="000000"/>
                <w:sz w:val="24"/>
                <w:szCs w:val="24"/>
                <w:lang w:val="ro-MO" w:eastAsia="ro-R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08-20</w:t>
            </w: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Procese-verbale de revizie documentară, de control de audit privind activitatea economico-financiară a primăriei, note informative, memorii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5 ani</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în cazul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apariţiei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litigiilor,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intentărilor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proceselor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penale şi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judiciare - se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păstrează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roofErr w:type="spellStart"/>
            <w:r w:rsidRPr="00502CFD">
              <w:rPr>
                <w:rFonts w:ascii="Times New Roman" w:hAnsi="Times New Roman" w:cs="Times New Roman"/>
                <w:color w:val="000000"/>
                <w:sz w:val="24"/>
                <w:szCs w:val="24"/>
                <w:lang w:val="ro-MO" w:eastAsia="ro-RO"/>
              </w:rPr>
              <w:t>pînă</w:t>
            </w:r>
            <w:proofErr w:type="spellEnd"/>
            <w:r w:rsidRPr="00502CFD">
              <w:rPr>
                <w:rFonts w:ascii="Times New Roman" w:hAnsi="Times New Roman" w:cs="Times New Roman"/>
                <w:color w:val="000000"/>
                <w:sz w:val="24"/>
                <w:szCs w:val="24"/>
                <w:lang w:val="ro-MO" w:eastAsia="ro-RO"/>
              </w:rPr>
              <w:t xml:space="preserv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pronunţarea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sentinţei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definitive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08-21</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(procese-verbale ale şedinţelor comisiei de inventariere, liste de inventariere, procese-verbale de constatare, borderouri de confirmare) de inventariere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rPr>
                <w:rFonts w:ascii="Times New Roman" w:hAnsi="Times New Roman" w:cs="Times New Roman"/>
                <w:color w:val="000000"/>
                <w:sz w:val="24"/>
                <w:szCs w:val="24"/>
                <w:lang w:val="ro-MO" w:eastAsia="ro-R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08-22</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en-US"/>
              </w:rPr>
              <w:t xml:space="preserv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Fişe de inventar, registre de evidenţă ale fondurilor fixe, documente primare privind operaţiunile economice cu fondurile fixe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r w:rsidRPr="00502CFD">
              <w:rPr>
                <w:rFonts w:ascii="Times New Roman" w:hAnsi="Times New Roman" w:cs="Times New Roman"/>
                <w:color w:val="000000"/>
                <w:sz w:val="24"/>
                <w:szCs w:val="24"/>
                <w:lang w:val="ro-MO" w:eastAsia="ro-RO"/>
              </w:rPr>
              <w:t xml:space="preserve">      </w:t>
            </w:r>
            <w:r w:rsidRPr="00502CFD">
              <w:rPr>
                <w:rFonts w:ascii="Times New Roman" w:hAnsi="Times New Roman" w:cs="Times New Roman"/>
                <w:b/>
                <w:bCs/>
                <w:i/>
                <w:iCs/>
                <w:color w:val="000000"/>
                <w:sz w:val="24"/>
                <w:szCs w:val="24"/>
                <w:lang w:val="ro-MO" w:eastAsia="de-DE"/>
              </w:rPr>
              <w:t xml:space="preserve">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lichidarea (scăderea de la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balanţă)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fondurilor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fixe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426"/>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08-23</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(lista bunurilor, paşapoarte tehnice, procese-verbale de reevaluare, procese-verbale ale comisiei de transmitere, acte de predare </w:t>
            </w:r>
            <w:proofErr w:type="spellStart"/>
            <w:r w:rsidRPr="00502CFD">
              <w:rPr>
                <w:rFonts w:ascii="Times New Roman" w:hAnsi="Times New Roman" w:cs="Times New Roman"/>
                <w:color w:val="000000"/>
                <w:sz w:val="24"/>
                <w:szCs w:val="24"/>
                <w:lang w:val="ro-MO" w:eastAsia="ro-RO"/>
              </w:rPr>
              <w:t>-primire</w:t>
            </w:r>
            <w:proofErr w:type="spellEnd"/>
            <w:r w:rsidRPr="00502CFD">
              <w:rPr>
                <w:rFonts w:ascii="Times New Roman" w:hAnsi="Times New Roman" w:cs="Times New Roman"/>
                <w:color w:val="000000"/>
                <w:sz w:val="24"/>
                <w:szCs w:val="24"/>
                <w:lang w:val="ro-MO" w:eastAsia="ro-RO"/>
              </w:rPr>
              <w:t>, bilanţul de transmitere, contracte) de transmitere a bunurilor domeniului public de interes local în administrarea unităţilor economice, instituţiilor publice, persoanelor juridice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5 ani</w:t>
            </w: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sz w:val="24"/>
                <w:szCs w:val="24"/>
                <w:lang w:val="ro-M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expirarea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termenului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 acţiune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426"/>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08-24</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Documente (paşapoarte tehnice, </w:t>
            </w:r>
            <w:proofErr w:type="spellStart"/>
            <w:r w:rsidRPr="00502CFD">
              <w:rPr>
                <w:rFonts w:ascii="Times New Roman" w:hAnsi="Times New Roman" w:cs="Times New Roman"/>
                <w:color w:val="000000"/>
                <w:sz w:val="24"/>
                <w:szCs w:val="24"/>
                <w:lang w:val="ro-MO" w:eastAsia="ro-RO"/>
              </w:rPr>
              <w:t>procese-</w:t>
            </w:r>
            <w:proofErr w:type="spellEnd"/>
            <w:r w:rsidRPr="00502CFD">
              <w:rPr>
                <w:rFonts w:ascii="Times New Roman" w:hAnsi="Times New Roman" w:cs="Times New Roman"/>
                <w:color w:val="000000"/>
                <w:sz w:val="24"/>
                <w:szCs w:val="24"/>
                <w:lang w:val="ro-MO" w:eastAsia="ro-RO"/>
              </w:rPr>
              <w:t xml:space="preserve"> verbale ale comisiei de transmitere, acte de </w:t>
            </w:r>
            <w:proofErr w:type="spellStart"/>
            <w:r w:rsidRPr="00502CFD">
              <w:rPr>
                <w:rFonts w:ascii="Times New Roman" w:hAnsi="Times New Roman" w:cs="Times New Roman"/>
                <w:color w:val="000000"/>
                <w:sz w:val="24"/>
                <w:szCs w:val="24"/>
                <w:lang w:val="ro-MO" w:eastAsia="ro-RO"/>
              </w:rPr>
              <w:t>predare-</w:t>
            </w:r>
            <w:proofErr w:type="spellEnd"/>
            <w:r w:rsidRPr="00502CFD">
              <w:rPr>
                <w:rFonts w:ascii="Times New Roman" w:hAnsi="Times New Roman" w:cs="Times New Roman"/>
                <w:color w:val="000000"/>
                <w:sz w:val="24"/>
                <w:szCs w:val="24"/>
                <w:lang w:val="ro-MO" w:eastAsia="ro-RO"/>
              </w:rPr>
              <w:t xml:space="preserve"> primire, bilanţul de transmitere, contracte) de transmitere în gestiunea autorităţii publice locale a bunurilor </w:t>
            </w:r>
            <w:r w:rsidRPr="00502CFD">
              <w:rPr>
                <w:rFonts w:ascii="Times New Roman" w:hAnsi="Times New Roman" w:cs="Times New Roman"/>
                <w:color w:val="000000"/>
                <w:sz w:val="24"/>
                <w:szCs w:val="24"/>
                <w:lang w:val="ro-MO" w:eastAsia="ro-RO"/>
              </w:rPr>
              <w:lastRenderedPageBreak/>
              <w:t>unităţilor economice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permanent</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4542"/>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08-25</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Contracte, acorduri (economice, de operaţiuni, de muncă) şi documente anexate</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5 ani</w:t>
            </w: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color w:val="000000"/>
                <w:sz w:val="24"/>
                <w:szCs w:val="24"/>
                <w:lang w:val="ro-MO"/>
              </w:rPr>
            </w:pPr>
          </w:p>
          <w:p w:rsidR="00502CFD" w:rsidRPr="00502CFD" w:rsidRDefault="00502CFD" w:rsidP="00955DB3">
            <w:pPr>
              <w:rPr>
                <w:rFonts w:ascii="Times New Roman" w:hAnsi="Times New Roman" w:cs="Times New Roman"/>
                <w:sz w:val="24"/>
                <w:szCs w:val="24"/>
                <w:lang w:val="ro-MO"/>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după</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expirarea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termenului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de acţiune 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executarea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clauzelor</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contractului,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acordului-cu</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condiţia</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încheierii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reviziei</w:t>
            </w:r>
          </w:p>
        </w:tc>
      </w:tr>
      <w:tr w:rsidR="00502CFD" w:rsidRPr="00502CFD" w:rsidTr="00955DB3">
        <w:trPr>
          <w:gridBefore w:val="1"/>
          <w:gridAfter w:val="5"/>
          <w:wBefore w:w="22" w:type="dxa"/>
          <w:wAfter w:w="55" w:type="dxa"/>
          <w:trHeight w:val="2377"/>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08-26</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Documente de licitaţie (cereri de participare, oferte, scrisori înaintate participanţilor,  registre de evidenţă, procese-verbale de descriere şi evaluare a ofertelor, dări de seamă privind achiziţionarea mărfurilor etc.)</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5 ani</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54"/>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08-27</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Dosare (sarcini tehnice, proiecte, avize, calcule, procese-verbale de dare în exploatare etc.) ale construcţiilor de interes public local</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rPr>
            </w:pPr>
            <w:r w:rsidRPr="00502CFD">
              <w:rPr>
                <w:rFonts w:ascii="Times New Roman" w:hAnsi="Times New Roman" w:cs="Times New Roman"/>
                <w:color w:val="000000"/>
                <w:sz w:val="24"/>
                <w:szCs w:val="24"/>
                <w:lang w:val="ro-MO"/>
              </w:rPr>
              <w:t>permanent</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941"/>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08-28</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Conturi personale ale destinatarilor indemnizaţiei pentru copii din familii puţin asigurate</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88"/>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08-29</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lastRenderedPageBreak/>
              <w:t xml:space="preserve">Liste de tarifare a pedagogilor din grădiniţe, şcoli de muzică şi de arte, şi a altor lucrători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25 ani</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r w:rsidR="00502CFD" w:rsidRPr="00502CFD" w:rsidTr="00955DB3">
        <w:trPr>
          <w:gridBefore w:val="1"/>
          <w:gridAfter w:val="5"/>
          <w:wBefore w:w="22" w:type="dxa"/>
          <w:wAfter w:w="55" w:type="dxa"/>
          <w:trHeight w:val="888"/>
        </w:trPr>
        <w:tc>
          <w:tcPr>
            <w:tcW w:w="1246" w:type="dxa"/>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lastRenderedPageBreak/>
              <w:t xml:space="preserve">08-30 </w:t>
            </w:r>
          </w:p>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p>
        </w:tc>
        <w:tc>
          <w:tcPr>
            <w:tcW w:w="4279"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Certificate medicale</w:t>
            </w:r>
          </w:p>
        </w:tc>
        <w:tc>
          <w:tcPr>
            <w:tcW w:w="1014"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c>
          <w:tcPr>
            <w:tcW w:w="1470" w:type="dxa"/>
            <w:gridSpan w:val="3"/>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en-US"/>
              </w:rPr>
            </w:pPr>
            <w:r w:rsidRPr="00502CFD">
              <w:rPr>
                <w:rFonts w:ascii="Times New Roman" w:hAnsi="Times New Roman" w:cs="Times New Roman"/>
                <w:color w:val="000000"/>
                <w:sz w:val="24"/>
                <w:szCs w:val="24"/>
                <w:lang w:val="ro-MO" w:eastAsia="en-US"/>
              </w:rPr>
              <w:t>3ani</w:t>
            </w:r>
          </w:p>
        </w:tc>
        <w:tc>
          <w:tcPr>
            <w:tcW w:w="1595" w:type="dxa"/>
            <w:gridSpan w:val="4"/>
            <w:tcBorders>
              <w:top w:val="single" w:sz="4" w:space="0" w:color="auto"/>
              <w:left w:val="single" w:sz="4" w:space="0" w:color="auto"/>
              <w:bottom w:val="single" w:sz="4" w:space="0" w:color="auto"/>
              <w:right w:val="single" w:sz="4" w:space="0" w:color="auto"/>
            </w:tcBorders>
          </w:tcPr>
          <w:p w:rsidR="00502CFD" w:rsidRPr="00502CFD" w:rsidRDefault="00502CFD" w:rsidP="00955DB3">
            <w:pPr>
              <w:autoSpaceDE w:val="0"/>
              <w:autoSpaceDN w:val="0"/>
              <w:adjustRightInd w:val="0"/>
              <w:rPr>
                <w:rFonts w:ascii="Times New Roman" w:hAnsi="Times New Roman" w:cs="Times New Roman"/>
                <w:color w:val="000000"/>
                <w:sz w:val="24"/>
                <w:szCs w:val="24"/>
                <w:lang w:val="ro-MO" w:eastAsia="ro-RO"/>
              </w:rPr>
            </w:pPr>
          </w:p>
        </w:tc>
      </w:tr>
    </w:tbl>
    <w:p w:rsidR="00502CFD" w:rsidRPr="00502CFD" w:rsidRDefault="00502CFD" w:rsidP="00502CFD">
      <w:pPr>
        <w:autoSpaceDE w:val="0"/>
        <w:autoSpaceDN w:val="0"/>
        <w:adjustRightInd w:val="0"/>
        <w:rPr>
          <w:rFonts w:ascii="Times New Roman" w:hAnsi="Times New Roman" w:cs="Times New Roman"/>
          <w:color w:val="000000"/>
          <w:sz w:val="24"/>
          <w:szCs w:val="24"/>
          <w:lang w:val="ro-MO" w:eastAsia="ro-RO"/>
        </w:rPr>
      </w:pPr>
      <w:r w:rsidRPr="00502CFD">
        <w:rPr>
          <w:rFonts w:ascii="Times New Roman" w:hAnsi="Times New Roman" w:cs="Times New Roman"/>
          <w:color w:val="000000"/>
          <w:sz w:val="24"/>
          <w:szCs w:val="24"/>
          <w:lang w:val="ro-MO" w:eastAsia="ro-RO"/>
        </w:rPr>
        <w:t xml:space="preserve">                                                                                                            </w:t>
      </w: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Secretarul primăriei                                                        Munteanu Ana</w:t>
      </w: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06.12.2013</w:t>
      </w: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 xml:space="preserve">Preşedintele C.E.                                                            </w:t>
      </w:r>
      <w:proofErr w:type="spellStart"/>
      <w:r w:rsidRPr="00502CFD">
        <w:rPr>
          <w:rFonts w:ascii="Times New Roman" w:hAnsi="Times New Roman" w:cs="Times New Roman"/>
          <w:sz w:val="24"/>
          <w:szCs w:val="24"/>
          <w:lang w:val="ro-MO"/>
        </w:rPr>
        <w:t>Slanina</w:t>
      </w:r>
      <w:proofErr w:type="spellEnd"/>
      <w:r w:rsidRPr="00502CFD">
        <w:rPr>
          <w:rFonts w:ascii="Times New Roman" w:hAnsi="Times New Roman" w:cs="Times New Roman"/>
          <w:sz w:val="24"/>
          <w:szCs w:val="24"/>
          <w:lang w:val="ro-MO"/>
        </w:rPr>
        <w:t xml:space="preserve"> Maria</w:t>
      </w: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Coordonat:</w:t>
      </w: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sz w:val="24"/>
          <w:szCs w:val="24"/>
          <w:lang w:val="ro-MO"/>
        </w:rPr>
        <w:t xml:space="preserve">Sef Serviciului arhiva Strășeni                                       </w:t>
      </w:r>
      <w:proofErr w:type="spellStart"/>
      <w:r w:rsidRPr="00502CFD">
        <w:rPr>
          <w:rFonts w:ascii="Times New Roman" w:hAnsi="Times New Roman" w:cs="Times New Roman"/>
          <w:sz w:val="24"/>
          <w:szCs w:val="24"/>
          <w:lang w:val="ro-MO"/>
        </w:rPr>
        <w:t>Magari</w:t>
      </w:r>
      <w:proofErr w:type="spellEnd"/>
      <w:r w:rsidRPr="00502CFD">
        <w:rPr>
          <w:rFonts w:ascii="Times New Roman" w:hAnsi="Times New Roman" w:cs="Times New Roman"/>
          <w:sz w:val="24"/>
          <w:szCs w:val="24"/>
          <w:lang w:val="ro-MO"/>
        </w:rPr>
        <w:t xml:space="preserve"> Iulia</w:t>
      </w: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rPr>
          <w:rFonts w:ascii="Times New Roman" w:hAnsi="Times New Roman" w:cs="Times New Roman"/>
          <w:sz w:val="24"/>
          <w:szCs w:val="24"/>
          <w:lang w:val="ro-M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r w:rsidRPr="00502CFD">
        <w:rPr>
          <w:rFonts w:ascii="Times New Roman" w:hAnsi="Times New Roman" w:cs="Times New Roman"/>
          <w:sz w:val="24"/>
          <w:szCs w:val="24"/>
          <w:lang w:val="ro-MO"/>
        </w:rPr>
        <w:t xml:space="preserve">                </w:t>
      </w: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jc w:val="both"/>
        <w:rPr>
          <w:rFonts w:ascii="Times New Roman" w:hAnsi="Times New Roman" w:cs="Times New Roman"/>
          <w:b/>
          <w:iCs/>
          <w:color w:val="000000"/>
          <w:sz w:val="24"/>
          <w:szCs w:val="24"/>
          <w:lang w:val="ro-MO" w:eastAsia="ro-RO"/>
        </w:rPr>
      </w:pPr>
    </w:p>
    <w:p w:rsidR="00502CFD" w:rsidRPr="00502CFD" w:rsidRDefault="00502CFD" w:rsidP="00502CFD">
      <w:pPr>
        <w:autoSpaceDE w:val="0"/>
        <w:autoSpaceDN w:val="0"/>
        <w:adjustRightInd w:val="0"/>
        <w:rPr>
          <w:rFonts w:ascii="Times New Roman" w:hAnsi="Times New Roman" w:cs="Times New Roman"/>
          <w:sz w:val="24"/>
          <w:szCs w:val="24"/>
          <w:lang w:val="ro-MO"/>
        </w:rPr>
      </w:pPr>
      <w:r w:rsidRPr="00502CFD">
        <w:rPr>
          <w:rFonts w:ascii="Times New Roman" w:hAnsi="Times New Roman" w:cs="Times New Roman"/>
          <w:b/>
          <w:bCs/>
          <w:color w:val="000000"/>
          <w:sz w:val="24"/>
          <w:szCs w:val="24"/>
          <w:lang w:val="ro-MO" w:eastAsia="ro-RO"/>
        </w:rPr>
        <w:t xml:space="preserve"> </w:t>
      </w:r>
    </w:p>
    <w:p w:rsidR="00502CFD" w:rsidRPr="00502CFD" w:rsidRDefault="00502CFD">
      <w:pPr>
        <w:rPr>
          <w:rFonts w:ascii="Times New Roman" w:hAnsi="Times New Roman" w:cs="Times New Roman"/>
          <w:sz w:val="24"/>
          <w:szCs w:val="24"/>
          <w:lang w:val="ro-MO"/>
        </w:rPr>
      </w:pPr>
    </w:p>
    <w:p w:rsidR="00AA3D7A" w:rsidRPr="00502CFD" w:rsidRDefault="00AA3D7A">
      <w:pPr>
        <w:rPr>
          <w:rFonts w:ascii="Times New Roman" w:hAnsi="Times New Roman" w:cs="Times New Roman"/>
          <w:sz w:val="24"/>
          <w:szCs w:val="24"/>
          <w:lang w:val="ro-RO"/>
        </w:rPr>
      </w:pPr>
    </w:p>
    <w:p w:rsidR="00AA3D7A" w:rsidRPr="00502CFD" w:rsidRDefault="00AA3D7A">
      <w:pPr>
        <w:rPr>
          <w:rFonts w:ascii="Times New Roman" w:hAnsi="Times New Roman" w:cs="Times New Roman"/>
          <w:sz w:val="24"/>
          <w:szCs w:val="24"/>
          <w:lang w:val="ro-RO"/>
        </w:rPr>
      </w:pPr>
    </w:p>
    <w:p w:rsidR="00AA3D7A" w:rsidRPr="00502CFD" w:rsidRDefault="00AA3D7A">
      <w:pPr>
        <w:rPr>
          <w:rFonts w:ascii="Times New Roman" w:hAnsi="Times New Roman" w:cs="Times New Roman"/>
          <w:sz w:val="24"/>
          <w:szCs w:val="24"/>
          <w:lang w:val="ro-RO"/>
        </w:rPr>
      </w:pPr>
    </w:p>
    <w:p w:rsidR="00AA3D7A" w:rsidRPr="00502CFD" w:rsidRDefault="00AA3D7A">
      <w:pPr>
        <w:rPr>
          <w:rFonts w:ascii="Times New Roman" w:hAnsi="Times New Roman" w:cs="Times New Roman"/>
          <w:sz w:val="24"/>
          <w:szCs w:val="24"/>
          <w:lang w:val="ro-RO"/>
        </w:rPr>
      </w:pPr>
    </w:p>
    <w:sectPr w:rsidR="00AA3D7A" w:rsidRPr="00502CFD" w:rsidSect="00BE75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204C5"/>
    <w:multiLevelType w:val="hybridMultilevel"/>
    <w:tmpl w:val="8214D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104661"/>
    <w:multiLevelType w:val="hybridMultilevel"/>
    <w:tmpl w:val="82B83760"/>
    <w:lvl w:ilvl="0" w:tplc="3732F43E">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nsid w:val="390C4FA3"/>
    <w:multiLevelType w:val="hybridMultilevel"/>
    <w:tmpl w:val="55EEF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310E26"/>
    <w:multiLevelType w:val="hybridMultilevel"/>
    <w:tmpl w:val="74F07B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501A34"/>
    <w:multiLevelType w:val="hybridMultilevel"/>
    <w:tmpl w:val="E5048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2A3483"/>
    <w:multiLevelType w:val="hybridMultilevel"/>
    <w:tmpl w:val="3D30E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3D2963"/>
    <w:multiLevelType w:val="hybridMultilevel"/>
    <w:tmpl w:val="78E0C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73C5"/>
    <w:rsid w:val="00003611"/>
    <w:rsid w:val="00065D5A"/>
    <w:rsid w:val="001705D6"/>
    <w:rsid w:val="001C0A79"/>
    <w:rsid w:val="0025122A"/>
    <w:rsid w:val="002F3F7F"/>
    <w:rsid w:val="003641F9"/>
    <w:rsid w:val="003C39FD"/>
    <w:rsid w:val="00502CFD"/>
    <w:rsid w:val="00847F13"/>
    <w:rsid w:val="008B4308"/>
    <w:rsid w:val="00911BF6"/>
    <w:rsid w:val="00934ECC"/>
    <w:rsid w:val="00945A01"/>
    <w:rsid w:val="00AA3D7A"/>
    <w:rsid w:val="00AB0085"/>
    <w:rsid w:val="00BE7563"/>
    <w:rsid w:val="00C94503"/>
    <w:rsid w:val="00CD4797"/>
    <w:rsid w:val="00CF2308"/>
    <w:rsid w:val="00D5486C"/>
    <w:rsid w:val="00ED716C"/>
    <w:rsid w:val="00EF73C5"/>
    <w:rsid w:val="00F90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3C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EF73C5"/>
    <w:rPr>
      <w:rFonts w:ascii="Times New Roman" w:eastAsia="Times New Roman" w:hAnsi="Times New Roman" w:cs="Times New Roman"/>
      <w:sz w:val="20"/>
      <w:szCs w:val="20"/>
    </w:rPr>
  </w:style>
  <w:style w:type="table" w:styleId="a5">
    <w:name w:val="Table Grid"/>
    <w:basedOn w:val="a1"/>
    <w:rsid w:val="00AA3D7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A3D7A"/>
    <w:pPr>
      <w:ind w:left="720"/>
      <w:contextualSpacing/>
    </w:pPr>
    <w:rPr>
      <w:rFonts w:eastAsiaTheme="minorHAnsi"/>
      <w:lang w:eastAsia="en-US"/>
    </w:rPr>
  </w:style>
  <w:style w:type="paragraph" w:styleId="a7">
    <w:name w:val="No Spacing"/>
    <w:uiPriority w:val="1"/>
    <w:qFormat/>
    <w:rsid w:val="00AA3D7A"/>
    <w:pPr>
      <w:spacing w:after="0" w:line="240" w:lineRule="auto"/>
    </w:pPr>
    <w:rPr>
      <w:rFonts w:eastAsiaTheme="minorHAnsi"/>
      <w:lang w:eastAsia="en-US"/>
    </w:rPr>
  </w:style>
  <w:style w:type="paragraph" w:customStyle="1" w:styleId="a8">
    <w:name w:val="Стиль"/>
    <w:rsid w:val="00502CFD"/>
    <w:pPr>
      <w:spacing w:after="0" w:line="240" w:lineRule="auto"/>
    </w:pPr>
    <w:rPr>
      <w:rFonts w:ascii="MS Sans Serif" w:eastAsia="Times New Roman" w:hAnsi="MS Sans Serif" w:cs="Times New Roman"/>
      <w:sz w:val="20"/>
      <w:szCs w:val="20"/>
      <w:lang w:val="en-US"/>
    </w:rPr>
  </w:style>
  <w:style w:type="paragraph" w:styleId="a9">
    <w:name w:val="Balloon Text"/>
    <w:basedOn w:val="a"/>
    <w:link w:val="aa"/>
    <w:rsid w:val="00502CFD"/>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502CFD"/>
    <w:rPr>
      <w:rFonts w:ascii="Tahoma" w:eastAsia="Times New Roman" w:hAnsi="Tahoma" w:cs="Tahoma"/>
      <w:sz w:val="16"/>
      <w:szCs w:val="16"/>
    </w:rPr>
  </w:style>
  <w:style w:type="paragraph" w:styleId="ab">
    <w:name w:val="footer"/>
    <w:basedOn w:val="a"/>
    <w:link w:val="ac"/>
    <w:uiPriority w:val="99"/>
    <w:rsid w:val="00502C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02CF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30</Pages>
  <Words>4264</Words>
  <Characters>24307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2016-03-09T09:34:00Z</cp:lastPrinted>
  <dcterms:created xsi:type="dcterms:W3CDTF">2016-01-05T12:47:00Z</dcterms:created>
  <dcterms:modified xsi:type="dcterms:W3CDTF">2016-09-07T13:50:00Z</dcterms:modified>
</cp:coreProperties>
</file>