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F2CF5" w14:textId="77777777" w:rsidR="00D271DC" w:rsidRDefault="00D271DC" w:rsidP="1773C31C">
      <w:pPr>
        <w:jc w:val="center"/>
        <w:rPr>
          <w:rFonts w:ascii="Segoe UI" w:eastAsia="Segoe UI" w:hAnsi="Segoe UI" w:cs="Segoe UI"/>
          <w:b/>
          <w:bCs/>
          <w:lang w:val="ro-MD"/>
        </w:rPr>
      </w:pPr>
    </w:p>
    <w:p w14:paraId="6D83BFF3" w14:textId="5F04E14D" w:rsidR="00DD63D2" w:rsidRPr="00EE6F6F" w:rsidRDefault="00DD63D2" w:rsidP="1773C31C">
      <w:pPr>
        <w:jc w:val="center"/>
        <w:rPr>
          <w:rFonts w:ascii="Segoe UI" w:eastAsia="Segoe UI" w:hAnsi="Segoe UI" w:cs="Segoe UI"/>
          <w:b/>
          <w:bCs/>
          <w:lang w:val="ro-MD"/>
        </w:rPr>
      </w:pPr>
      <w:r w:rsidRPr="1773C31C">
        <w:rPr>
          <w:rFonts w:ascii="Segoe UI" w:eastAsia="Segoe UI" w:hAnsi="Segoe UI" w:cs="Segoe UI"/>
          <w:b/>
          <w:bCs/>
          <w:lang w:val="ro-MD"/>
        </w:rPr>
        <w:t xml:space="preserve"> </w:t>
      </w:r>
      <w:r w:rsidRPr="00EE6F6F">
        <w:rPr>
          <w:rFonts w:ascii="Segoe UI" w:eastAsia="Segoe UI" w:hAnsi="Segoe UI" w:cs="Segoe UI"/>
          <w:b/>
          <w:bCs/>
          <w:lang w:val="ro-MD"/>
        </w:rPr>
        <w:t>ACORD DE GRANT</w:t>
      </w:r>
    </w:p>
    <w:p w14:paraId="6D933E6B" w14:textId="04885790" w:rsidR="00DD63D2" w:rsidRPr="00EE6F6F" w:rsidRDefault="00DD63D2" w:rsidP="1773C31C">
      <w:pPr>
        <w:jc w:val="center"/>
        <w:rPr>
          <w:rFonts w:ascii="Segoe UI" w:eastAsia="Segoe UI" w:hAnsi="Segoe UI" w:cs="Segoe UI"/>
          <w:b/>
          <w:bCs/>
          <w:lang w:val="ro-MD"/>
        </w:rPr>
      </w:pPr>
      <w:r w:rsidRPr="00EE6F6F">
        <w:rPr>
          <w:rFonts w:ascii="Segoe UI" w:eastAsia="Segoe UI" w:hAnsi="Segoe UI" w:cs="Segoe UI"/>
          <w:b/>
          <w:bCs/>
          <w:lang w:val="ro-MD"/>
        </w:rPr>
        <w:t xml:space="preserve">nr. </w:t>
      </w:r>
      <w:r w:rsidR="006D5D69" w:rsidRPr="00EE6F6F">
        <w:rPr>
          <w:rFonts w:ascii="Segoe UI" w:eastAsia="Segoe UI" w:hAnsi="Segoe UI" w:cs="Segoe UI"/>
          <w:b/>
          <w:bCs/>
          <w:lang w:val="ro-MD"/>
        </w:rPr>
        <w:t>0</w:t>
      </w:r>
      <w:r w:rsidR="00142DFB" w:rsidRPr="00EE6F6F">
        <w:rPr>
          <w:rFonts w:ascii="Segoe UI" w:eastAsia="Segoe UI" w:hAnsi="Segoe UI" w:cs="Segoe UI"/>
          <w:b/>
          <w:bCs/>
          <w:lang w:val="ro-MD"/>
        </w:rPr>
        <w:t>0</w:t>
      </w:r>
      <w:r w:rsidRPr="00EE6F6F">
        <w:rPr>
          <w:rFonts w:ascii="Segoe UI" w:eastAsia="Segoe UI" w:hAnsi="Segoe UI" w:cs="Segoe UI"/>
          <w:b/>
          <w:bCs/>
          <w:lang w:val="ro-MD"/>
        </w:rPr>
        <w:t xml:space="preserve"> din </w:t>
      </w:r>
      <w:r w:rsidR="006D5D69" w:rsidRPr="00EE6F6F">
        <w:rPr>
          <w:rFonts w:ascii="Segoe UI" w:eastAsia="Segoe UI" w:hAnsi="Segoe UI" w:cs="Segoe UI"/>
          <w:b/>
          <w:bCs/>
          <w:lang w:val="ro-MD"/>
        </w:rPr>
        <w:t xml:space="preserve"> </w:t>
      </w:r>
      <w:r w:rsidR="00142DFB" w:rsidRPr="00EE6F6F">
        <w:rPr>
          <w:rFonts w:ascii="Segoe UI" w:eastAsia="Segoe UI" w:hAnsi="Segoe UI" w:cs="Segoe UI"/>
          <w:b/>
          <w:bCs/>
          <w:lang w:val="ro-MD"/>
        </w:rPr>
        <w:t>00</w:t>
      </w:r>
      <w:r w:rsidR="00B07B54" w:rsidRPr="00EE6F6F">
        <w:rPr>
          <w:rFonts w:ascii="Segoe UI" w:eastAsia="Segoe UI" w:hAnsi="Segoe UI" w:cs="Segoe UI"/>
          <w:b/>
          <w:bCs/>
          <w:lang w:val="ro-MD"/>
        </w:rPr>
        <w:t xml:space="preserve"> </w:t>
      </w:r>
      <w:r w:rsidR="00313CE6" w:rsidRPr="00EE6F6F">
        <w:rPr>
          <w:rFonts w:ascii="Segoe UI" w:eastAsia="Segoe UI" w:hAnsi="Segoe UI" w:cs="Segoe UI"/>
          <w:b/>
          <w:bCs/>
          <w:lang w:val="ro-MD"/>
        </w:rPr>
        <w:t>decembrie</w:t>
      </w:r>
      <w:r w:rsidR="00827164" w:rsidRPr="00EE6F6F">
        <w:rPr>
          <w:rFonts w:ascii="Segoe UI" w:eastAsia="Segoe UI" w:hAnsi="Segoe UI" w:cs="Segoe UI"/>
          <w:b/>
          <w:bCs/>
          <w:lang w:val="ro-MD"/>
        </w:rPr>
        <w:t xml:space="preserve"> </w:t>
      </w:r>
      <w:r w:rsidR="006D5D69" w:rsidRPr="00EE6F6F">
        <w:rPr>
          <w:rFonts w:ascii="Segoe UI" w:eastAsia="Segoe UI" w:hAnsi="Segoe UI" w:cs="Segoe UI"/>
          <w:b/>
          <w:bCs/>
          <w:lang w:val="ro-MD"/>
        </w:rPr>
        <w:t>2025</w:t>
      </w:r>
      <w:r w:rsidRPr="00EE6F6F">
        <w:rPr>
          <w:rFonts w:ascii="Segoe UI" w:eastAsia="Segoe UI" w:hAnsi="Segoe UI" w:cs="Segoe UI"/>
          <w:b/>
          <w:bCs/>
          <w:lang w:val="ro-MD"/>
        </w:rPr>
        <w:t xml:space="preserve"> </w:t>
      </w:r>
    </w:p>
    <w:p w14:paraId="1F7DDFF1" w14:textId="77777777" w:rsidR="00DD63D2" w:rsidRPr="00EE6F6F" w:rsidRDefault="00DD63D2" w:rsidP="1773C31C">
      <w:pPr>
        <w:jc w:val="center"/>
        <w:rPr>
          <w:rFonts w:ascii="Segoe UI" w:eastAsia="Segoe UI" w:hAnsi="Segoe UI" w:cs="Segoe UI"/>
          <w:b/>
          <w:bCs/>
          <w:lang w:val="ro-MD"/>
        </w:rPr>
      </w:pPr>
      <w:r w:rsidRPr="00EE6F6F">
        <w:rPr>
          <w:rFonts w:ascii="Segoe UI" w:eastAsia="Segoe UI" w:hAnsi="Segoe UI" w:cs="Segoe UI"/>
          <w:b/>
          <w:bCs/>
          <w:lang w:val="ro-MD"/>
        </w:rPr>
        <w:t xml:space="preserve">privind implementarea proiectului de implicare civică în guvernarea locală </w:t>
      </w:r>
    </w:p>
    <w:p w14:paraId="7BDF78EC" w14:textId="0CD745DB" w:rsidR="00DD63D2" w:rsidRPr="00EE6F6F" w:rsidRDefault="00DD63D2" w:rsidP="1773C31C">
      <w:pPr>
        <w:ind w:firstLine="567"/>
        <w:jc w:val="both"/>
        <w:rPr>
          <w:rFonts w:ascii="Segoe UI" w:eastAsia="Segoe UI" w:hAnsi="Segoe UI" w:cs="Segoe UI"/>
          <w:lang w:val="ro-MD"/>
        </w:rPr>
      </w:pPr>
      <w:r w:rsidRPr="00EE6F6F">
        <w:rPr>
          <w:rFonts w:ascii="Segoe UI" w:eastAsia="Segoe UI" w:hAnsi="Segoe UI" w:cs="Segoe UI"/>
          <w:lang w:val="ro-MD"/>
        </w:rPr>
        <w:t>Fundația Centrul Moldo-Elvețian pentru Cooperare SKAT, IDNO 1020620001626, cu sediul în mun. Chișinău, str. Alexei Mateevici nr. 34, în calitate de implementator al proiectului de implicare civică în guvernarea</w:t>
      </w:r>
      <w:r w:rsidR="005F5376" w:rsidRPr="00EE6F6F">
        <w:rPr>
          <w:rFonts w:ascii="Segoe UI" w:eastAsia="Segoe UI" w:hAnsi="Segoe UI" w:cs="Segoe UI"/>
          <w:lang w:val="ro-MD"/>
        </w:rPr>
        <w:t xml:space="preserve"> locală “MĂ IMPLIC”, </w:t>
      </w:r>
      <w:r w:rsidR="00C82A71" w:rsidRPr="00EE6F6F">
        <w:rPr>
          <w:rFonts w:ascii="Segoe UI" w:eastAsia="Segoe UI" w:hAnsi="Segoe UI" w:cs="Segoe UI"/>
          <w:lang w:val="ro-MD"/>
        </w:rPr>
        <w:t xml:space="preserve">faza </w:t>
      </w:r>
      <w:r w:rsidR="00B61566" w:rsidRPr="00EE6F6F">
        <w:rPr>
          <w:rFonts w:ascii="Segoe UI" w:eastAsia="Segoe UI" w:hAnsi="Segoe UI" w:cs="Segoe UI"/>
          <w:lang w:val="ro-MD"/>
        </w:rPr>
        <w:t xml:space="preserve">2, </w:t>
      </w:r>
      <w:r w:rsidR="005F5376" w:rsidRPr="00EE6F6F">
        <w:rPr>
          <w:rFonts w:ascii="Segoe UI" w:eastAsia="Segoe UI" w:hAnsi="Segoe UI" w:cs="Segoe UI"/>
          <w:lang w:val="ro-MD"/>
        </w:rPr>
        <w:t>reprezenta</w:t>
      </w:r>
      <w:r w:rsidRPr="00EE6F6F">
        <w:rPr>
          <w:rFonts w:ascii="Segoe UI" w:eastAsia="Segoe UI" w:hAnsi="Segoe UI" w:cs="Segoe UI"/>
          <w:lang w:val="ro-MD"/>
        </w:rPr>
        <w:t>tă de către administratorul fundației dl</w:t>
      </w:r>
      <w:r w:rsidR="00B55053" w:rsidRPr="00EE6F6F">
        <w:rPr>
          <w:rFonts w:ascii="Segoe UI" w:eastAsia="Segoe UI" w:hAnsi="Segoe UI" w:cs="Segoe UI"/>
          <w:lang w:val="ro-MD"/>
        </w:rPr>
        <w:t>.</w:t>
      </w:r>
      <w:r w:rsidRPr="00EE6F6F">
        <w:rPr>
          <w:rFonts w:ascii="Segoe UI" w:eastAsia="Segoe UI" w:hAnsi="Segoe UI" w:cs="Segoe UI"/>
          <w:lang w:val="ro-MD"/>
        </w:rPr>
        <w:t xml:space="preserve"> Matthias Morgner (în continuare </w:t>
      </w:r>
      <w:r w:rsidR="00286615" w:rsidRPr="00EE6F6F">
        <w:rPr>
          <w:rFonts w:ascii="Segoe UI" w:eastAsia="Segoe UI" w:hAnsi="Segoe UI" w:cs="Segoe UI"/>
          <w:lang w:val="ro-MD"/>
        </w:rPr>
        <w:t>SKAT Moldova</w:t>
      </w:r>
      <w:r w:rsidRPr="00EE6F6F">
        <w:rPr>
          <w:rFonts w:ascii="Segoe UI" w:eastAsia="Segoe UI" w:hAnsi="Segoe UI" w:cs="Segoe UI"/>
          <w:lang w:val="ro-MD"/>
        </w:rPr>
        <w:t>)</w:t>
      </w:r>
    </w:p>
    <w:p w14:paraId="4515C7CB" w14:textId="3BD1989B" w:rsidR="000E7D3C" w:rsidRPr="00EE6F6F" w:rsidRDefault="000E7D3C" w:rsidP="1773C31C">
      <w:pPr>
        <w:jc w:val="both"/>
        <w:rPr>
          <w:rFonts w:ascii="Segoe UI" w:eastAsia="Segoe UI" w:hAnsi="Segoe UI" w:cs="Segoe UI"/>
          <w:lang w:val="ro-MD"/>
        </w:rPr>
      </w:pPr>
      <w:r w:rsidRPr="00EE6F6F">
        <w:rPr>
          <w:rFonts w:ascii="Segoe UI" w:eastAsia="Segoe UI" w:hAnsi="Segoe UI" w:cs="Segoe UI"/>
          <w:lang w:val="ro-MD"/>
        </w:rPr>
        <w:t>Ș</w:t>
      </w:r>
      <w:r w:rsidR="00DD63D2" w:rsidRPr="00EE6F6F">
        <w:rPr>
          <w:rFonts w:ascii="Segoe UI" w:eastAsia="Segoe UI" w:hAnsi="Segoe UI" w:cs="Segoe UI"/>
          <w:lang w:val="ro-MD"/>
        </w:rPr>
        <w:t>i</w:t>
      </w:r>
    </w:p>
    <w:p w14:paraId="6384470B" w14:textId="57D7D1F1" w:rsidR="00C82333" w:rsidRPr="00EE6F6F" w:rsidRDefault="00C82333" w:rsidP="00C82333">
      <w:pPr>
        <w:ind w:firstLine="567"/>
        <w:jc w:val="both"/>
        <w:rPr>
          <w:rFonts w:ascii="Segoe UI" w:eastAsia="Segoe UI" w:hAnsi="Segoe UI" w:cs="Segoe UI"/>
          <w:lang w:val="ro-RO"/>
        </w:rPr>
      </w:pPr>
      <w:r w:rsidRPr="00EE6F6F">
        <w:rPr>
          <w:rFonts w:ascii="Segoe UI" w:eastAsia="Segoe UI" w:hAnsi="Segoe UI" w:cs="Segoe UI"/>
          <w:lang w:val="ro-RO"/>
        </w:rPr>
        <w:t xml:space="preserve">Consiliul local al </w:t>
      </w:r>
      <w:r w:rsidR="00FB3017" w:rsidRPr="00EE6F6F">
        <w:rPr>
          <w:rFonts w:ascii="Segoe UI" w:eastAsia="Segoe UI" w:hAnsi="Segoe UI" w:cs="Segoe UI"/>
          <w:lang w:val="ro-RO"/>
        </w:rPr>
        <w:t>comunei Zîrnești</w:t>
      </w:r>
      <w:r w:rsidRPr="00EE6F6F">
        <w:rPr>
          <w:rFonts w:ascii="Segoe UI" w:eastAsia="Segoe UI" w:hAnsi="Segoe UI" w:cs="Segoe UI"/>
          <w:lang w:val="ro-RO"/>
        </w:rPr>
        <w:t xml:space="preserve"> raionul </w:t>
      </w:r>
      <w:r w:rsidR="006F761B" w:rsidRPr="00EE6F6F">
        <w:rPr>
          <w:rFonts w:ascii="Segoe UI" w:eastAsia="Segoe UI" w:hAnsi="Segoe UI" w:cs="Segoe UI"/>
          <w:lang w:val="ro-RO"/>
        </w:rPr>
        <w:t>Cahul</w:t>
      </w:r>
      <w:r w:rsidRPr="00EE6F6F">
        <w:rPr>
          <w:rFonts w:ascii="Segoe UI" w:eastAsia="Segoe UI" w:hAnsi="Segoe UI" w:cs="Segoe UI"/>
          <w:lang w:val="ro-RO"/>
        </w:rPr>
        <w:t>, reprezentat de către primar</w:t>
      </w:r>
      <w:r w:rsidR="0061126D" w:rsidRPr="00EE6F6F">
        <w:rPr>
          <w:rFonts w:ascii="Segoe UI" w:eastAsia="Segoe UI" w:hAnsi="Segoe UI" w:cs="Segoe UI"/>
          <w:lang w:val="ro-RO"/>
        </w:rPr>
        <w:t>ul</w:t>
      </w:r>
      <w:r w:rsidRPr="00EE6F6F">
        <w:rPr>
          <w:rFonts w:ascii="Segoe UI" w:eastAsia="Segoe UI" w:hAnsi="Segoe UI" w:cs="Segoe UI"/>
          <w:lang w:val="ro-RO"/>
        </w:rPr>
        <w:t xml:space="preserve"> </w:t>
      </w:r>
      <w:r w:rsidR="006F761B" w:rsidRPr="00EE6F6F">
        <w:rPr>
          <w:rFonts w:ascii="Segoe UI" w:eastAsia="Segoe UI" w:hAnsi="Segoe UI" w:cs="Segoe UI"/>
          <w:lang w:val="ro-RO"/>
        </w:rPr>
        <w:t>Nicolae Beju</w:t>
      </w:r>
      <w:r w:rsidRPr="00EE6F6F">
        <w:rPr>
          <w:rFonts w:ascii="Segoe UI" w:eastAsia="Segoe UI" w:hAnsi="Segoe UI" w:cs="Segoe UI"/>
          <w:lang w:val="ro-RO"/>
        </w:rPr>
        <w:t xml:space="preserve">, care acționează în baza deciziei Consiliului local al </w:t>
      </w:r>
      <w:r w:rsidR="006F761B" w:rsidRPr="00EE6F6F">
        <w:rPr>
          <w:rFonts w:ascii="Segoe UI" w:eastAsia="Segoe UI" w:hAnsi="Segoe UI" w:cs="Segoe UI"/>
          <w:lang w:val="ro-RO"/>
        </w:rPr>
        <w:t>comunei Zîrnești</w:t>
      </w:r>
      <w:r w:rsidRPr="00EE6F6F">
        <w:rPr>
          <w:rFonts w:ascii="Segoe UI" w:eastAsia="Segoe UI" w:hAnsi="Segoe UI" w:cs="Segoe UI"/>
          <w:lang w:val="ro-RO"/>
        </w:rPr>
        <w:t xml:space="preserve"> nr. </w:t>
      </w:r>
      <w:r w:rsidR="006F761B" w:rsidRPr="00EE6F6F">
        <w:rPr>
          <w:rFonts w:ascii="Segoe UI" w:eastAsia="Segoe UI" w:hAnsi="Segoe UI" w:cs="Segoe UI"/>
          <w:lang w:val="ro-RO"/>
        </w:rPr>
        <w:t>0</w:t>
      </w:r>
      <w:r w:rsidR="00FF7394" w:rsidRPr="00EE6F6F">
        <w:rPr>
          <w:rFonts w:ascii="Segoe UI" w:eastAsia="Segoe UI" w:hAnsi="Segoe UI" w:cs="Segoe UI"/>
          <w:lang w:val="ro-RO"/>
        </w:rPr>
        <w:t>/</w:t>
      </w:r>
      <w:r w:rsidR="006F761B" w:rsidRPr="00EE6F6F">
        <w:rPr>
          <w:rFonts w:ascii="Segoe UI" w:eastAsia="Segoe UI" w:hAnsi="Segoe UI" w:cs="Segoe UI"/>
          <w:lang w:val="ro-RO"/>
        </w:rPr>
        <w:t>0</w:t>
      </w:r>
      <w:r w:rsidRPr="00EE6F6F">
        <w:rPr>
          <w:rFonts w:ascii="Segoe UI" w:eastAsia="Segoe UI" w:hAnsi="Segoe UI" w:cs="Segoe UI"/>
          <w:lang w:val="ro-RO"/>
        </w:rPr>
        <w:t xml:space="preserve"> din </w:t>
      </w:r>
      <w:r w:rsidR="002F1CA1" w:rsidRPr="00EE6F6F">
        <w:rPr>
          <w:rFonts w:ascii="Segoe UI" w:eastAsia="Segoe UI" w:hAnsi="Segoe UI" w:cs="Segoe UI"/>
          <w:lang w:val="ro-RO"/>
        </w:rPr>
        <w:t xml:space="preserve"> </w:t>
      </w:r>
      <w:r w:rsidR="006F761B" w:rsidRPr="00EE6F6F">
        <w:rPr>
          <w:rFonts w:ascii="Segoe UI" w:eastAsia="Segoe UI" w:hAnsi="Segoe UI" w:cs="Segoe UI"/>
          <w:lang w:val="ro-RO"/>
        </w:rPr>
        <w:t>00</w:t>
      </w:r>
      <w:r w:rsidR="002F1CA1" w:rsidRPr="00EE6F6F">
        <w:rPr>
          <w:rFonts w:ascii="Segoe UI" w:eastAsia="Segoe UI" w:hAnsi="Segoe UI" w:cs="Segoe UI"/>
          <w:lang w:val="ro-RO"/>
        </w:rPr>
        <w:t xml:space="preserve"> </w:t>
      </w:r>
      <w:r w:rsidR="00313CE6" w:rsidRPr="00EE6F6F">
        <w:rPr>
          <w:rFonts w:ascii="Segoe UI" w:eastAsia="Segoe UI" w:hAnsi="Segoe UI" w:cs="Segoe UI"/>
          <w:lang w:val="ro-RO"/>
        </w:rPr>
        <w:t>decembrie</w:t>
      </w:r>
      <w:r w:rsidR="002F1CA1" w:rsidRPr="00EE6F6F">
        <w:rPr>
          <w:rFonts w:ascii="Segoe UI" w:eastAsia="Segoe UI" w:hAnsi="Segoe UI" w:cs="Segoe UI"/>
          <w:lang w:val="ro-RO"/>
        </w:rPr>
        <w:t xml:space="preserve"> </w:t>
      </w:r>
      <w:r w:rsidRPr="00EE6F6F">
        <w:rPr>
          <w:rFonts w:ascii="Segoe UI" w:eastAsia="Segoe UI" w:hAnsi="Segoe UI" w:cs="Segoe UI"/>
          <w:lang w:val="ro-RO"/>
        </w:rPr>
        <w:t>202</w:t>
      </w:r>
      <w:r w:rsidR="00A263D6" w:rsidRPr="00EE6F6F">
        <w:rPr>
          <w:rFonts w:ascii="Segoe UI" w:eastAsia="Segoe UI" w:hAnsi="Segoe UI" w:cs="Segoe UI"/>
          <w:lang w:val="ro-RO"/>
        </w:rPr>
        <w:t>5</w:t>
      </w:r>
      <w:r w:rsidRPr="00EE6F6F">
        <w:rPr>
          <w:rFonts w:ascii="Segoe UI" w:eastAsia="Segoe UI" w:hAnsi="Segoe UI" w:cs="Segoe UI"/>
          <w:lang w:val="ro-RO"/>
        </w:rPr>
        <w:t xml:space="preserve"> (</w:t>
      </w:r>
      <w:r w:rsidRPr="00EE6F6F">
        <w:rPr>
          <w:rFonts w:ascii="Segoe UI" w:eastAsia="Segoe UI" w:hAnsi="Segoe UI" w:cs="Segoe UI"/>
          <w:b/>
          <w:bCs/>
          <w:lang w:val="ro-RO"/>
        </w:rPr>
        <w:t>în continuare APL Lider</w:t>
      </w:r>
      <w:r w:rsidRPr="00EE6F6F">
        <w:rPr>
          <w:rFonts w:ascii="Segoe UI" w:eastAsia="Segoe UI" w:hAnsi="Segoe UI" w:cs="Segoe UI"/>
          <w:lang w:val="ro-RO"/>
        </w:rPr>
        <w:t>),</w:t>
      </w:r>
    </w:p>
    <w:p w14:paraId="64A64EE1" w14:textId="5F134497" w:rsidR="00C82333" w:rsidRPr="00EE6F6F" w:rsidRDefault="00C82333" w:rsidP="00D9705A">
      <w:pPr>
        <w:ind w:firstLine="567"/>
        <w:jc w:val="both"/>
        <w:rPr>
          <w:rFonts w:ascii="Segoe UI" w:eastAsia="Segoe UI" w:hAnsi="Segoe UI" w:cs="Segoe UI"/>
        </w:rPr>
      </w:pPr>
      <w:r w:rsidRPr="00EE6F6F">
        <w:rPr>
          <w:rFonts w:ascii="Segoe UI" w:eastAsia="Segoe UI" w:hAnsi="Segoe UI" w:cs="Segoe UI"/>
          <w:lang w:val="ro-RO"/>
        </w:rPr>
        <w:t xml:space="preserve">Consiliul local al </w:t>
      </w:r>
      <w:r w:rsidR="00C07F47" w:rsidRPr="00EE6F6F">
        <w:rPr>
          <w:rFonts w:ascii="Segoe UI" w:eastAsia="Segoe UI" w:hAnsi="Segoe UI" w:cs="Segoe UI"/>
          <w:lang w:val="ro-RO"/>
        </w:rPr>
        <w:t>satului</w:t>
      </w:r>
      <w:r w:rsidRPr="00EE6F6F">
        <w:rPr>
          <w:rFonts w:ascii="Segoe UI" w:eastAsia="Segoe UI" w:hAnsi="Segoe UI" w:cs="Segoe UI"/>
          <w:lang w:val="ro-RO"/>
        </w:rPr>
        <w:t xml:space="preserve"> </w:t>
      </w:r>
      <w:r w:rsidR="00C7783D" w:rsidRPr="00EE6F6F">
        <w:rPr>
          <w:rFonts w:ascii="Segoe UI" w:eastAsia="Segoe UI" w:hAnsi="Segoe UI" w:cs="Segoe UI"/>
          <w:lang w:val="ro-RO"/>
        </w:rPr>
        <w:t xml:space="preserve">Andrușul de Jos, </w:t>
      </w:r>
      <w:r w:rsidRPr="00EE6F6F">
        <w:rPr>
          <w:rFonts w:ascii="Segoe UI" w:eastAsia="Segoe UI" w:hAnsi="Segoe UI" w:cs="Segoe UI"/>
          <w:lang w:val="ro-RO"/>
        </w:rPr>
        <w:t xml:space="preserve">raionul </w:t>
      </w:r>
      <w:r w:rsidR="00556DB0" w:rsidRPr="00EE6F6F">
        <w:rPr>
          <w:rFonts w:ascii="Segoe UI" w:eastAsia="Segoe UI" w:hAnsi="Segoe UI" w:cs="Segoe UI"/>
          <w:lang w:val="ro-RO"/>
        </w:rPr>
        <w:t>Cahul</w:t>
      </w:r>
      <w:r w:rsidRPr="00EE6F6F">
        <w:rPr>
          <w:rFonts w:ascii="Segoe UI" w:eastAsia="Segoe UI" w:hAnsi="Segoe UI" w:cs="Segoe UI"/>
          <w:lang w:val="ro-RO"/>
        </w:rPr>
        <w:t>, reprezentat de către primar</w:t>
      </w:r>
      <w:r w:rsidR="00556DB0" w:rsidRPr="00EE6F6F">
        <w:rPr>
          <w:rFonts w:ascii="Segoe UI" w:eastAsia="Segoe UI" w:hAnsi="Segoe UI" w:cs="Segoe UI"/>
          <w:lang w:val="ro-RO"/>
        </w:rPr>
        <w:t>ul</w:t>
      </w:r>
      <w:r w:rsidRPr="00EE6F6F">
        <w:rPr>
          <w:rFonts w:ascii="Segoe UI" w:eastAsia="Segoe UI" w:hAnsi="Segoe UI" w:cs="Segoe UI"/>
          <w:lang w:val="ro-RO"/>
        </w:rPr>
        <w:t xml:space="preserve"> </w:t>
      </w:r>
      <w:r w:rsidR="00556DB0" w:rsidRPr="00EE6F6F">
        <w:rPr>
          <w:rFonts w:ascii="Segoe UI" w:eastAsia="Segoe UI" w:hAnsi="Segoe UI" w:cs="Segoe UI"/>
          <w:lang w:val="ro-RO"/>
        </w:rPr>
        <w:t>Constantin Leonte</w:t>
      </w:r>
      <w:r w:rsidRPr="00EE6F6F">
        <w:rPr>
          <w:rFonts w:ascii="Segoe UI" w:eastAsia="Segoe UI" w:hAnsi="Segoe UI" w:cs="Segoe UI"/>
          <w:lang w:val="ro-RO"/>
        </w:rPr>
        <w:t xml:space="preserve">, care acționează în baza deciziei Consiliului local al </w:t>
      </w:r>
      <w:r w:rsidR="009C1272" w:rsidRPr="00EE6F6F">
        <w:rPr>
          <w:rFonts w:ascii="Segoe UI" w:eastAsia="Segoe UI" w:hAnsi="Segoe UI" w:cs="Segoe UI"/>
          <w:lang w:val="ro-RO"/>
        </w:rPr>
        <w:t>satului</w:t>
      </w:r>
      <w:r w:rsidRPr="00EE6F6F">
        <w:rPr>
          <w:rFonts w:ascii="Segoe UI" w:eastAsia="Segoe UI" w:hAnsi="Segoe UI" w:cs="Segoe UI"/>
          <w:lang w:val="ro-RO"/>
        </w:rPr>
        <w:t xml:space="preserve"> </w:t>
      </w:r>
      <w:r w:rsidR="00556DB0" w:rsidRPr="00EE6F6F">
        <w:rPr>
          <w:rFonts w:ascii="Segoe UI" w:eastAsia="Segoe UI" w:hAnsi="Segoe UI" w:cs="Segoe UI"/>
          <w:lang w:val="ro-RO"/>
        </w:rPr>
        <w:t>Andrușul de Jos</w:t>
      </w:r>
      <w:r w:rsidRPr="00EE6F6F">
        <w:rPr>
          <w:rFonts w:ascii="Segoe UI" w:eastAsia="Segoe UI" w:hAnsi="Segoe UI" w:cs="Segoe UI"/>
          <w:lang w:val="ro-RO"/>
        </w:rPr>
        <w:t xml:space="preserve"> nr. </w:t>
      </w:r>
      <w:r w:rsidR="00556DB0" w:rsidRPr="00EE6F6F">
        <w:rPr>
          <w:rFonts w:ascii="Segoe UI" w:eastAsia="Segoe UI" w:hAnsi="Segoe UI" w:cs="Segoe UI"/>
          <w:lang w:val="ro-RO"/>
        </w:rPr>
        <w:t>0</w:t>
      </w:r>
      <w:r w:rsidR="00A70607" w:rsidRPr="00EE6F6F">
        <w:rPr>
          <w:rFonts w:ascii="Segoe UI" w:eastAsia="Segoe UI" w:hAnsi="Segoe UI" w:cs="Segoe UI"/>
          <w:lang w:val="ro-RO"/>
        </w:rPr>
        <w:t>/</w:t>
      </w:r>
      <w:r w:rsidR="00556DB0" w:rsidRPr="00EE6F6F">
        <w:rPr>
          <w:rFonts w:ascii="Segoe UI" w:eastAsia="Segoe UI" w:hAnsi="Segoe UI" w:cs="Segoe UI"/>
          <w:lang w:val="ro-RO"/>
        </w:rPr>
        <w:t>0</w:t>
      </w:r>
      <w:r w:rsidRPr="00EE6F6F">
        <w:rPr>
          <w:rFonts w:ascii="Segoe UI" w:eastAsia="Segoe UI" w:hAnsi="Segoe UI" w:cs="Segoe UI"/>
          <w:lang w:val="ro-RO"/>
        </w:rPr>
        <w:t xml:space="preserve"> din </w:t>
      </w:r>
      <w:r w:rsidR="00834306" w:rsidRPr="00EE6F6F">
        <w:rPr>
          <w:rFonts w:ascii="Segoe UI" w:eastAsia="Segoe UI" w:hAnsi="Segoe UI" w:cs="Segoe UI"/>
          <w:lang w:val="ro-RO"/>
        </w:rPr>
        <w:t xml:space="preserve"> </w:t>
      </w:r>
      <w:r w:rsidR="009C1272" w:rsidRPr="00EE6F6F">
        <w:rPr>
          <w:rFonts w:ascii="Segoe UI" w:eastAsia="Segoe UI" w:hAnsi="Segoe UI" w:cs="Segoe UI"/>
          <w:lang w:val="ro-RO"/>
        </w:rPr>
        <w:t>0</w:t>
      </w:r>
      <w:r w:rsidR="00556DB0" w:rsidRPr="00EE6F6F">
        <w:rPr>
          <w:rFonts w:ascii="Segoe UI" w:eastAsia="Segoe UI" w:hAnsi="Segoe UI" w:cs="Segoe UI"/>
          <w:lang w:val="ro-RO"/>
        </w:rPr>
        <w:t>0</w:t>
      </w:r>
      <w:r w:rsidR="0009527B" w:rsidRPr="00EE6F6F">
        <w:rPr>
          <w:rFonts w:ascii="Segoe UI" w:eastAsia="Segoe UI" w:hAnsi="Segoe UI" w:cs="Segoe UI"/>
          <w:lang w:val="ro-RO"/>
        </w:rPr>
        <w:t xml:space="preserve"> </w:t>
      </w:r>
      <w:r w:rsidR="00313CE6" w:rsidRPr="00EE6F6F">
        <w:rPr>
          <w:rFonts w:ascii="Segoe UI" w:eastAsia="Segoe UI" w:hAnsi="Segoe UI" w:cs="Segoe UI"/>
          <w:lang w:val="ro-RO"/>
        </w:rPr>
        <w:t xml:space="preserve">decembrie </w:t>
      </w:r>
      <w:r w:rsidRPr="00EE6F6F">
        <w:rPr>
          <w:rFonts w:ascii="Segoe UI" w:eastAsia="Segoe UI" w:hAnsi="Segoe UI" w:cs="Segoe UI"/>
          <w:lang w:val="ro-RO"/>
        </w:rPr>
        <w:t>202</w:t>
      </w:r>
      <w:r w:rsidR="009974EE" w:rsidRPr="00EE6F6F">
        <w:rPr>
          <w:rFonts w:ascii="Segoe UI" w:eastAsia="Segoe UI" w:hAnsi="Segoe UI" w:cs="Segoe UI"/>
          <w:lang w:val="ro-RO"/>
        </w:rPr>
        <w:t>5</w:t>
      </w:r>
      <w:r w:rsidRPr="00EE6F6F">
        <w:rPr>
          <w:rFonts w:ascii="Segoe UI" w:eastAsia="Segoe UI" w:hAnsi="Segoe UI" w:cs="Segoe UI"/>
          <w:lang w:val="ro-RO"/>
        </w:rPr>
        <w:t>,</w:t>
      </w:r>
      <w:r w:rsidR="00D9705A" w:rsidRPr="00EE6F6F">
        <w:rPr>
          <w:rFonts w:ascii="Segoe UI" w:eastAsia="Segoe UI" w:hAnsi="Segoe UI" w:cs="Segoe UI"/>
        </w:rPr>
        <w:t xml:space="preserve"> (</w:t>
      </w:r>
      <w:r w:rsidR="00D9705A" w:rsidRPr="00EE6F6F">
        <w:rPr>
          <w:rFonts w:ascii="Segoe UI" w:eastAsia="Segoe UI" w:hAnsi="Segoe UI" w:cs="Segoe UI"/>
          <w:b/>
          <w:bCs/>
        </w:rPr>
        <w:t>în continuare APL Partener</w:t>
      </w:r>
      <w:r w:rsidR="00D9705A" w:rsidRPr="00EE6F6F">
        <w:rPr>
          <w:rFonts w:ascii="Segoe UI" w:eastAsia="Segoe UI" w:hAnsi="Segoe UI" w:cs="Segoe UI"/>
        </w:rPr>
        <w:t>),</w:t>
      </w:r>
    </w:p>
    <w:p w14:paraId="265CAC23" w14:textId="44FC58D4" w:rsidR="00556DB0" w:rsidRPr="00EE6F6F" w:rsidRDefault="00556DB0" w:rsidP="00556DB0">
      <w:pPr>
        <w:ind w:firstLine="567"/>
        <w:jc w:val="both"/>
        <w:rPr>
          <w:rFonts w:ascii="Segoe UI" w:eastAsia="Segoe UI" w:hAnsi="Segoe UI" w:cs="Segoe UI"/>
          <w:lang w:val="ro-RO"/>
        </w:rPr>
      </w:pPr>
      <w:r w:rsidRPr="00EE6F6F">
        <w:rPr>
          <w:rFonts w:ascii="Segoe UI" w:eastAsia="Segoe UI" w:hAnsi="Segoe UI" w:cs="Segoe UI"/>
          <w:lang w:val="ro-RO"/>
        </w:rPr>
        <w:t xml:space="preserve">Consiliul local al satului Andrușul de </w:t>
      </w:r>
      <w:r w:rsidR="002A2340" w:rsidRPr="00EE6F6F">
        <w:rPr>
          <w:rFonts w:ascii="Segoe UI" w:eastAsia="Segoe UI" w:hAnsi="Segoe UI" w:cs="Segoe UI"/>
          <w:lang w:val="ro-RO"/>
        </w:rPr>
        <w:t>Sus</w:t>
      </w:r>
      <w:r w:rsidRPr="00EE6F6F">
        <w:rPr>
          <w:rFonts w:ascii="Segoe UI" w:eastAsia="Segoe UI" w:hAnsi="Segoe UI" w:cs="Segoe UI"/>
          <w:lang w:val="ro-RO"/>
        </w:rPr>
        <w:t>, raionul Cahul, reprezentat de către primar</w:t>
      </w:r>
      <w:r w:rsidR="002A2340" w:rsidRPr="00EE6F6F">
        <w:rPr>
          <w:rFonts w:ascii="Segoe UI" w:eastAsia="Segoe UI" w:hAnsi="Segoe UI" w:cs="Segoe UI"/>
          <w:lang w:val="ro-RO"/>
        </w:rPr>
        <w:t>a</w:t>
      </w:r>
      <w:r w:rsidRPr="00EE6F6F">
        <w:rPr>
          <w:rFonts w:ascii="Segoe UI" w:eastAsia="Segoe UI" w:hAnsi="Segoe UI" w:cs="Segoe UI"/>
          <w:lang w:val="ro-RO"/>
        </w:rPr>
        <w:t xml:space="preserve"> </w:t>
      </w:r>
      <w:r w:rsidR="002A2340" w:rsidRPr="00EE6F6F">
        <w:rPr>
          <w:rFonts w:ascii="Segoe UI" w:eastAsia="Segoe UI" w:hAnsi="Segoe UI" w:cs="Segoe UI"/>
          <w:lang w:val="ro-RO"/>
        </w:rPr>
        <w:t>Ina Codreanu</w:t>
      </w:r>
      <w:r w:rsidRPr="00EE6F6F">
        <w:rPr>
          <w:rFonts w:ascii="Segoe UI" w:eastAsia="Segoe UI" w:hAnsi="Segoe UI" w:cs="Segoe UI"/>
          <w:lang w:val="ro-RO"/>
        </w:rPr>
        <w:t xml:space="preserve">, care acționează în baza deciziei Consiliului local al satului Andrușul de </w:t>
      </w:r>
      <w:r w:rsidR="002A2340" w:rsidRPr="00EE6F6F">
        <w:rPr>
          <w:rFonts w:ascii="Segoe UI" w:eastAsia="Segoe UI" w:hAnsi="Segoe UI" w:cs="Segoe UI"/>
          <w:lang w:val="ro-RO"/>
        </w:rPr>
        <w:t>Sus</w:t>
      </w:r>
      <w:r w:rsidRPr="00EE6F6F">
        <w:rPr>
          <w:rFonts w:ascii="Segoe UI" w:eastAsia="Segoe UI" w:hAnsi="Segoe UI" w:cs="Segoe UI"/>
          <w:lang w:val="ro-RO"/>
        </w:rPr>
        <w:t xml:space="preserve"> nr. 0/0 din  00 </w:t>
      </w:r>
      <w:r w:rsidR="00313CE6" w:rsidRPr="00EE6F6F">
        <w:rPr>
          <w:rFonts w:ascii="Segoe UI" w:eastAsia="Segoe UI" w:hAnsi="Segoe UI" w:cs="Segoe UI"/>
          <w:lang w:val="ro-RO"/>
        </w:rPr>
        <w:t xml:space="preserve">decembrie </w:t>
      </w:r>
      <w:r w:rsidRPr="00EE6F6F">
        <w:rPr>
          <w:rFonts w:ascii="Segoe UI" w:eastAsia="Segoe UI" w:hAnsi="Segoe UI" w:cs="Segoe UI"/>
          <w:lang w:val="ro-RO"/>
        </w:rPr>
        <w:t>2025,</w:t>
      </w:r>
      <w:r w:rsidRPr="00EE6F6F">
        <w:rPr>
          <w:rFonts w:ascii="Segoe UI" w:eastAsia="Segoe UI" w:hAnsi="Segoe UI" w:cs="Segoe UI"/>
        </w:rPr>
        <w:t xml:space="preserve"> (</w:t>
      </w:r>
      <w:r w:rsidRPr="00EE6F6F">
        <w:rPr>
          <w:rFonts w:ascii="Segoe UI" w:eastAsia="Segoe UI" w:hAnsi="Segoe UI" w:cs="Segoe UI"/>
          <w:b/>
          <w:bCs/>
        </w:rPr>
        <w:t>în continuare APL Partener</w:t>
      </w:r>
      <w:r w:rsidRPr="00EE6F6F">
        <w:rPr>
          <w:rFonts w:ascii="Segoe UI" w:eastAsia="Segoe UI" w:hAnsi="Segoe UI" w:cs="Segoe UI"/>
        </w:rPr>
        <w:t>),</w:t>
      </w:r>
    </w:p>
    <w:p w14:paraId="7A7FC246" w14:textId="67C43AD4" w:rsidR="00556DB0" w:rsidRPr="00EE6F6F" w:rsidRDefault="00556DB0" w:rsidP="00556DB0">
      <w:pPr>
        <w:ind w:firstLine="567"/>
        <w:jc w:val="both"/>
        <w:rPr>
          <w:rFonts w:ascii="Segoe UI" w:eastAsia="Segoe UI" w:hAnsi="Segoe UI" w:cs="Segoe UI"/>
          <w:lang w:val="ro-RO"/>
        </w:rPr>
      </w:pPr>
      <w:r w:rsidRPr="00EE6F6F">
        <w:rPr>
          <w:rFonts w:ascii="Segoe UI" w:eastAsia="Segoe UI" w:hAnsi="Segoe UI" w:cs="Segoe UI"/>
          <w:lang w:val="ro-RO"/>
        </w:rPr>
        <w:t xml:space="preserve">Consiliul local al satului </w:t>
      </w:r>
      <w:r w:rsidR="003621A8" w:rsidRPr="00EE6F6F">
        <w:rPr>
          <w:rFonts w:ascii="Segoe UI" w:eastAsia="Segoe UI" w:hAnsi="Segoe UI" w:cs="Segoe UI"/>
          <w:lang w:val="ro-RO"/>
        </w:rPr>
        <w:t>Bădicul Moldovenesc</w:t>
      </w:r>
      <w:r w:rsidRPr="00EE6F6F">
        <w:rPr>
          <w:rFonts w:ascii="Segoe UI" w:eastAsia="Segoe UI" w:hAnsi="Segoe UI" w:cs="Segoe UI"/>
          <w:lang w:val="ro-RO"/>
        </w:rPr>
        <w:t xml:space="preserve">, raionul Cahul, reprezentat de către primarul </w:t>
      </w:r>
      <w:r w:rsidR="00B805D3" w:rsidRPr="00EE6F6F">
        <w:rPr>
          <w:rFonts w:ascii="Segoe UI" w:eastAsia="Segoe UI" w:hAnsi="Segoe UI" w:cs="Segoe UI"/>
          <w:lang w:val="ro-RO"/>
        </w:rPr>
        <w:t>Dumitru Goropceanu</w:t>
      </w:r>
      <w:r w:rsidRPr="00EE6F6F">
        <w:rPr>
          <w:rFonts w:ascii="Segoe UI" w:eastAsia="Segoe UI" w:hAnsi="Segoe UI" w:cs="Segoe UI"/>
          <w:lang w:val="ro-RO"/>
        </w:rPr>
        <w:t xml:space="preserve">, care acționează în baza deciziei Consiliului local al satului </w:t>
      </w:r>
      <w:r w:rsidR="00B805D3" w:rsidRPr="00EE6F6F">
        <w:rPr>
          <w:rFonts w:ascii="Segoe UI" w:eastAsia="Segoe UI" w:hAnsi="Segoe UI" w:cs="Segoe UI"/>
          <w:lang w:val="ro-RO"/>
        </w:rPr>
        <w:t xml:space="preserve">Bădicul Moldovenesc </w:t>
      </w:r>
      <w:r w:rsidRPr="00EE6F6F">
        <w:rPr>
          <w:rFonts w:ascii="Segoe UI" w:eastAsia="Segoe UI" w:hAnsi="Segoe UI" w:cs="Segoe UI"/>
          <w:lang w:val="ro-RO"/>
        </w:rPr>
        <w:t xml:space="preserve">nr. 0/0 din  00 </w:t>
      </w:r>
      <w:r w:rsidR="00313CE6" w:rsidRPr="00EE6F6F">
        <w:rPr>
          <w:rFonts w:ascii="Segoe UI" w:eastAsia="Segoe UI" w:hAnsi="Segoe UI" w:cs="Segoe UI"/>
          <w:lang w:val="ro-RO"/>
        </w:rPr>
        <w:t>decembrie</w:t>
      </w:r>
      <w:r w:rsidRPr="00EE6F6F">
        <w:rPr>
          <w:rFonts w:ascii="Segoe UI" w:eastAsia="Segoe UI" w:hAnsi="Segoe UI" w:cs="Segoe UI"/>
          <w:lang w:val="ro-RO"/>
        </w:rPr>
        <w:t xml:space="preserve"> 2025, (</w:t>
      </w:r>
      <w:r w:rsidRPr="00EE6F6F">
        <w:rPr>
          <w:rFonts w:ascii="Segoe UI" w:eastAsia="Segoe UI" w:hAnsi="Segoe UI" w:cs="Segoe UI"/>
          <w:b/>
          <w:bCs/>
          <w:lang w:val="ro-RO"/>
        </w:rPr>
        <w:t>în continuare APL Partener</w:t>
      </w:r>
      <w:r w:rsidRPr="00EE6F6F">
        <w:rPr>
          <w:rFonts w:ascii="Segoe UI" w:eastAsia="Segoe UI" w:hAnsi="Segoe UI" w:cs="Segoe UI"/>
          <w:lang w:val="ro-RO"/>
        </w:rPr>
        <w:t>),</w:t>
      </w:r>
    </w:p>
    <w:p w14:paraId="2DEF28B6" w14:textId="3855F903" w:rsidR="00556DB0" w:rsidRPr="00EE6F6F" w:rsidRDefault="00556DB0" w:rsidP="00556DB0">
      <w:pPr>
        <w:ind w:firstLine="567"/>
        <w:jc w:val="both"/>
        <w:rPr>
          <w:rFonts w:ascii="Segoe UI" w:eastAsia="Segoe UI" w:hAnsi="Segoe UI" w:cs="Segoe UI"/>
          <w:lang w:val="ro-RO"/>
        </w:rPr>
      </w:pPr>
      <w:r w:rsidRPr="00EE6F6F">
        <w:rPr>
          <w:rFonts w:ascii="Segoe UI" w:eastAsia="Segoe UI" w:hAnsi="Segoe UI" w:cs="Segoe UI"/>
          <w:lang w:val="ro-RO"/>
        </w:rPr>
        <w:t xml:space="preserve">Consiliul local al satului </w:t>
      </w:r>
      <w:r w:rsidR="00B805D3" w:rsidRPr="00EE6F6F">
        <w:rPr>
          <w:rFonts w:ascii="Segoe UI" w:eastAsia="Segoe UI" w:hAnsi="Segoe UI" w:cs="Segoe UI"/>
          <w:lang w:val="ro-RO"/>
        </w:rPr>
        <w:t>Baurci-Moldoveni</w:t>
      </w:r>
      <w:r w:rsidRPr="00EE6F6F">
        <w:rPr>
          <w:rFonts w:ascii="Segoe UI" w:eastAsia="Segoe UI" w:hAnsi="Segoe UI" w:cs="Segoe UI"/>
          <w:lang w:val="ro-RO"/>
        </w:rPr>
        <w:t>, raionul Cahul, reprezentat de către primar</w:t>
      </w:r>
      <w:r w:rsidR="00B805D3" w:rsidRPr="00EE6F6F">
        <w:rPr>
          <w:rFonts w:ascii="Segoe UI" w:eastAsia="Segoe UI" w:hAnsi="Segoe UI" w:cs="Segoe UI"/>
          <w:lang w:val="ro-RO"/>
        </w:rPr>
        <w:t>a</w:t>
      </w:r>
      <w:r w:rsidRPr="00EE6F6F">
        <w:rPr>
          <w:rFonts w:ascii="Segoe UI" w:eastAsia="Segoe UI" w:hAnsi="Segoe UI" w:cs="Segoe UI"/>
          <w:lang w:val="ro-RO"/>
        </w:rPr>
        <w:t xml:space="preserve"> </w:t>
      </w:r>
      <w:r w:rsidR="00B805D3" w:rsidRPr="00EE6F6F">
        <w:rPr>
          <w:rFonts w:ascii="Segoe UI" w:eastAsia="Segoe UI" w:hAnsi="Segoe UI" w:cs="Segoe UI"/>
          <w:lang w:val="ro-RO"/>
        </w:rPr>
        <w:t>Elena Enachi</w:t>
      </w:r>
      <w:r w:rsidRPr="00EE6F6F">
        <w:rPr>
          <w:rFonts w:ascii="Segoe UI" w:eastAsia="Segoe UI" w:hAnsi="Segoe UI" w:cs="Segoe UI"/>
          <w:lang w:val="ro-RO"/>
        </w:rPr>
        <w:t xml:space="preserve">, care acționează în baza deciziei Consiliului local al satului </w:t>
      </w:r>
      <w:r w:rsidR="00B805D3" w:rsidRPr="00EE6F6F">
        <w:rPr>
          <w:rFonts w:ascii="Segoe UI" w:eastAsia="Segoe UI" w:hAnsi="Segoe UI" w:cs="Segoe UI"/>
          <w:lang w:val="ro-RO"/>
        </w:rPr>
        <w:t xml:space="preserve">Baurci-Moldoveni </w:t>
      </w:r>
      <w:r w:rsidRPr="00EE6F6F">
        <w:rPr>
          <w:rFonts w:ascii="Segoe UI" w:eastAsia="Segoe UI" w:hAnsi="Segoe UI" w:cs="Segoe UI"/>
          <w:lang w:val="ro-RO"/>
        </w:rPr>
        <w:t xml:space="preserve">nr. 0/0 din  00 </w:t>
      </w:r>
      <w:r w:rsidR="00313CE6" w:rsidRPr="00EE6F6F">
        <w:rPr>
          <w:rFonts w:ascii="Segoe UI" w:eastAsia="Segoe UI" w:hAnsi="Segoe UI" w:cs="Segoe UI"/>
          <w:lang w:val="ro-RO"/>
        </w:rPr>
        <w:t>decembrie</w:t>
      </w:r>
      <w:r w:rsidRPr="00EE6F6F">
        <w:rPr>
          <w:rFonts w:ascii="Segoe UI" w:eastAsia="Segoe UI" w:hAnsi="Segoe UI" w:cs="Segoe UI"/>
          <w:lang w:val="ro-RO"/>
        </w:rPr>
        <w:t xml:space="preserve"> 2025, (</w:t>
      </w:r>
      <w:r w:rsidRPr="00EE6F6F">
        <w:rPr>
          <w:rFonts w:ascii="Segoe UI" w:eastAsia="Segoe UI" w:hAnsi="Segoe UI" w:cs="Segoe UI"/>
          <w:b/>
          <w:bCs/>
          <w:lang w:val="ro-RO"/>
        </w:rPr>
        <w:t>în continuare APL Partener</w:t>
      </w:r>
      <w:r w:rsidRPr="00EE6F6F">
        <w:rPr>
          <w:rFonts w:ascii="Segoe UI" w:eastAsia="Segoe UI" w:hAnsi="Segoe UI" w:cs="Segoe UI"/>
          <w:lang w:val="ro-RO"/>
        </w:rPr>
        <w:t>),</w:t>
      </w:r>
    </w:p>
    <w:p w14:paraId="27DC5554" w14:textId="226EE2F7" w:rsidR="00B805D3" w:rsidRPr="00EE6F6F" w:rsidRDefault="00B805D3" w:rsidP="00B805D3">
      <w:pPr>
        <w:ind w:firstLine="567"/>
        <w:jc w:val="both"/>
        <w:rPr>
          <w:rFonts w:ascii="Segoe UI" w:eastAsia="Segoe UI" w:hAnsi="Segoe UI" w:cs="Segoe UI"/>
          <w:lang w:val="ro-RO"/>
        </w:rPr>
      </w:pPr>
      <w:r w:rsidRPr="00EE6F6F">
        <w:rPr>
          <w:rFonts w:ascii="Segoe UI" w:eastAsia="Segoe UI" w:hAnsi="Segoe UI" w:cs="Segoe UI"/>
          <w:lang w:val="ro-RO"/>
        </w:rPr>
        <w:t xml:space="preserve">Consiliul local al </w:t>
      </w:r>
      <w:r w:rsidR="008650A1" w:rsidRPr="00EE6F6F">
        <w:rPr>
          <w:rFonts w:ascii="Segoe UI" w:eastAsia="Segoe UI" w:hAnsi="Segoe UI" w:cs="Segoe UI"/>
          <w:lang w:val="ro-RO"/>
        </w:rPr>
        <w:t>comunei</w:t>
      </w:r>
      <w:r w:rsidRPr="00EE6F6F">
        <w:rPr>
          <w:rFonts w:ascii="Segoe UI" w:eastAsia="Segoe UI" w:hAnsi="Segoe UI" w:cs="Segoe UI"/>
          <w:lang w:val="ro-RO"/>
        </w:rPr>
        <w:t xml:space="preserve"> </w:t>
      </w:r>
      <w:r w:rsidR="008650A1" w:rsidRPr="00EE6F6F">
        <w:rPr>
          <w:rFonts w:ascii="Segoe UI" w:eastAsia="Segoe UI" w:hAnsi="Segoe UI" w:cs="Segoe UI"/>
          <w:lang w:val="ro-RO"/>
        </w:rPr>
        <w:t>Cucoara</w:t>
      </w:r>
      <w:r w:rsidRPr="00EE6F6F">
        <w:rPr>
          <w:rFonts w:ascii="Segoe UI" w:eastAsia="Segoe UI" w:hAnsi="Segoe UI" w:cs="Segoe UI"/>
          <w:lang w:val="ro-RO"/>
        </w:rPr>
        <w:t xml:space="preserve">, raionul Cahul, reprezentat de către primarul </w:t>
      </w:r>
      <w:r w:rsidR="004F2DCD" w:rsidRPr="00EE6F6F">
        <w:rPr>
          <w:rFonts w:ascii="Segoe UI" w:eastAsia="Segoe UI" w:hAnsi="Segoe UI" w:cs="Segoe UI"/>
          <w:lang w:val="ro-RO"/>
        </w:rPr>
        <w:t>Marin Grigore</w:t>
      </w:r>
      <w:r w:rsidRPr="00EE6F6F">
        <w:rPr>
          <w:rFonts w:ascii="Segoe UI" w:eastAsia="Segoe UI" w:hAnsi="Segoe UI" w:cs="Segoe UI"/>
          <w:lang w:val="ro-RO"/>
        </w:rPr>
        <w:t xml:space="preserve">, care acționează în baza deciziei Consiliului local al </w:t>
      </w:r>
      <w:r w:rsidR="009A33E2" w:rsidRPr="00EE6F6F">
        <w:rPr>
          <w:rFonts w:ascii="Segoe UI" w:eastAsia="Segoe UI" w:hAnsi="Segoe UI" w:cs="Segoe UI"/>
          <w:lang w:val="ro-RO"/>
        </w:rPr>
        <w:t>comunei</w:t>
      </w:r>
      <w:r w:rsidRPr="00EE6F6F">
        <w:rPr>
          <w:rFonts w:ascii="Segoe UI" w:eastAsia="Segoe UI" w:hAnsi="Segoe UI" w:cs="Segoe UI"/>
          <w:lang w:val="ro-RO"/>
        </w:rPr>
        <w:t xml:space="preserve"> </w:t>
      </w:r>
      <w:r w:rsidR="009A33E2" w:rsidRPr="00EE6F6F">
        <w:rPr>
          <w:rFonts w:ascii="Segoe UI" w:eastAsia="Segoe UI" w:hAnsi="Segoe UI" w:cs="Segoe UI"/>
          <w:lang w:val="ro-RO"/>
        </w:rPr>
        <w:t>Cucoara</w:t>
      </w:r>
      <w:r w:rsidRPr="00EE6F6F">
        <w:rPr>
          <w:rFonts w:ascii="Segoe UI" w:eastAsia="Segoe UI" w:hAnsi="Segoe UI" w:cs="Segoe UI"/>
          <w:lang w:val="ro-RO"/>
        </w:rPr>
        <w:t xml:space="preserve"> nr. 0/0 din  00 </w:t>
      </w:r>
      <w:r w:rsidR="00313CE6" w:rsidRPr="00EE6F6F">
        <w:rPr>
          <w:rFonts w:ascii="Segoe UI" w:eastAsia="Segoe UI" w:hAnsi="Segoe UI" w:cs="Segoe UI"/>
          <w:lang w:val="ro-RO"/>
        </w:rPr>
        <w:t>decembrie</w:t>
      </w:r>
      <w:r w:rsidRPr="00EE6F6F">
        <w:rPr>
          <w:rFonts w:ascii="Segoe UI" w:eastAsia="Segoe UI" w:hAnsi="Segoe UI" w:cs="Segoe UI"/>
          <w:lang w:val="ro-RO"/>
        </w:rPr>
        <w:t xml:space="preserve"> 2025,</w:t>
      </w:r>
      <w:r w:rsidRPr="00EE6F6F">
        <w:rPr>
          <w:rFonts w:ascii="Segoe UI" w:eastAsia="Segoe UI" w:hAnsi="Segoe UI" w:cs="Segoe UI"/>
        </w:rPr>
        <w:t xml:space="preserve"> (</w:t>
      </w:r>
      <w:r w:rsidRPr="00EE6F6F">
        <w:rPr>
          <w:rFonts w:ascii="Segoe UI" w:eastAsia="Segoe UI" w:hAnsi="Segoe UI" w:cs="Segoe UI"/>
          <w:b/>
          <w:bCs/>
        </w:rPr>
        <w:t>în continuare APL Partener</w:t>
      </w:r>
      <w:r w:rsidRPr="00EE6F6F">
        <w:rPr>
          <w:rFonts w:ascii="Segoe UI" w:eastAsia="Segoe UI" w:hAnsi="Segoe UI" w:cs="Segoe UI"/>
        </w:rPr>
        <w:t>),</w:t>
      </w:r>
    </w:p>
    <w:p w14:paraId="4AC24FC8" w14:textId="6DD4E5A9" w:rsidR="00B805D3" w:rsidRPr="00EE6F6F" w:rsidRDefault="00B805D3" w:rsidP="00B805D3">
      <w:pPr>
        <w:ind w:firstLine="567"/>
        <w:jc w:val="both"/>
        <w:rPr>
          <w:rFonts w:ascii="Segoe UI" w:eastAsia="Segoe UI" w:hAnsi="Segoe UI" w:cs="Segoe UI"/>
        </w:rPr>
      </w:pPr>
      <w:r w:rsidRPr="00EE6F6F">
        <w:rPr>
          <w:rFonts w:ascii="Segoe UI" w:eastAsia="Segoe UI" w:hAnsi="Segoe UI" w:cs="Segoe UI"/>
          <w:lang w:val="ro-RO"/>
        </w:rPr>
        <w:t xml:space="preserve">Consiliul local al satului </w:t>
      </w:r>
      <w:r w:rsidR="00FF18C0" w:rsidRPr="00EE6F6F">
        <w:rPr>
          <w:rFonts w:ascii="Segoe UI" w:eastAsia="Segoe UI" w:hAnsi="Segoe UI" w:cs="Segoe UI"/>
          <w:lang w:val="ro-RO"/>
        </w:rPr>
        <w:t>Doina</w:t>
      </w:r>
      <w:r w:rsidRPr="00EE6F6F">
        <w:rPr>
          <w:rFonts w:ascii="Segoe UI" w:eastAsia="Segoe UI" w:hAnsi="Segoe UI" w:cs="Segoe UI"/>
          <w:lang w:val="ro-RO"/>
        </w:rPr>
        <w:t>, raionul Cahul, reprezentat de către primar</w:t>
      </w:r>
      <w:r w:rsidR="00FF18C0" w:rsidRPr="00EE6F6F">
        <w:rPr>
          <w:rFonts w:ascii="Segoe UI" w:eastAsia="Segoe UI" w:hAnsi="Segoe UI" w:cs="Segoe UI"/>
          <w:lang w:val="ro-RO"/>
        </w:rPr>
        <w:t>ul</w:t>
      </w:r>
      <w:r w:rsidRPr="00EE6F6F">
        <w:rPr>
          <w:rFonts w:ascii="Segoe UI" w:eastAsia="Segoe UI" w:hAnsi="Segoe UI" w:cs="Segoe UI"/>
          <w:lang w:val="ro-RO"/>
        </w:rPr>
        <w:t xml:space="preserve"> </w:t>
      </w:r>
      <w:r w:rsidR="00FF18C0" w:rsidRPr="00EE6F6F">
        <w:rPr>
          <w:rFonts w:ascii="Segoe UI" w:eastAsia="Segoe UI" w:hAnsi="Segoe UI" w:cs="Segoe UI"/>
          <w:lang w:val="ro-RO"/>
        </w:rPr>
        <w:t>Serghei Carmalac</w:t>
      </w:r>
      <w:r w:rsidRPr="00EE6F6F">
        <w:rPr>
          <w:rFonts w:ascii="Segoe UI" w:eastAsia="Segoe UI" w:hAnsi="Segoe UI" w:cs="Segoe UI"/>
          <w:lang w:val="ro-RO"/>
        </w:rPr>
        <w:t xml:space="preserve">, care acționează în baza deciziei Consiliului local al satului </w:t>
      </w:r>
      <w:r w:rsidR="00FF18C0" w:rsidRPr="00EE6F6F">
        <w:rPr>
          <w:rFonts w:ascii="Segoe UI" w:eastAsia="Segoe UI" w:hAnsi="Segoe UI" w:cs="Segoe UI"/>
          <w:lang w:val="ro-RO"/>
        </w:rPr>
        <w:t>Doina</w:t>
      </w:r>
      <w:r w:rsidRPr="00EE6F6F">
        <w:rPr>
          <w:rFonts w:ascii="Segoe UI" w:eastAsia="Segoe UI" w:hAnsi="Segoe UI" w:cs="Segoe UI"/>
          <w:lang w:val="ro-RO"/>
        </w:rPr>
        <w:t xml:space="preserve"> nr. 0/0 din  00 </w:t>
      </w:r>
      <w:r w:rsidR="00AF643F" w:rsidRPr="00EE6F6F">
        <w:rPr>
          <w:rFonts w:ascii="Segoe UI" w:eastAsia="Segoe UI" w:hAnsi="Segoe UI" w:cs="Segoe UI"/>
          <w:lang w:val="ro-RO"/>
        </w:rPr>
        <w:t>decembrie</w:t>
      </w:r>
      <w:r w:rsidRPr="00EE6F6F">
        <w:rPr>
          <w:rFonts w:ascii="Segoe UI" w:eastAsia="Segoe UI" w:hAnsi="Segoe UI" w:cs="Segoe UI"/>
          <w:lang w:val="ro-RO"/>
        </w:rPr>
        <w:t xml:space="preserve"> 2025,</w:t>
      </w:r>
      <w:r w:rsidRPr="00EE6F6F">
        <w:rPr>
          <w:rFonts w:ascii="Segoe UI" w:eastAsia="Segoe UI" w:hAnsi="Segoe UI" w:cs="Segoe UI"/>
        </w:rPr>
        <w:t xml:space="preserve"> (</w:t>
      </w:r>
      <w:r w:rsidRPr="00EE6F6F">
        <w:rPr>
          <w:rFonts w:ascii="Segoe UI" w:eastAsia="Segoe UI" w:hAnsi="Segoe UI" w:cs="Segoe UI"/>
          <w:b/>
          <w:bCs/>
        </w:rPr>
        <w:t>în continuare APL Partener</w:t>
      </w:r>
      <w:r w:rsidRPr="00EE6F6F">
        <w:rPr>
          <w:rFonts w:ascii="Segoe UI" w:eastAsia="Segoe UI" w:hAnsi="Segoe UI" w:cs="Segoe UI"/>
        </w:rPr>
        <w:t>),</w:t>
      </w:r>
    </w:p>
    <w:p w14:paraId="27EE9CDB" w14:textId="3BB737A9" w:rsidR="00004FCB" w:rsidRPr="00EE6F6F" w:rsidRDefault="00004FCB" w:rsidP="00004FCB">
      <w:pPr>
        <w:ind w:firstLine="567"/>
        <w:jc w:val="both"/>
        <w:rPr>
          <w:rFonts w:ascii="Segoe UI" w:eastAsia="Segoe UI" w:hAnsi="Segoe UI" w:cs="Segoe UI"/>
          <w:lang w:val="ro-RO"/>
        </w:rPr>
      </w:pPr>
      <w:r w:rsidRPr="00EE6F6F">
        <w:rPr>
          <w:rFonts w:ascii="Segoe UI" w:eastAsia="Segoe UI" w:hAnsi="Segoe UI" w:cs="Segoe UI"/>
          <w:lang w:val="ro-RO"/>
        </w:rPr>
        <w:t xml:space="preserve">Consiliul local al comunei Larga Nouă, raionul Cahul, reprezentat de către primarul Mihail Focșa, care acționează în baza deciziei Consiliului local al comunei Larga Nouă nr. 0/0 din  00 </w:t>
      </w:r>
      <w:r w:rsidR="00AF643F" w:rsidRPr="00EE6F6F">
        <w:rPr>
          <w:rFonts w:ascii="Segoe UI" w:eastAsia="Segoe UI" w:hAnsi="Segoe UI" w:cs="Segoe UI"/>
          <w:lang w:val="ro-RO"/>
        </w:rPr>
        <w:t>decembrie</w:t>
      </w:r>
      <w:r w:rsidRPr="00EE6F6F">
        <w:rPr>
          <w:rFonts w:ascii="Segoe UI" w:eastAsia="Segoe UI" w:hAnsi="Segoe UI" w:cs="Segoe UI"/>
          <w:lang w:val="ro-RO"/>
        </w:rPr>
        <w:t xml:space="preserve"> 2025,</w:t>
      </w:r>
      <w:r w:rsidRPr="00EE6F6F">
        <w:rPr>
          <w:rFonts w:ascii="Segoe UI" w:eastAsia="Segoe UI" w:hAnsi="Segoe UI" w:cs="Segoe UI"/>
        </w:rPr>
        <w:t xml:space="preserve"> (</w:t>
      </w:r>
      <w:r w:rsidRPr="00EE6F6F">
        <w:rPr>
          <w:rFonts w:ascii="Segoe UI" w:eastAsia="Segoe UI" w:hAnsi="Segoe UI" w:cs="Segoe UI"/>
          <w:b/>
          <w:bCs/>
        </w:rPr>
        <w:t>în continuare APL Partener</w:t>
      </w:r>
      <w:r w:rsidRPr="00EE6F6F">
        <w:rPr>
          <w:rFonts w:ascii="Segoe UI" w:eastAsia="Segoe UI" w:hAnsi="Segoe UI" w:cs="Segoe UI"/>
        </w:rPr>
        <w:t>),</w:t>
      </w:r>
    </w:p>
    <w:p w14:paraId="607C9493" w14:textId="7520467C" w:rsidR="00556DB0" w:rsidRPr="00EE6F6F" w:rsidRDefault="00004FCB" w:rsidP="00322C79">
      <w:pPr>
        <w:ind w:firstLine="567"/>
        <w:jc w:val="both"/>
        <w:rPr>
          <w:rFonts w:ascii="Segoe UI" w:eastAsia="Segoe UI" w:hAnsi="Segoe UI" w:cs="Segoe UI"/>
          <w:lang w:val="ro-RO"/>
        </w:rPr>
      </w:pPr>
      <w:r w:rsidRPr="00EE6F6F">
        <w:rPr>
          <w:rFonts w:ascii="Segoe UI" w:eastAsia="Segoe UI" w:hAnsi="Segoe UI" w:cs="Segoe UI"/>
          <w:lang w:val="ro-RO"/>
        </w:rPr>
        <w:lastRenderedPageBreak/>
        <w:t xml:space="preserve">Consiliul local al satului </w:t>
      </w:r>
      <w:r w:rsidR="00322C79" w:rsidRPr="00EE6F6F">
        <w:rPr>
          <w:rFonts w:ascii="Segoe UI" w:eastAsia="Segoe UI" w:hAnsi="Segoe UI" w:cs="Segoe UI"/>
          <w:lang w:val="ro-RO"/>
        </w:rPr>
        <w:t>Roșu</w:t>
      </w:r>
      <w:r w:rsidRPr="00EE6F6F">
        <w:rPr>
          <w:rFonts w:ascii="Segoe UI" w:eastAsia="Segoe UI" w:hAnsi="Segoe UI" w:cs="Segoe UI"/>
          <w:lang w:val="ro-RO"/>
        </w:rPr>
        <w:t xml:space="preserve">, raionul Cahul, reprezentat de către primarul </w:t>
      </w:r>
      <w:r w:rsidR="00322C79" w:rsidRPr="00EE6F6F">
        <w:rPr>
          <w:rFonts w:ascii="Segoe UI" w:eastAsia="Segoe UI" w:hAnsi="Segoe UI" w:cs="Segoe UI"/>
          <w:lang w:val="ro-RO"/>
        </w:rPr>
        <w:t>Nicolae Savilencu</w:t>
      </w:r>
      <w:r w:rsidRPr="00EE6F6F">
        <w:rPr>
          <w:rFonts w:ascii="Segoe UI" w:eastAsia="Segoe UI" w:hAnsi="Segoe UI" w:cs="Segoe UI"/>
          <w:lang w:val="ro-RO"/>
        </w:rPr>
        <w:t xml:space="preserve">, care acționează în baza deciziei Consiliului local al satului </w:t>
      </w:r>
      <w:r w:rsidR="00322C79" w:rsidRPr="00EE6F6F">
        <w:rPr>
          <w:rFonts w:ascii="Segoe UI" w:eastAsia="Segoe UI" w:hAnsi="Segoe UI" w:cs="Segoe UI"/>
          <w:lang w:val="ro-RO"/>
        </w:rPr>
        <w:t>Roșu</w:t>
      </w:r>
      <w:r w:rsidRPr="00EE6F6F">
        <w:rPr>
          <w:rFonts w:ascii="Segoe UI" w:eastAsia="Segoe UI" w:hAnsi="Segoe UI" w:cs="Segoe UI"/>
          <w:lang w:val="ro-RO"/>
        </w:rPr>
        <w:t xml:space="preserve"> nr. 0/0 din  00 </w:t>
      </w:r>
      <w:r w:rsidR="00AF643F" w:rsidRPr="00EE6F6F">
        <w:rPr>
          <w:rFonts w:ascii="Segoe UI" w:eastAsia="Segoe UI" w:hAnsi="Segoe UI" w:cs="Segoe UI"/>
          <w:lang w:val="ro-RO"/>
        </w:rPr>
        <w:t>decembrie</w:t>
      </w:r>
      <w:r w:rsidRPr="00EE6F6F">
        <w:rPr>
          <w:rFonts w:ascii="Segoe UI" w:eastAsia="Segoe UI" w:hAnsi="Segoe UI" w:cs="Segoe UI"/>
          <w:lang w:val="ro-RO"/>
        </w:rPr>
        <w:t xml:space="preserve"> 2025,</w:t>
      </w:r>
      <w:r w:rsidRPr="00EE6F6F">
        <w:rPr>
          <w:rFonts w:ascii="Segoe UI" w:eastAsia="Segoe UI" w:hAnsi="Segoe UI" w:cs="Segoe UI"/>
        </w:rPr>
        <w:t xml:space="preserve"> (</w:t>
      </w:r>
      <w:r w:rsidRPr="00EE6F6F">
        <w:rPr>
          <w:rFonts w:ascii="Segoe UI" w:eastAsia="Segoe UI" w:hAnsi="Segoe UI" w:cs="Segoe UI"/>
          <w:b/>
          <w:bCs/>
        </w:rPr>
        <w:t>în continuare APL Partener</w:t>
      </w:r>
      <w:r w:rsidRPr="00EE6F6F">
        <w:rPr>
          <w:rFonts w:ascii="Segoe UI" w:eastAsia="Segoe UI" w:hAnsi="Segoe UI" w:cs="Segoe UI"/>
        </w:rPr>
        <w:t>),</w:t>
      </w:r>
    </w:p>
    <w:p w14:paraId="672A6659" w14:textId="4B9219FA" w:rsidR="00DD63D2" w:rsidRPr="00EE6F6F" w:rsidRDefault="00DD63D2" w:rsidP="005B0C7E">
      <w:pPr>
        <w:ind w:firstLine="567"/>
        <w:jc w:val="both"/>
        <w:rPr>
          <w:rFonts w:ascii="Segoe UI" w:eastAsia="Segoe UI" w:hAnsi="Segoe UI" w:cs="Segoe UI"/>
          <w:lang w:val="ro-MD"/>
        </w:rPr>
      </w:pPr>
      <w:r w:rsidRPr="00EE6F6F">
        <w:rPr>
          <w:rFonts w:ascii="Segoe UI" w:eastAsia="Segoe UI" w:hAnsi="Segoe UI" w:cs="Segoe UI"/>
          <w:lang w:val="ro-MD"/>
        </w:rPr>
        <w:t>denumite în continuare “Părți”, au convenit să încheie prezentul Acord, denumit în continuare “Acord”, despre următoarele:</w:t>
      </w:r>
    </w:p>
    <w:p w14:paraId="332C2F6B" w14:textId="77777777" w:rsidR="00DD63D2" w:rsidRPr="00EE6F6F" w:rsidRDefault="00DD63D2" w:rsidP="1773C31C">
      <w:pPr>
        <w:pStyle w:val="a3"/>
        <w:ind w:left="851"/>
        <w:jc w:val="both"/>
        <w:rPr>
          <w:rFonts w:ascii="Segoe UI" w:eastAsia="Segoe UI" w:hAnsi="Segoe UI" w:cs="Segoe UI"/>
          <w:b/>
          <w:bCs/>
          <w:lang w:val="ro-MD"/>
        </w:rPr>
      </w:pPr>
      <w:r w:rsidRPr="00EE6F6F">
        <w:rPr>
          <w:rFonts w:ascii="Segoe UI" w:eastAsia="Segoe UI" w:hAnsi="Segoe UI" w:cs="Segoe UI"/>
          <w:b/>
          <w:bCs/>
          <w:lang w:val="ro-MD"/>
        </w:rPr>
        <w:t>PREAMBUL</w:t>
      </w:r>
    </w:p>
    <w:p w14:paraId="49FDF9BB" w14:textId="0BF3B1F9" w:rsidR="00A87FCA" w:rsidRPr="00EE6F6F" w:rsidRDefault="00DD63D2" w:rsidP="005B0C7E">
      <w:pPr>
        <w:pStyle w:val="a3"/>
        <w:ind w:left="0" w:firstLine="567"/>
        <w:jc w:val="both"/>
        <w:rPr>
          <w:rFonts w:ascii="Segoe UI" w:eastAsia="Segoe UI" w:hAnsi="Segoe UI" w:cs="Segoe UI"/>
          <w:lang w:val="ro-MD"/>
        </w:rPr>
      </w:pPr>
      <w:r w:rsidRPr="00EE6F6F">
        <w:rPr>
          <w:rFonts w:ascii="Segoe UI" w:eastAsia="Segoe UI" w:hAnsi="Segoe UI" w:cs="Segoe UI"/>
          <w:lang w:val="ro-MD"/>
        </w:rPr>
        <w:t xml:space="preserve">Prezentul Acord este încheiat în vederea implementării Memorandumului de înțelegere între Agenția Elvețiană pentru Dezvoltare și Cooperare și Cancelaria de Stat a Republicii Moldova privind </w:t>
      </w:r>
      <w:r w:rsidR="00693DE6" w:rsidRPr="00EE6F6F">
        <w:rPr>
          <w:rFonts w:ascii="Segoe UI" w:eastAsia="Segoe UI" w:hAnsi="Segoe UI" w:cs="Segoe UI"/>
          <w:lang w:val="ro-MD"/>
        </w:rPr>
        <w:t>a doua</w:t>
      </w:r>
      <w:r w:rsidRPr="00EE6F6F">
        <w:rPr>
          <w:rFonts w:ascii="Segoe UI" w:eastAsia="Segoe UI" w:hAnsi="Segoe UI" w:cs="Segoe UI"/>
          <w:lang w:val="ro-MD"/>
        </w:rPr>
        <w:t xml:space="preserve"> fază a Proiectului “Mă Implic – Proiect de implicare civică în guvernarea locală”,</w:t>
      </w:r>
      <w:r w:rsidR="00B5440A" w:rsidRPr="00EE6F6F">
        <w:rPr>
          <w:rFonts w:ascii="Segoe UI" w:eastAsia="Segoe UI" w:hAnsi="Segoe UI" w:cs="Segoe UI"/>
          <w:lang w:val="ro-MD"/>
        </w:rPr>
        <w:t xml:space="preserve"> </w:t>
      </w:r>
      <w:r w:rsidR="002C5361" w:rsidRPr="00EE6F6F">
        <w:rPr>
          <w:rFonts w:ascii="Segoe UI" w:eastAsia="Segoe UI" w:hAnsi="Segoe UI" w:cs="Segoe UI"/>
          <w:lang w:val="ro-MD"/>
        </w:rPr>
        <w:t>î</w:t>
      </w:r>
      <w:r w:rsidRPr="00EE6F6F">
        <w:rPr>
          <w:rFonts w:ascii="Segoe UI" w:eastAsia="Segoe UI" w:hAnsi="Segoe UI" w:cs="Segoe UI"/>
          <w:lang w:val="ro-MD"/>
        </w:rPr>
        <w:t xml:space="preserve">ncheiat la data de </w:t>
      </w:r>
      <w:r w:rsidR="00693DE6" w:rsidRPr="00EE6F6F">
        <w:rPr>
          <w:rFonts w:ascii="Segoe UI" w:eastAsia="Segoe UI" w:hAnsi="Segoe UI" w:cs="Segoe UI"/>
          <w:lang w:val="ro-MD"/>
        </w:rPr>
        <w:t>11</w:t>
      </w:r>
      <w:r w:rsidRPr="00EE6F6F">
        <w:rPr>
          <w:rFonts w:ascii="Segoe UI" w:eastAsia="Segoe UI" w:hAnsi="Segoe UI" w:cs="Segoe UI"/>
          <w:lang w:val="ro-MD"/>
        </w:rPr>
        <w:t>.0</w:t>
      </w:r>
      <w:r w:rsidR="00693DE6" w:rsidRPr="00EE6F6F">
        <w:rPr>
          <w:rFonts w:ascii="Segoe UI" w:eastAsia="Segoe UI" w:hAnsi="Segoe UI" w:cs="Segoe UI"/>
          <w:lang w:val="ro-MD"/>
        </w:rPr>
        <w:t>1</w:t>
      </w:r>
      <w:r w:rsidRPr="00EE6F6F">
        <w:rPr>
          <w:rFonts w:ascii="Segoe UI" w:eastAsia="Segoe UI" w:hAnsi="Segoe UI" w:cs="Segoe UI"/>
          <w:lang w:val="ro-MD"/>
        </w:rPr>
        <w:t>.202</w:t>
      </w:r>
      <w:r w:rsidR="00693DE6" w:rsidRPr="00EE6F6F">
        <w:rPr>
          <w:rFonts w:ascii="Segoe UI" w:eastAsia="Segoe UI" w:hAnsi="Segoe UI" w:cs="Segoe UI"/>
          <w:lang w:val="ro-MD"/>
        </w:rPr>
        <w:t>4</w:t>
      </w:r>
      <w:r w:rsidRPr="00EE6F6F">
        <w:rPr>
          <w:rFonts w:ascii="Segoe UI" w:eastAsia="Segoe UI" w:hAnsi="Segoe UI" w:cs="Segoe UI"/>
          <w:lang w:val="ro-MD"/>
        </w:rPr>
        <w:t xml:space="preserve">.  Scopul proiectului, implementat de </w:t>
      </w:r>
      <w:r w:rsidR="00286615" w:rsidRPr="00EE6F6F">
        <w:rPr>
          <w:rFonts w:ascii="Segoe UI" w:eastAsia="Segoe UI" w:hAnsi="Segoe UI" w:cs="Segoe UI"/>
          <w:lang w:val="ro-MD"/>
        </w:rPr>
        <w:t>SKAT Moldova</w:t>
      </w:r>
      <w:r w:rsidRPr="00EE6F6F">
        <w:rPr>
          <w:rFonts w:ascii="Segoe UI" w:eastAsia="Segoe UI" w:hAnsi="Segoe UI" w:cs="Segoe UI"/>
          <w:lang w:val="ro-MD"/>
        </w:rPr>
        <w:t xml:space="preserve">, cu suportul financiar al Agenției Elvețiene pentru Dezvoltare și Cooperare, </w:t>
      </w:r>
      <w:r w:rsidR="00693DE6" w:rsidRPr="00EE6F6F">
        <w:rPr>
          <w:rFonts w:ascii="Segoe UI" w:eastAsia="Segoe UI" w:hAnsi="Segoe UI" w:cs="Segoe UI"/>
          <w:lang w:val="ro-MD"/>
        </w:rPr>
        <w:t>este să contribuie la îmbunătățirea guvernării locale și a accesului  și calității serviciilor publice în beneficiul populației Republicii Moldova</w:t>
      </w:r>
      <w:r w:rsidRPr="00EE6F6F">
        <w:rPr>
          <w:rFonts w:ascii="Segoe UI" w:eastAsia="Segoe UI" w:hAnsi="Segoe UI" w:cs="Segoe UI"/>
          <w:lang w:val="ro-MD"/>
        </w:rPr>
        <w:t xml:space="preserve">. </w:t>
      </w:r>
      <w:r w:rsidR="00547D23" w:rsidRPr="00EE6F6F">
        <w:rPr>
          <w:rFonts w:ascii="Segoe UI" w:eastAsia="Segoe UI" w:hAnsi="Segoe UI" w:cs="Segoe UI"/>
          <w:lang w:val="ro-MD"/>
        </w:rPr>
        <w:t>Acordul de grant</w:t>
      </w:r>
      <w:r w:rsidRPr="00EE6F6F">
        <w:rPr>
          <w:rFonts w:ascii="Segoe UI" w:eastAsia="Segoe UI" w:hAnsi="Segoe UI" w:cs="Segoe UI"/>
          <w:lang w:val="ro-MD"/>
        </w:rPr>
        <w:t xml:space="preserve"> se încheie </w:t>
      </w:r>
      <w:r w:rsidR="00693DE6" w:rsidRPr="00EE6F6F">
        <w:rPr>
          <w:rFonts w:ascii="Segoe UI" w:eastAsia="Segoe UI" w:hAnsi="Segoe UI" w:cs="Segoe UI"/>
          <w:lang w:val="ro-MD"/>
        </w:rPr>
        <w:t>în</w:t>
      </w:r>
      <w:r w:rsidRPr="00EE6F6F">
        <w:rPr>
          <w:rFonts w:ascii="Segoe UI" w:eastAsia="Segoe UI" w:hAnsi="Segoe UI" w:cs="Segoe UI"/>
          <w:lang w:val="ro-MD"/>
        </w:rPr>
        <w:t xml:space="preserve"> scopul executării celei de-a doua etap</w:t>
      </w:r>
      <w:r w:rsidR="30640942" w:rsidRPr="00EE6F6F">
        <w:rPr>
          <w:rFonts w:ascii="Segoe UI" w:eastAsia="Segoe UI" w:hAnsi="Segoe UI" w:cs="Segoe UI"/>
          <w:lang w:val="ro-MD"/>
        </w:rPr>
        <w:t>e</w:t>
      </w:r>
      <w:r w:rsidRPr="00EE6F6F">
        <w:rPr>
          <w:rFonts w:ascii="Segoe UI" w:eastAsia="Segoe UI" w:hAnsi="Segoe UI" w:cs="Segoe UI"/>
          <w:lang w:val="ro-MD"/>
        </w:rPr>
        <w:t xml:space="preserve"> de implementare a </w:t>
      </w:r>
      <w:r w:rsidR="00693DE6" w:rsidRPr="00EE6F6F">
        <w:rPr>
          <w:rFonts w:ascii="Segoe UI" w:eastAsia="Segoe UI" w:hAnsi="Segoe UI" w:cs="Segoe UI"/>
          <w:lang w:val="ro-MD"/>
        </w:rPr>
        <w:t xml:space="preserve">Acordului de cooperare nr. </w:t>
      </w:r>
      <w:r w:rsidR="00AE2C40" w:rsidRPr="00EE6F6F">
        <w:rPr>
          <w:rFonts w:ascii="Segoe UI" w:eastAsia="Segoe UI" w:hAnsi="Segoe UI" w:cs="Segoe UI"/>
          <w:lang w:val="ro-MD"/>
        </w:rPr>
        <w:t>14</w:t>
      </w:r>
      <w:r w:rsidR="00693DE6" w:rsidRPr="00EE6F6F">
        <w:rPr>
          <w:rFonts w:ascii="Segoe UI" w:eastAsia="Segoe UI" w:hAnsi="Segoe UI" w:cs="Segoe UI"/>
          <w:lang w:val="ro-MD"/>
        </w:rPr>
        <w:t xml:space="preserve"> din </w:t>
      </w:r>
      <w:r w:rsidR="00B758A8" w:rsidRPr="00EE6F6F">
        <w:rPr>
          <w:rFonts w:ascii="Segoe UI" w:eastAsia="Segoe UI" w:hAnsi="Segoe UI" w:cs="Segoe UI"/>
          <w:lang w:val="ro-MD"/>
        </w:rPr>
        <w:t>06 iunie</w:t>
      </w:r>
      <w:r w:rsidR="009917E5" w:rsidRPr="00EE6F6F">
        <w:rPr>
          <w:rFonts w:ascii="Segoe UI" w:eastAsia="Segoe UI" w:hAnsi="Segoe UI" w:cs="Segoe UI"/>
          <w:lang w:val="ro-MD"/>
        </w:rPr>
        <w:t xml:space="preserve"> 2024</w:t>
      </w:r>
      <w:r w:rsidR="00693DE6" w:rsidRPr="00EE6F6F">
        <w:rPr>
          <w:rFonts w:ascii="Segoe UI" w:eastAsia="Segoe UI" w:hAnsi="Segoe UI" w:cs="Segoe UI"/>
          <w:lang w:val="ro-MD"/>
        </w:rPr>
        <w:t xml:space="preserve"> privind implementarea activităților de îmbunătățire a serviciilor publice în localitățile </w:t>
      </w:r>
      <w:r w:rsidR="00763F40" w:rsidRPr="00EE6F6F">
        <w:rPr>
          <w:rFonts w:ascii="Segoe UI" w:eastAsia="Segoe UI" w:hAnsi="Segoe UI" w:cs="Segoe UI"/>
          <w:lang w:val="ro-RO"/>
        </w:rPr>
        <w:t xml:space="preserve"> </w:t>
      </w:r>
      <w:r w:rsidR="00FE6CF8" w:rsidRPr="00EE6F6F">
        <w:rPr>
          <w:rFonts w:ascii="Segoe UI" w:eastAsia="Segoe UI" w:hAnsi="Segoe UI" w:cs="Segoe UI"/>
          <w:lang w:val="ro-RO"/>
        </w:rPr>
        <w:t>Zîrnești</w:t>
      </w:r>
      <w:r w:rsidR="00CC3F7F" w:rsidRPr="00EE6F6F">
        <w:rPr>
          <w:rFonts w:ascii="Segoe UI" w:eastAsia="Segoe UI" w:hAnsi="Segoe UI" w:cs="Segoe UI"/>
          <w:lang w:val="ro-RO"/>
        </w:rPr>
        <w:t xml:space="preserve">, Andrușul de Jos. Andrușul </w:t>
      </w:r>
      <w:r w:rsidR="00B76F35" w:rsidRPr="00EE6F6F">
        <w:rPr>
          <w:rFonts w:ascii="Segoe UI" w:eastAsia="Segoe UI" w:hAnsi="Segoe UI" w:cs="Segoe UI"/>
          <w:lang w:val="ro-RO"/>
        </w:rPr>
        <w:t>de Sus, Bădicul Moldovenesc, Baurci-Moldoveni</w:t>
      </w:r>
      <w:r w:rsidR="00AF093B" w:rsidRPr="00EE6F6F">
        <w:rPr>
          <w:rFonts w:ascii="Segoe UI" w:eastAsia="Segoe UI" w:hAnsi="Segoe UI" w:cs="Segoe UI"/>
          <w:lang w:val="ro-RO"/>
        </w:rPr>
        <w:t xml:space="preserve">, Cucoara, Doina, </w:t>
      </w:r>
      <w:r w:rsidR="00763F40" w:rsidRPr="00EE6F6F">
        <w:rPr>
          <w:rFonts w:ascii="Segoe UI" w:eastAsia="Segoe UI" w:hAnsi="Segoe UI" w:cs="Segoe UI"/>
          <w:lang w:val="ro-RO"/>
        </w:rPr>
        <w:t xml:space="preserve"> </w:t>
      </w:r>
      <w:r w:rsidR="00AF093B" w:rsidRPr="00EE6F6F">
        <w:rPr>
          <w:rFonts w:ascii="Segoe UI" w:eastAsia="Segoe UI" w:hAnsi="Segoe UI" w:cs="Segoe UI"/>
          <w:lang w:val="ro-RO"/>
        </w:rPr>
        <w:t xml:space="preserve">Larga Nouă </w:t>
      </w:r>
      <w:r w:rsidR="00763F40" w:rsidRPr="00EE6F6F">
        <w:rPr>
          <w:rFonts w:ascii="Segoe UI" w:eastAsia="Segoe UI" w:hAnsi="Segoe UI" w:cs="Segoe UI"/>
          <w:lang w:val="ro-RO"/>
        </w:rPr>
        <w:t xml:space="preserve">și </w:t>
      </w:r>
      <w:r w:rsidR="00AF093B" w:rsidRPr="00EE6F6F">
        <w:rPr>
          <w:rFonts w:ascii="Segoe UI" w:eastAsia="Segoe UI" w:hAnsi="Segoe UI" w:cs="Segoe UI"/>
          <w:lang w:val="ro-RO"/>
        </w:rPr>
        <w:t>Roșu</w:t>
      </w:r>
      <w:r w:rsidR="00AF093B" w:rsidRPr="00EE6F6F">
        <w:rPr>
          <w:rFonts w:ascii="Segoe UI" w:eastAsia="Segoe UI" w:hAnsi="Segoe UI" w:cs="Segoe UI"/>
          <w:lang w:val="ro-MD"/>
        </w:rPr>
        <w:t xml:space="preserve"> </w:t>
      </w:r>
      <w:r w:rsidR="00693DE6" w:rsidRPr="00EE6F6F">
        <w:rPr>
          <w:rFonts w:ascii="Segoe UI" w:eastAsia="Segoe UI" w:hAnsi="Segoe UI" w:cs="Segoe UI"/>
          <w:lang w:val="ro-MD"/>
        </w:rPr>
        <w:t>(în continuare Acord de cooperare)</w:t>
      </w:r>
      <w:r w:rsidR="00892C4B" w:rsidRPr="00EE6F6F">
        <w:rPr>
          <w:rFonts w:ascii="Segoe UI" w:eastAsia="Segoe UI" w:hAnsi="Segoe UI" w:cs="Segoe UI"/>
          <w:lang w:val="ro-MD"/>
        </w:rPr>
        <w:t>.</w:t>
      </w:r>
    </w:p>
    <w:p w14:paraId="2F62500E" w14:textId="77777777" w:rsidR="00A87FCA" w:rsidRPr="00EE6F6F" w:rsidRDefault="00A87FCA" w:rsidP="1773C31C">
      <w:pPr>
        <w:pStyle w:val="a3"/>
        <w:jc w:val="both"/>
        <w:rPr>
          <w:rFonts w:ascii="Segoe UI" w:eastAsia="Segoe UI" w:hAnsi="Segoe UI" w:cs="Segoe UI"/>
          <w:b/>
          <w:bCs/>
          <w:lang w:val="ro-MD"/>
        </w:rPr>
      </w:pPr>
    </w:p>
    <w:p w14:paraId="57E5E446" w14:textId="77777777" w:rsidR="000E7D3C" w:rsidRPr="00EE6F6F" w:rsidRDefault="000E7D3C" w:rsidP="1773C31C">
      <w:pPr>
        <w:pStyle w:val="a3"/>
        <w:jc w:val="both"/>
        <w:rPr>
          <w:rFonts w:ascii="Segoe UI" w:eastAsia="Segoe UI" w:hAnsi="Segoe UI" w:cs="Segoe UI"/>
          <w:b/>
          <w:bCs/>
          <w:lang w:val="ro-RO"/>
        </w:rPr>
      </w:pPr>
    </w:p>
    <w:p w14:paraId="1D2D4E9A" w14:textId="77777777" w:rsidR="00452771" w:rsidRPr="00EE6F6F" w:rsidRDefault="00452771" w:rsidP="00452771">
      <w:pPr>
        <w:pStyle w:val="a3"/>
        <w:numPr>
          <w:ilvl w:val="0"/>
          <w:numId w:val="7"/>
        </w:numPr>
        <w:jc w:val="both"/>
        <w:rPr>
          <w:rFonts w:ascii="Segoe UI" w:eastAsia="Segoe UI" w:hAnsi="Segoe UI" w:cs="Segoe UI"/>
          <w:b/>
          <w:bCs/>
          <w:lang w:val="ro-MD"/>
        </w:rPr>
      </w:pPr>
      <w:r w:rsidRPr="00EE6F6F">
        <w:rPr>
          <w:rFonts w:ascii="Segoe UI" w:eastAsia="Segoe UI" w:hAnsi="Segoe UI" w:cs="Segoe UI"/>
          <w:b/>
          <w:bCs/>
          <w:lang w:val="ro-MD"/>
        </w:rPr>
        <w:t>OBIECTUL ACORDULUI</w:t>
      </w:r>
    </w:p>
    <w:p w14:paraId="6E2D1F97" w14:textId="78A58804" w:rsidR="00452771" w:rsidRPr="00EE6F6F" w:rsidRDefault="00286615" w:rsidP="00452771">
      <w:pPr>
        <w:pStyle w:val="a3"/>
        <w:numPr>
          <w:ilvl w:val="1"/>
          <w:numId w:val="7"/>
        </w:numPr>
        <w:ind w:left="0" w:hanging="567"/>
        <w:jc w:val="both"/>
        <w:rPr>
          <w:rFonts w:ascii="Segoe UI" w:eastAsia="Segoe UI" w:hAnsi="Segoe UI" w:cs="Segoe UI"/>
          <w:color w:val="000000" w:themeColor="text1"/>
          <w:lang w:val="ro-MD"/>
        </w:rPr>
      </w:pPr>
      <w:r w:rsidRPr="00EE6F6F">
        <w:rPr>
          <w:rStyle w:val="normaltextrun"/>
          <w:rFonts w:ascii="Segoe UI" w:eastAsia="Segoe UI" w:hAnsi="Segoe UI" w:cs="Segoe UI"/>
          <w:color w:val="000000" w:themeColor="text1"/>
          <w:lang w:val="ro-MD"/>
        </w:rPr>
        <w:t>SKAT Moldova</w:t>
      </w:r>
      <w:r w:rsidR="00452771" w:rsidRPr="00EE6F6F">
        <w:rPr>
          <w:rStyle w:val="normaltextrun"/>
          <w:rFonts w:ascii="Segoe UI" w:eastAsia="Segoe UI" w:hAnsi="Segoe UI" w:cs="Segoe UI"/>
          <w:color w:val="000000" w:themeColor="text1"/>
          <w:lang w:val="ro-MD"/>
        </w:rPr>
        <w:t xml:space="preserve"> acordă APL-ului Lider și APL-urilor Partenere, iar aceștia din urmă primesc, în termenele  și în condițiile prezentului Acord de grant, cu titlu gratuit, până la </w:t>
      </w:r>
      <w:r w:rsidR="00A91386" w:rsidRPr="00EE6F6F">
        <w:rPr>
          <w:rFonts w:ascii="Segoe UI" w:eastAsia="Segoe UI" w:hAnsi="Segoe UI" w:cs="Segoe UI"/>
          <w:b/>
          <w:bCs/>
          <w:lang w:val="ro-RO"/>
        </w:rPr>
        <w:t xml:space="preserve">2 000 </w:t>
      </w:r>
      <w:r w:rsidR="00401323" w:rsidRPr="00EE6F6F">
        <w:rPr>
          <w:rFonts w:ascii="Segoe UI" w:eastAsia="Segoe UI" w:hAnsi="Segoe UI" w:cs="Segoe UI"/>
          <w:b/>
          <w:bCs/>
          <w:lang w:val="ro-RO"/>
        </w:rPr>
        <w:t xml:space="preserve">000.00 </w:t>
      </w:r>
      <w:r w:rsidR="00AB45F3" w:rsidRPr="00EE6F6F">
        <w:rPr>
          <w:rFonts w:ascii="Segoe UI" w:eastAsia="Segoe UI" w:hAnsi="Segoe UI" w:cs="Segoe UI"/>
          <w:b/>
          <w:bCs/>
          <w:lang w:val="ro-RO"/>
        </w:rPr>
        <w:t>MDL</w:t>
      </w:r>
      <w:r w:rsidR="00AB45F3" w:rsidRPr="00EE6F6F">
        <w:rPr>
          <w:rStyle w:val="normaltextrun"/>
          <w:rFonts w:ascii="Segoe UI" w:eastAsia="Segoe UI" w:hAnsi="Segoe UI" w:cs="Segoe UI"/>
          <w:color w:val="000000" w:themeColor="text1"/>
          <w:lang w:val="ro-MD"/>
        </w:rPr>
        <w:t xml:space="preserve"> </w:t>
      </w:r>
      <w:r w:rsidR="00452771" w:rsidRPr="00EE6F6F">
        <w:rPr>
          <w:rStyle w:val="normaltextrun"/>
          <w:rFonts w:ascii="Segoe UI" w:eastAsia="Segoe UI" w:hAnsi="Segoe UI" w:cs="Segoe UI"/>
          <w:color w:val="000000" w:themeColor="text1"/>
          <w:lang w:val="ro-MD"/>
        </w:rPr>
        <w:t>(în continuare grant), care urmează să fie utilizați exclusiv în vederea implementării etapei a doua a  Acordului de cooperare.  </w:t>
      </w:r>
      <w:r w:rsidR="00452771" w:rsidRPr="00EE6F6F">
        <w:rPr>
          <w:rStyle w:val="eop"/>
          <w:rFonts w:ascii="Segoe UI" w:eastAsia="Segoe UI" w:hAnsi="Segoe UI" w:cs="Segoe UI"/>
          <w:color w:val="000000" w:themeColor="text1"/>
          <w:lang w:val="ro-MD"/>
        </w:rPr>
        <w:t> </w:t>
      </w:r>
    </w:p>
    <w:p w14:paraId="5421E628" w14:textId="71482AF9" w:rsidR="00452771" w:rsidRPr="00EE6F6F" w:rsidRDefault="00452771" w:rsidP="00452771">
      <w:pPr>
        <w:pStyle w:val="a3"/>
        <w:numPr>
          <w:ilvl w:val="1"/>
          <w:numId w:val="7"/>
        </w:numPr>
        <w:ind w:left="0" w:hanging="567"/>
        <w:jc w:val="both"/>
        <w:rPr>
          <w:rFonts w:eastAsiaTheme="minorEastAsia"/>
          <w:color w:val="000000" w:themeColor="text1"/>
          <w:lang w:val="ro-MD"/>
        </w:rPr>
      </w:pPr>
      <w:r w:rsidRPr="00EE6F6F">
        <w:rPr>
          <w:rStyle w:val="normaltextrun"/>
          <w:rFonts w:ascii="Segoe UI" w:eastAsia="Segoe UI" w:hAnsi="Segoe UI" w:cs="Segoe UI"/>
          <w:color w:val="000000" w:themeColor="text1"/>
          <w:lang w:val="ro-MD"/>
        </w:rPr>
        <w:t xml:space="preserve">Suma totală pentru realizarea acțiunilor aferente Planului de îmbunătățire a serviciilor este indicată în Anexa nr. 1 </w:t>
      </w:r>
      <w:r w:rsidRPr="00EE6F6F">
        <w:rPr>
          <w:rStyle w:val="normaltextrun"/>
          <w:rFonts w:ascii="Segoe UI" w:eastAsia="Segoe UI" w:hAnsi="Segoe UI" w:cs="Segoe UI"/>
          <w:lang w:val="ro-MD"/>
        </w:rPr>
        <w:t>la prezentul Acord de grant</w:t>
      </w:r>
      <w:r w:rsidRPr="00EE6F6F">
        <w:rPr>
          <w:rStyle w:val="normaltextrun"/>
          <w:rFonts w:ascii="Segoe UI" w:eastAsia="Segoe UI" w:hAnsi="Segoe UI" w:cs="Segoe UI"/>
          <w:color w:val="000000" w:themeColor="text1"/>
          <w:lang w:val="ro-MD"/>
        </w:rPr>
        <w:t>. Totodată, m</w:t>
      </w:r>
      <w:r w:rsidRPr="00EE6F6F">
        <w:rPr>
          <w:rStyle w:val="normaltextrun"/>
          <w:rFonts w:ascii="Segoe UI" w:eastAsia="Segoe UI" w:hAnsi="Segoe UI" w:cs="Segoe UI"/>
          <w:lang w:val="ro-MD"/>
        </w:rPr>
        <w:t>ijloacele bănești aferente prezentului Acord de grant, constituite din suma de grant și contribuția proprie a grupului de APL, sunt indicate în pct.3 din bugetul aprobat (Anexa nr. 2 la prezentul Acord de grant) și constituie</w:t>
      </w:r>
      <w:r w:rsidR="00EE6F6F" w:rsidRPr="00EE6F6F">
        <w:rPr>
          <w:rStyle w:val="normaltextrun"/>
          <w:rFonts w:ascii="Segoe UI" w:eastAsia="Segoe UI" w:hAnsi="Segoe UI" w:cs="Segoe UI"/>
          <w:lang w:val="ro-MD"/>
        </w:rPr>
        <w:t xml:space="preserve"> </w:t>
      </w:r>
      <w:r w:rsidR="008848B5" w:rsidRPr="00EE6F6F">
        <w:rPr>
          <w:rFonts w:ascii="Segoe UI" w:eastAsia="Segoe UI" w:hAnsi="Segoe UI" w:cs="Segoe UI"/>
          <w:b/>
          <w:iCs/>
          <w:lang w:val="ro-RO"/>
        </w:rPr>
        <w:t>3 117 608.</w:t>
      </w:r>
      <w:r w:rsidR="0006659C" w:rsidRPr="00EE6F6F">
        <w:rPr>
          <w:rFonts w:ascii="Segoe UI" w:eastAsia="Segoe UI" w:hAnsi="Segoe UI" w:cs="Segoe UI"/>
          <w:b/>
          <w:bCs/>
          <w:iCs/>
          <w:lang w:val="ro-RO"/>
        </w:rPr>
        <w:t xml:space="preserve">00 </w:t>
      </w:r>
      <w:r w:rsidR="00721DF3" w:rsidRPr="00EE6F6F">
        <w:rPr>
          <w:rFonts w:ascii="Segoe UI" w:eastAsia="Segoe UI" w:hAnsi="Segoe UI" w:cs="Segoe UI"/>
          <w:b/>
          <w:bCs/>
          <w:iCs/>
          <w:lang w:val="ro-RO"/>
        </w:rPr>
        <w:t>MDL</w:t>
      </w:r>
      <w:r w:rsidRPr="00EE6F6F">
        <w:rPr>
          <w:rStyle w:val="normaltextrun"/>
          <w:rFonts w:ascii="Segoe UI" w:eastAsia="Segoe UI" w:hAnsi="Segoe UI" w:cs="Segoe UI"/>
          <w:b/>
          <w:bCs/>
          <w:iCs/>
          <w:lang w:val="ro-MD"/>
        </w:rPr>
        <w:t>.</w:t>
      </w:r>
      <w:r w:rsidRPr="00EE6F6F">
        <w:rPr>
          <w:rStyle w:val="normaltextrun"/>
          <w:rFonts w:ascii="Segoe UI" w:eastAsia="Segoe UI" w:hAnsi="Segoe UI" w:cs="Segoe UI"/>
          <w:lang w:val="ro-MD"/>
        </w:rPr>
        <w:t xml:space="preserve"> </w:t>
      </w:r>
      <w:r w:rsidRPr="00EE6F6F">
        <w:rPr>
          <w:rFonts w:ascii="Segoe UI" w:eastAsia="Segoe UI" w:hAnsi="Segoe UI" w:cs="Segoe UI"/>
          <w:color w:val="000000" w:themeColor="text1"/>
          <w:lang w:val="ro-MD"/>
        </w:rPr>
        <w:t>Mijloacele bănești aferente prezentului Acord vor fi utilizate în exclusivitate pentru implementarea activităților proiectului prevăzute în Planul de îmbunătățire a serviciilor (Anexa nr. 1).</w:t>
      </w:r>
      <w:r w:rsidRPr="00EE6F6F">
        <w:rPr>
          <w:rStyle w:val="eop"/>
          <w:rFonts w:ascii="Segoe UI" w:eastAsia="Segoe UI" w:hAnsi="Segoe UI" w:cs="Segoe UI"/>
          <w:lang w:val="ro-MD"/>
        </w:rPr>
        <w:t> </w:t>
      </w:r>
    </w:p>
    <w:p w14:paraId="33876193" w14:textId="77777777" w:rsidR="00452771" w:rsidRPr="00EE6F6F" w:rsidRDefault="00452771" w:rsidP="00452771">
      <w:pPr>
        <w:pStyle w:val="a3"/>
        <w:numPr>
          <w:ilvl w:val="1"/>
          <w:numId w:val="7"/>
        </w:numPr>
        <w:ind w:left="0" w:hanging="567"/>
        <w:jc w:val="both"/>
        <w:rPr>
          <w:rFonts w:ascii="Segoe UI" w:hAnsi="Segoe UI" w:cs="Segoe UI"/>
          <w:color w:val="000000" w:themeColor="text1"/>
          <w:lang w:val="ro-MD"/>
        </w:rPr>
      </w:pPr>
      <w:r w:rsidRPr="00EE6F6F">
        <w:rPr>
          <w:rFonts w:ascii="Segoe UI" w:eastAsia="Segoe UI" w:hAnsi="Segoe UI" w:cs="Segoe UI"/>
          <w:color w:val="000000" w:themeColor="text1"/>
          <w:lang w:val="ro-MD"/>
        </w:rPr>
        <w:t>Contribuția proprie a tuturor APL-urilor, va fi transferată la bugetul APL-ului lider. Divizarea și cuantumul contribuției proprii al fiecărui APL aferente prezentului Acord de Grant va fi specificată  în pct.4 din Bugetul Acordului (Anexa nr.2).</w:t>
      </w:r>
    </w:p>
    <w:p w14:paraId="6BB72475" w14:textId="77777777" w:rsidR="00452771" w:rsidRPr="00EE6F6F" w:rsidRDefault="00452771" w:rsidP="00452771">
      <w:pPr>
        <w:pStyle w:val="a3"/>
        <w:numPr>
          <w:ilvl w:val="1"/>
          <w:numId w:val="7"/>
        </w:numPr>
        <w:ind w:left="0" w:hanging="567"/>
        <w:jc w:val="both"/>
        <w:rPr>
          <w:rFonts w:ascii="Segoe UI" w:eastAsia="Segoe UI" w:hAnsi="Segoe UI" w:cs="Segoe UI"/>
          <w:color w:val="000000" w:themeColor="text1"/>
          <w:lang w:val="ro-MD"/>
        </w:rPr>
      </w:pPr>
      <w:r w:rsidRPr="00EE6F6F">
        <w:rPr>
          <w:rFonts w:ascii="Segoe UI" w:eastAsia="Segoe UI" w:hAnsi="Segoe UI" w:cs="Segoe UI"/>
          <w:lang w:val="ro-MD"/>
        </w:rPr>
        <w:t xml:space="preserve">Părțile confirmă că APL-urile, anterior primirii primei tranșe, vor confirma îndeplinirea obligației de a aloca contribuția proprie (mijloace bănești), </w:t>
      </w:r>
      <w:r w:rsidRPr="00EE6F6F">
        <w:rPr>
          <w:rFonts w:ascii="Segoe UI" w:eastAsia="Segoe UI" w:hAnsi="Segoe UI" w:cs="Segoe UI"/>
          <w:shd w:val="clear" w:color="auto" w:fill="FFFFFF"/>
          <w:lang w:val="ro-MD"/>
        </w:rPr>
        <w:t>în vederea implementării etapei a doua a Acordului de cooperare,  în valoarea totală stabilită conform</w:t>
      </w:r>
      <w:r w:rsidRPr="00EE6F6F">
        <w:rPr>
          <w:rFonts w:ascii="Segoe UI" w:eastAsia="Segoe UI" w:hAnsi="Segoe UI" w:cs="Segoe UI"/>
          <w:lang w:val="ro-MD"/>
        </w:rPr>
        <w:t xml:space="preserve"> bugetului aprobat (Anexa nr.2), </w:t>
      </w:r>
      <w:r w:rsidRPr="00EE6F6F">
        <w:rPr>
          <w:rFonts w:ascii="Segoe UI" w:eastAsia="Segoe UI" w:hAnsi="Segoe UI" w:cs="Segoe UI"/>
          <w:color w:val="000000" w:themeColor="text1"/>
          <w:lang w:val="ro-MD"/>
        </w:rPr>
        <w:t>iar mijloacele bănești respective sunt disponibile în bugetul APL-ului Lider.</w:t>
      </w:r>
    </w:p>
    <w:p w14:paraId="6BFE9775"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Acțiunile (achizițiile de bunuri și servicii) necesare implementării etapei a doua a Acordului de cooperare, termenele de executare, precum și mijloacele bănești necesare realizării acestora,  sunt indicate în Anexa nr. 1 (Planul de îmbunătățire a serviciilor</w:t>
      </w:r>
      <w:r w:rsidRPr="00EE6F6F">
        <w:rPr>
          <w:rFonts w:ascii="Segoe UI" w:eastAsia="Segoe UI" w:hAnsi="Segoe UI" w:cs="Segoe UI"/>
          <w:lang w:val="ro-MD"/>
        </w:rPr>
        <w:t>).</w:t>
      </w:r>
    </w:p>
    <w:p w14:paraId="2105668E"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Mijloacele bănești vor fi acordate APL-urilor în tranșe, în modul prevăzut în Anexa 2.</w:t>
      </w:r>
    </w:p>
    <w:p w14:paraId="673C2396" w14:textId="520B00FC" w:rsidR="00452771" w:rsidRPr="00EE6F6F" w:rsidRDefault="00452771" w:rsidP="00452771">
      <w:pPr>
        <w:numPr>
          <w:ilvl w:val="1"/>
          <w:numId w:val="7"/>
        </w:numPr>
        <w:ind w:left="0" w:hanging="567"/>
        <w:contextualSpacing/>
        <w:jc w:val="both"/>
        <w:rPr>
          <w:rFonts w:ascii="Segoe UI" w:eastAsia="Segoe UI" w:hAnsi="Segoe UI" w:cs="Segoe UI"/>
          <w:lang w:val="ro-MD"/>
        </w:rPr>
      </w:pPr>
      <w:r w:rsidRPr="00EE6F6F">
        <w:rPr>
          <w:rFonts w:ascii="Segoe UI" w:eastAsia="Segoe UI" w:hAnsi="Segoe UI" w:cs="Segoe UI"/>
          <w:shd w:val="clear" w:color="auto" w:fill="FFFFFF"/>
          <w:lang w:val="ro-MD"/>
        </w:rPr>
        <w:lastRenderedPageBreak/>
        <w:t xml:space="preserve">Prima tranșă se acordă în termen de 10 zile după </w:t>
      </w:r>
      <w:r w:rsidRPr="00EE6F6F">
        <w:rPr>
          <w:rFonts w:ascii="Segoe UI" w:eastAsia="Segoe UI" w:hAnsi="Segoe UI" w:cs="Segoe UI"/>
          <w:lang w:val="ro-MD"/>
        </w:rPr>
        <w:t xml:space="preserve">aprobarea raportului privind implementarea acțiunilor Etapei nr.1 conform </w:t>
      </w:r>
      <w:r w:rsidR="00EB4905" w:rsidRPr="00EE6F6F">
        <w:rPr>
          <w:rFonts w:ascii="Segoe UI" w:eastAsia="Segoe UI" w:hAnsi="Segoe UI" w:cs="Segoe UI"/>
          <w:lang w:val="ro-MD"/>
        </w:rPr>
        <w:t>Planului de măsuri</w:t>
      </w:r>
      <w:r w:rsidRPr="00EE6F6F">
        <w:rPr>
          <w:rFonts w:ascii="Segoe UI" w:eastAsia="Segoe UI" w:hAnsi="Segoe UI" w:cs="Segoe UI"/>
          <w:lang w:val="ro-MD"/>
        </w:rPr>
        <w:t xml:space="preserve"> din Anexa nr. 2.</w:t>
      </w:r>
    </w:p>
    <w:p w14:paraId="092E0EB5" w14:textId="27DDD4F4" w:rsidR="00452771" w:rsidRPr="00EE6F6F" w:rsidRDefault="00452771" w:rsidP="00452771">
      <w:pPr>
        <w:numPr>
          <w:ilvl w:val="1"/>
          <w:numId w:val="7"/>
        </w:numPr>
        <w:ind w:left="0" w:hanging="567"/>
        <w:contextualSpacing/>
        <w:jc w:val="both"/>
        <w:rPr>
          <w:rFonts w:ascii="Segoe UI" w:eastAsia="Segoe UI" w:hAnsi="Segoe UI" w:cs="Segoe UI"/>
          <w:lang w:val="ro-MD"/>
        </w:rPr>
      </w:pPr>
      <w:r w:rsidRPr="00EE6F6F">
        <w:rPr>
          <w:rFonts w:ascii="Segoe UI" w:eastAsia="Segoe UI" w:hAnsi="Segoe UI" w:cs="Segoe UI"/>
          <w:shd w:val="clear" w:color="auto" w:fill="FFFFFF"/>
          <w:lang w:val="ro-MD"/>
        </w:rPr>
        <w:t xml:space="preserve">Acordarea tuturor tranșelor se face, la solicitarea APL-ului Lider, conform cererii de plată prevăzută în Anexa nr. 5 la Acord, numai în funcție de executarea și de încheierea acțiunilor cuprinse în </w:t>
      </w:r>
      <w:r w:rsidR="00C62449" w:rsidRPr="00EE6F6F">
        <w:rPr>
          <w:rFonts w:ascii="Segoe UI" w:eastAsia="Segoe UI" w:hAnsi="Segoe UI" w:cs="Segoe UI"/>
          <w:shd w:val="clear" w:color="auto" w:fill="FFFFFF"/>
          <w:lang w:val="ro-MD"/>
        </w:rPr>
        <w:t>Planul de măsuri</w:t>
      </w:r>
      <w:r w:rsidRPr="00EE6F6F">
        <w:rPr>
          <w:rFonts w:ascii="Segoe UI" w:eastAsia="Segoe UI" w:hAnsi="Segoe UI" w:cs="Segoe UI"/>
          <w:shd w:val="clear" w:color="auto" w:fill="FFFFFF"/>
          <w:lang w:val="ro-MD"/>
        </w:rPr>
        <w:t xml:space="preserve"> din Anexa nr. 2.</w:t>
      </w:r>
      <w:r w:rsidRPr="00EE6F6F">
        <w:rPr>
          <w:rFonts w:ascii="Segoe UI" w:eastAsia="Segoe UI" w:hAnsi="Segoe UI" w:cs="Segoe UI"/>
          <w:b/>
          <w:bCs/>
          <w:lang w:val="ro-MD"/>
        </w:rPr>
        <w:t xml:space="preserve"> </w:t>
      </w:r>
      <w:r w:rsidRPr="00EE6F6F">
        <w:rPr>
          <w:rFonts w:ascii="Segoe UI" w:eastAsia="Segoe UI" w:hAnsi="Segoe UI" w:cs="Segoe UI"/>
          <w:shd w:val="clear" w:color="auto" w:fill="FFFFFF"/>
          <w:lang w:val="ro-MD"/>
        </w:rPr>
        <w:t xml:space="preserve">La solicitarea următoarei tranșe, APL-ul Lider trebuie să prezinte </w:t>
      </w:r>
      <w:r w:rsidR="00286615" w:rsidRPr="00EE6F6F">
        <w:rPr>
          <w:rFonts w:ascii="Segoe UI" w:eastAsia="Segoe UI" w:hAnsi="Segoe UI" w:cs="Segoe UI"/>
          <w:shd w:val="clear" w:color="auto" w:fill="FFFFFF"/>
          <w:lang w:val="ro-MD"/>
        </w:rPr>
        <w:t>SKAT Moldova</w:t>
      </w:r>
      <w:r w:rsidR="00107F84" w:rsidRPr="00EE6F6F">
        <w:rPr>
          <w:rFonts w:ascii="Segoe UI" w:eastAsia="Segoe UI" w:hAnsi="Segoe UI" w:cs="Segoe UI"/>
          <w:shd w:val="clear" w:color="auto" w:fill="FFFFFF"/>
          <w:lang w:val="ro-MD"/>
        </w:rPr>
        <w:t xml:space="preserve"> </w:t>
      </w:r>
      <w:r w:rsidRPr="00EE6F6F">
        <w:rPr>
          <w:rFonts w:ascii="Segoe UI" w:eastAsia="Segoe UI" w:hAnsi="Segoe UI" w:cs="Segoe UI"/>
          <w:shd w:val="clear" w:color="auto" w:fill="FFFFFF"/>
          <w:lang w:val="ro-MD"/>
        </w:rPr>
        <w:t xml:space="preserve">documentele adecvate, justificând utilizarea  tranșei anterioare. Cuantumul și periodicitatea acordării tranșelor nu va fi relaționată de data unei facturi sau cereri de plată emisă de operatorul economic față de unul din APL-uri. </w:t>
      </w:r>
    </w:p>
    <w:p w14:paraId="46F6E7BB" w14:textId="77777777" w:rsidR="00452771" w:rsidRPr="00EE6F6F" w:rsidRDefault="00452771" w:rsidP="00452771">
      <w:pPr>
        <w:numPr>
          <w:ilvl w:val="1"/>
          <w:numId w:val="7"/>
        </w:numPr>
        <w:ind w:left="0" w:hanging="567"/>
        <w:contextualSpacing/>
        <w:jc w:val="both"/>
        <w:rPr>
          <w:rFonts w:ascii="Segoe UI" w:eastAsia="Segoe UI" w:hAnsi="Segoe UI" w:cs="Segoe UI"/>
          <w:lang w:val="ro-MD"/>
        </w:rPr>
      </w:pPr>
      <w:r w:rsidRPr="00EE6F6F">
        <w:rPr>
          <w:rFonts w:ascii="Segoe UI" w:eastAsia="Segoe UI" w:hAnsi="Segoe UI" w:cs="Segoe UI"/>
          <w:lang w:val="ro-MD"/>
        </w:rPr>
        <w:t>Ultima tranșă se acordă doar după justificarea utilizării depline a tranșelor anterioare și nu poate fi mai mică de 20% din valoarea grantului.</w:t>
      </w:r>
    </w:p>
    <w:p w14:paraId="0924D0B2" w14:textId="043F5DED" w:rsidR="00452771" w:rsidRPr="00EE6F6F" w:rsidRDefault="00452771" w:rsidP="00452771">
      <w:pPr>
        <w:numPr>
          <w:ilvl w:val="1"/>
          <w:numId w:val="7"/>
        </w:numPr>
        <w:ind w:left="0" w:hanging="567"/>
        <w:contextualSpacing/>
        <w:jc w:val="both"/>
        <w:rPr>
          <w:rFonts w:ascii="Segoe UI" w:eastAsia="Segoe UI" w:hAnsi="Segoe UI" w:cs="Segoe UI"/>
          <w:lang w:val="ro-MD"/>
        </w:rPr>
      </w:pPr>
      <w:r w:rsidRPr="00EE6F6F">
        <w:rPr>
          <w:rFonts w:ascii="Segoe UI" w:eastAsia="Segoe UI" w:hAnsi="Segoe UI" w:cs="Segoe UI"/>
          <w:shd w:val="clear" w:color="auto" w:fill="FFFFFF"/>
          <w:lang w:val="ro-MD"/>
        </w:rPr>
        <w:t xml:space="preserve">Derogări de la prevederile pct. 1.6. - 1.9. din Acord se admit doar cu consimțământul expres al </w:t>
      </w:r>
      <w:r w:rsidR="00286615" w:rsidRPr="00EE6F6F">
        <w:rPr>
          <w:rFonts w:ascii="Segoe UI" w:eastAsia="Segoe UI" w:hAnsi="Segoe UI" w:cs="Segoe UI"/>
          <w:shd w:val="clear" w:color="auto" w:fill="FFFFFF"/>
          <w:lang w:val="ro-MD"/>
        </w:rPr>
        <w:t>SKAT Moldova</w:t>
      </w:r>
      <w:r w:rsidR="00107F84" w:rsidRPr="00EE6F6F">
        <w:rPr>
          <w:rFonts w:ascii="Segoe UI" w:eastAsia="Segoe UI" w:hAnsi="Segoe UI" w:cs="Segoe UI"/>
          <w:shd w:val="clear" w:color="auto" w:fill="FFFFFF"/>
          <w:lang w:val="ro-MD"/>
        </w:rPr>
        <w:t xml:space="preserve"> </w:t>
      </w:r>
      <w:r w:rsidRPr="00EE6F6F">
        <w:rPr>
          <w:rFonts w:ascii="Segoe UI" w:eastAsia="Segoe UI" w:hAnsi="Segoe UI" w:cs="Segoe UI"/>
          <w:shd w:val="clear" w:color="auto" w:fill="FFFFFF"/>
          <w:lang w:val="ro-MD"/>
        </w:rPr>
        <w:t>și doar printr-o anexa la prezentul Acord, semnată de toate părțile.</w:t>
      </w:r>
    </w:p>
    <w:p w14:paraId="5894AAEB" w14:textId="53DAB199" w:rsidR="00D62FD5" w:rsidRPr="00EE6F6F" w:rsidRDefault="00452771" w:rsidP="00D62FD5">
      <w:pPr>
        <w:numPr>
          <w:ilvl w:val="1"/>
          <w:numId w:val="7"/>
        </w:numPr>
        <w:ind w:left="0" w:hanging="567"/>
        <w:contextualSpacing/>
        <w:jc w:val="both"/>
        <w:rPr>
          <w:rFonts w:ascii="Segoe UI" w:eastAsia="Segoe UI" w:hAnsi="Segoe UI" w:cs="Segoe UI"/>
          <w:lang w:val="ro-MD"/>
        </w:rPr>
      </w:pPr>
      <w:r w:rsidRPr="00EE6F6F">
        <w:rPr>
          <w:rFonts w:ascii="Segoe UI" w:eastAsia="Segoe UI" w:hAnsi="Segoe UI" w:cs="Segoe UI"/>
          <w:shd w:val="clear" w:color="auto" w:fill="FFFFFF"/>
          <w:lang w:val="ro-MD"/>
        </w:rPr>
        <w:t xml:space="preserve">Asupra achizițiilor efectuate din mijloacele bănești acordate de către </w:t>
      </w:r>
      <w:r w:rsidR="00286615" w:rsidRPr="00EE6F6F">
        <w:rPr>
          <w:rFonts w:ascii="Segoe UI" w:eastAsia="Segoe UI" w:hAnsi="Segoe UI" w:cs="Segoe UI"/>
          <w:shd w:val="clear" w:color="auto" w:fill="FFFFFF"/>
          <w:lang w:val="ro-MD"/>
        </w:rPr>
        <w:t>SKAT Moldova</w:t>
      </w:r>
      <w:r w:rsidRPr="00EE6F6F">
        <w:rPr>
          <w:rFonts w:ascii="Segoe UI" w:eastAsia="Segoe UI" w:hAnsi="Segoe UI" w:cs="Segoe UI"/>
          <w:shd w:val="clear" w:color="auto" w:fill="FFFFFF"/>
          <w:lang w:val="ro-MD"/>
        </w:rPr>
        <w:t xml:space="preserve">, inclusiv din mijloacele proprii ale APL-urilor destinate implementării proiectului, se aplică scutirea de TVA cu drept de deducere, conform art. 3 lit. h) din Memorandumului </w:t>
      </w:r>
      <w:r w:rsidRPr="00EE6F6F">
        <w:rPr>
          <w:rFonts w:ascii="Segoe UI" w:eastAsia="Segoe UI" w:hAnsi="Segoe UI" w:cs="Segoe UI"/>
          <w:lang w:val="ro-MD"/>
        </w:rPr>
        <w:t>de înțelegere privind a doua fază a Proiectului “Mă Implic – Proiect de implicare civică în guvernarea locală” din 11.01.2024, a Acordului dintre Guvernul Republicii Moldova și Guvernul Confederației Elvețiene privind Asistența Umanitară și Cooperarea Tehnică din 20.09.2001 și a pct. 27</w:t>
      </w:r>
      <w:r w:rsidRPr="00EE6F6F">
        <w:rPr>
          <w:rFonts w:ascii="Segoe UI" w:eastAsia="Segoe UI" w:hAnsi="Segoe UI" w:cs="Segoe UI"/>
          <w:vertAlign w:val="superscript"/>
          <w:lang w:val="ro-MD"/>
        </w:rPr>
        <w:t xml:space="preserve">9 </w:t>
      </w:r>
      <w:r w:rsidRPr="00EE6F6F">
        <w:rPr>
          <w:rFonts w:ascii="Segoe UI" w:eastAsia="Segoe UI" w:hAnsi="Segoe UI" w:cs="Segoe UI"/>
          <w:lang w:val="ro-MD"/>
        </w:rPr>
        <w:t xml:space="preserve">din Anexa nr. 1 la  Hotărârea Guvernului Republicii Moldova nr. 246 din 08.04.2010. Pentru beneficierea de facilitățile fiscale respective, se va prezenta autorităților publice competente ale Republicii Moldova, o scrisoare după modelul prezentat în Anexa nr. 4 a Acordului și alte documente prevăzute de legislație. </w:t>
      </w:r>
    </w:p>
    <w:p w14:paraId="683BB12F" w14:textId="77777777" w:rsidR="00D62FD5" w:rsidRPr="00EE6F6F" w:rsidRDefault="00D62FD5" w:rsidP="00D62FD5">
      <w:pPr>
        <w:contextualSpacing/>
        <w:jc w:val="both"/>
        <w:rPr>
          <w:rFonts w:ascii="Segoe UI" w:eastAsia="Segoe UI" w:hAnsi="Segoe UI" w:cs="Segoe UI"/>
          <w:sz w:val="18"/>
          <w:szCs w:val="18"/>
          <w:lang w:val="ro-MD"/>
        </w:rPr>
      </w:pPr>
    </w:p>
    <w:p w14:paraId="3C55FA7F" w14:textId="77777777" w:rsidR="00452771" w:rsidRPr="00EE6F6F" w:rsidRDefault="00452771" w:rsidP="00452771">
      <w:pPr>
        <w:pStyle w:val="a3"/>
        <w:numPr>
          <w:ilvl w:val="0"/>
          <w:numId w:val="7"/>
        </w:numPr>
        <w:jc w:val="both"/>
        <w:rPr>
          <w:rFonts w:ascii="Segoe UI" w:eastAsia="Segoe UI" w:hAnsi="Segoe UI" w:cs="Segoe UI"/>
          <w:b/>
          <w:bCs/>
          <w:lang w:val="ro-MD"/>
        </w:rPr>
      </w:pPr>
      <w:r w:rsidRPr="00EE6F6F">
        <w:rPr>
          <w:rFonts w:ascii="Segoe UI" w:eastAsia="Segoe UI" w:hAnsi="Segoe UI" w:cs="Segoe UI"/>
          <w:b/>
          <w:bCs/>
          <w:lang w:val="ro-MD"/>
        </w:rPr>
        <w:t>BUGETUL ACORDULUI</w:t>
      </w:r>
    </w:p>
    <w:p w14:paraId="4977BBEB"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Mijloacele bănești totale (suma formată din grant și din resursele bănești proprii ale APL-urilor), necesare pentru implementarea Planului de îmbunătățire a serviciilor sunt indicate în Anexa nr. 2 la Acord.</w:t>
      </w:r>
    </w:p>
    <w:p w14:paraId="117101C9"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Anexa nr. 2 este aprobată odată cu semnarea prezentului Acord și poate fi modificată doar cu acordul scris al Fundației SKAT.</w:t>
      </w:r>
    </w:p>
    <w:p w14:paraId="36C644FA" w14:textId="09C5ECC3"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 xml:space="preserve">Anexa nr. 2 va conține denumirile tuturor categoriilor de cheltuieli din mijloacele bănești aferente prezentului Acord de grant, preconizate pentru implementarea Planului de îmbunătățire a serviciilor (Anexa 1) și bugetele aprobate pentru aceste cheltuieli, precum și etapele de îndeplinire a </w:t>
      </w:r>
      <w:r w:rsidR="00EB4905" w:rsidRPr="00EE6F6F">
        <w:rPr>
          <w:rFonts w:ascii="Segoe UI" w:eastAsia="Segoe UI" w:hAnsi="Segoe UI" w:cs="Segoe UI"/>
          <w:lang w:val="ro-MD"/>
        </w:rPr>
        <w:t>planului de măsuri</w:t>
      </w:r>
      <w:r w:rsidRPr="00EE6F6F">
        <w:rPr>
          <w:rFonts w:ascii="Segoe UI" w:eastAsia="Segoe UI" w:hAnsi="Segoe UI" w:cs="Segoe UI"/>
          <w:lang w:val="ro-MD"/>
        </w:rPr>
        <w:t>.</w:t>
      </w:r>
    </w:p>
    <w:p w14:paraId="47B67EF1" w14:textId="77777777" w:rsidR="004B6D30" w:rsidRPr="00EE6F6F" w:rsidRDefault="004B6D30" w:rsidP="004B6D30">
      <w:pPr>
        <w:pStyle w:val="a3"/>
        <w:ind w:left="0"/>
        <w:jc w:val="both"/>
        <w:rPr>
          <w:rFonts w:ascii="Segoe UI" w:eastAsia="Segoe UI" w:hAnsi="Segoe UI" w:cs="Segoe UI"/>
          <w:lang w:val="ro-MD"/>
        </w:rPr>
      </w:pPr>
    </w:p>
    <w:p w14:paraId="6F5100E9" w14:textId="77777777" w:rsidR="00452771" w:rsidRPr="00EE6F6F" w:rsidRDefault="00452771" w:rsidP="00452771">
      <w:pPr>
        <w:pStyle w:val="a3"/>
        <w:numPr>
          <w:ilvl w:val="0"/>
          <w:numId w:val="7"/>
        </w:numPr>
        <w:jc w:val="both"/>
        <w:rPr>
          <w:rFonts w:ascii="Segoe UI" w:eastAsia="Segoe UI" w:hAnsi="Segoe UI" w:cs="Segoe UI"/>
          <w:b/>
          <w:bCs/>
          <w:lang w:val="ro-MD"/>
        </w:rPr>
      </w:pPr>
      <w:r w:rsidRPr="00EE6F6F">
        <w:rPr>
          <w:rFonts w:ascii="Segoe UI" w:eastAsia="Segoe UI" w:hAnsi="Segoe UI" w:cs="Segoe UI"/>
          <w:b/>
          <w:bCs/>
          <w:lang w:val="ro-MD"/>
        </w:rPr>
        <w:t>DURATA ACORDULUI</w:t>
      </w:r>
    </w:p>
    <w:p w14:paraId="119CDF89"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 xml:space="preserve">Prezentul Acord produce efecte juridice din data semnării acestuia de toate părțile. </w:t>
      </w:r>
    </w:p>
    <w:p w14:paraId="4A384C08" w14:textId="0E02F2F1"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 xml:space="preserve">Termenele de realizare a acțiunilor indicate în Anexa nr. 1 sunt prevăzute în anexa respectivă. Termenele de implementare a activităților finanțate cu sprijinul </w:t>
      </w:r>
      <w:r w:rsidR="00286615" w:rsidRPr="00EE6F6F">
        <w:rPr>
          <w:rFonts w:ascii="Segoe UI" w:eastAsia="Segoe UI" w:hAnsi="Segoe UI" w:cs="Segoe UI"/>
          <w:lang w:val="ro-MD"/>
        </w:rPr>
        <w:t>SKAT Moldova</w:t>
      </w:r>
      <w:r w:rsidR="00107F84" w:rsidRPr="00EE6F6F">
        <w:rPr>
          <w:rFonts w:ascii="Segoe UI" w:eastAsia="Segoe UI" w:hAnsi="Segoe UI" w:cs="Segoe UI"/>
          <w:lang w:val="ro-MD"/>
        </w:rPr>
        <w:t xml:space="preserve"> </w:t>
      </w:r>
      <w:r w:rsidRPr="00EE6F6F">
        <w:rPr>
          <w:rFonts w:ascii="Segoe UI" w:eastAsia="Segoe UI" w:hAnsi="Segoe UI" w:cs="Segoe UI"/>
          <w:lang w:val="ro-MD"/>
        </w:rPr>
        <w:t>sunt indicate în Anexa nr.2.</w:t>
      </w:r>
    </w:p>
    <w:p w14:paraId="6CC9B0C3"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 xml:space="preserve">Termenul limită de executare a prezentului Acord este 31.07.2027. </w:t>
      </w:r>
    </w:p>
    <w:p w14:paraId="108F0B39"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lastRenderedPageBreak/>
        <w:t xml:space="preserve">Depășirea termenelor prevăzute la pct. 3.2. și 3.3. din Acord, din motive imputabile APL-uri, reprezintă o neexecutare esențială a Acordului. </w:t>
      </w:r>
    </w:p>
    <w:p w14:paraId="6C4824E5" w14:textId="3D5CE391"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 xml:space="preserve">Părțile pot modifica termenele prevăzute la pct. 3.2. și 3.3. din Acord doar printr-o anexa la prezentul Acord, semnată de toate părțile. </w:t>
      </w:r>
    </w:p>
    <w:p w14:paraId="66293E73" w14:textId="77777777" w:rsidR="004034B6" w:rsidRPr="00EE6F6F" w:rsidRDefault="004034B6" w:rsidP="004034B6">
      <w:pPr>
        <w:pStyle w:val="a3"/>
        <w:ind w:left="0"/>
        <w:jc w:val="both"/>
        <w:rPr>
          <w:rFonts w:ascii="Segoe UI" w:eastAsia="Segoe UI" w:hAnsi="Segoe UI" w:cs="Segoe UI"/>
          <w:lang w:val="ro-MD"/>
        </w:rPr>
      </w:pPr>
    </w:p>
    <w:p w14:paraId="26BC5A02" w14:textId="77777777" w:rsidR="00452771" w:rsidRPr="00EE6F6F" w:rsidRDefault="00452771" w:rsidP="00452771">
      <w:pPr>
        <w:pStyle w:val="a3"/>
        <w:numPr>
          <w:ilvl w:val="0"/>
          <w:numId w:val="7"/>
        </w:numPr>
        <w:jc w:val="both"/>
        <w:rPr>
          <w:rFonts w:ascii="Segoe UI" w:eastAsia="Segoe UI" w:hAnsi="Segoe UI" w:cs="Segoe UI"/>
          <w:b/>
          <w:bCs/>
          <w:lang w:val="ro-MD"/>
        </w:rPr>
      </w:pPr>
      <w:r w:rsidRPr="00EE6F6F">
        <w:rPr>
          <w:rFonts w:ascii="Segoe UI" w:eastAsia="Segoe UI" w:hAnsi="Segoe UI" w:cs="Segoe UI"/>
          <w:b/>
          <w:bCs/>
          <w:lang w:val="ro-MD"/>
        </w:rPr>
        <w:t>DREPTURILE ȘI OBLIGAȚIILE PĂRȚILOR</w:t>
      </w:r>
    </w:p>
    <w:p w14:paraId="22D5B919" w14:textId="222EB09D" w:rsidR="00452771" w:rsidRPr="00EE6F6F" w:rsidRDefault="00286615" w:rsidP="00452771">
      <w:pPr>
        <w:pStyle w:val="al"/>
        <w:numPr>
          <w:ilvl w:val="1"/>
          <w:numId w:val="7"/>
        </w:numPr>
        <w:spacing w:before="0" w:beforeAutospacing="0" w:after="93" w:afterAutospacing="0" w:line="276" w:lineRule="auto"/>
        <w:ind w:left="0" w:hanging="567"/>
        <w:jc w:val="both"/>
        <w:rPr>
          <w:rFonts w:ascii="Segoe UI" w:eastAsia="Segoe UI" w:hAnsi="Segoe UI" w:cs="Segoe UI"/>
          <w:sz w:val="22"/>
          <w:szCs w:val="22"/>
          <w:lang w:val="ro-RO"/>
        </w:rPr>
      </w:pPr>
      <w:r w:rsidRPr="00EE6F6F">
        <w:rPr>
          <w:rFonts w:ascii="Segoe UI" w:eastAsia="Segoe UI" w:hAnsi="Segoe UI" w:cs="Segoe UI"/>
          <w:sz w:val="22"/>
          <w:szCs w:val="22"/>
          <w:lang w:val="ro-RO"/>
        </w:rPr>
        <w:t>SKAT Moldova</w:t>
      </w:r>
      <w:r w:rsidR="00452771" w:rsidRPr="00EE6F6F">
        <w:rPr>
          <w:rFonts w:ascii="Segoe UI" w:eastAsia="Segoe UI" w:hAnsi="Segoe UI" w:cs="Segoe UI"/>
          <w:sz w:val="22"/>
          <w:szCs w:val="22"/>
          <w:lang w:val="ro-RO"/>
        </w:rPr>
        <w:t xml:space="preserve"> are dreptul de a verifica datele și documentele necesare în vederea justificării plăților făcute de APL lider către APL-urile partenere și de către APL-uri către terțe persoane, din mijloacele financiare indicate la Anexa nr.2., inclusiv prin intermediul auditelor externe (</w:t>
      </w:r>
      <w:r w:rsidRPr="00EE6F6F">
        <w:rPr>
          <w:rFonts w:ascii="Segoe UI" w:eastAsia="Segoe UI" w:hAnsi="Segoe UI" w:cs="Segoe UI"/>
          <w:sz w:val="22"/>
          <w:szCs w:val="22"/>
          <w:lang w:val="ro-RO"/>
        </w:rPr>
        <w:t>SKAT Moldova</w:t>
      </w:r>
      <w:r w:rsidR="00452771" w:rsidRPr="00EE6F6F">
        <w:rPr>
          <w:rFonts w:ascii="Segoe UI" w:eastAsia="Segoe UI" w:hAnsi="Segoe UI" w:cs="Segoe UI"/>
          <w:sz w:val="22"/>
          <w:szCs w:val="22"/>
          <w:lang w:val="ro-RO"/>
        </w:rPr>
        <w:t xml:space="preserve"> fiind cea care selectează și achită compania de audit). În acest sens, APL-urile vor asigura păstrarea documentației relevante pentru un termen de minim 10 ani și îl vor pune la dispoziția </w:t>
      </w:r>
      <w:r w:rsidRPr="00EE6F6F">
        <w:rPr>
          <w:rFonts w:ascii="Segoe UI" w:eastAsia="Segoe UI" w:hAnsi="Segoe UI" w:cs="Segoe UI"/>
          <w:sz w:val="22"/>
          <w:szCs w:val="22"/>
          <w:lang w:val="ro-RO"/>
        </w:rPr>
        <w:t>SKAT Moldova</w:t>
      </w:r>
      <w:r w:rsidR="00107F84" w:rsidRPr="00EE6F6F">
        <w:rPr>
          <w:rFonts w:ascii="Segoe UI" w:eastAsia="Segoe UI" w:hAnsi="Segoe UI" w:cs="Segoe UI"/>
          <w:sz w:val="22"/>
          <w:szCs w:val="22"/>
          <w:lang w:val="ro-RO"/>
        </w:rPr>
        <w:t xml:space="preserve"> </w:t>
      </w:r>
      <w:r w:rsidR="00452771" w:rsidRPr="00EE6F6F">
        <w:rPr>
          <w:rFonts w:ascii="Segoe UI" w:eastAsia="Segoe UI" w:hAnsi="Segoe UI" w:cs="Segoe UI"/>
          <w:sz w:val="22"/>
          <w:szCs w:val="22"/>
          <w:lang w:val="ro-RO"/>
        </w:rPr>
        <w:t xml:space="preserve">sau companiei de audit selectate de aceasta.  </w:t>
      </w:r>
    </w:p>
    <w:p w14:paraId="7C2ABAA9" w14:textId="3D3F7283" w:rsidR="00452771" w:rsidRPr="00EE6F6F" w:rsidRDefault="00286615"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SKAT Moldova</w:t>
      </w:r>
      <w:r w:rsidR="00452771" w:rsidRPr="00EE6F6F">
        <w:rPr>
          <w:rFonts w:ascii="Segoe UI" w:eastAsia="Segoe UI" w:hAnsi="Segoe UI" w:cs="Segoe UI"/>
          <w:sz w:val="22"/>
          <w:szCs w:val="22"/>
          <w:lang w:val="ro-MD"/>
        </w:rPr>
        <w:t>, în orice moment, prin notificare către APL lider, poate să suspende acordarea ulterioară a tranșelor, dacă unul dintre următoarele evenimente a avut loc:</w:t>
      </w:r>
    </w:p>
    <w:p w14:paraId="0E47E9A5" w14:textId="77777777" w:rsidR="00452771" w:rsidRPr="00EE6F6F" w:rsidRDefault="00452771" w:rsidP="00452771">
      <w:pPr>
        <w:pStyle w:val="al"/>
        <w:numPr>
          <w:ilvl w:val="0"/>
          <w:numId w:val="8"/>
        </w:numPr>
        <w:shd w:val="clear" w:color="auto" w:fill="FFFFFF" w:themeFill="background1"/>
        <w:spacing w:before="0" w:beforeAutospacing="0" w:after="93" w:afterAutospacing="0" w:line="276" w:lineRule="auto"/>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activitățile nu au fost realizate în conformitate cu prevederile Anexei nr. 1; </w:t>
      </w:r>
    </w:p>
    <w:p w14:paraId="77DB2958" w14:textId="10A50C9F" w:rsidR="00452771" w:rsidRPr="00EE6F6F" w:rsidRDefault="00452771" w:rsidP="00452771">
      <w:pPr>
        <w:pStyle w:val="al"/>
        <w:numPr>
          <w:ilvl w:val="0"/>
          <w:numId w:val="8"/>
        </w:numPr>
        <w:shd w:val="clear" w:color="auto" w:fill="FFFFFF" w:themeFill="background1"/>
        <w:spacing w:before="0" w:beforeAutospacing="0" w:after="93" w:afterAutospacing="0" w:line="276" w:lineRule="auto"/>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activitățile </w:t>
      </w:r>
      <w:r w:rsidR="00EB4905" w:rsidRPr="00EE6F6F">
        <w:rPr>
          <w:rFonts w:ascii="Segoe UI" w:eastAsia="Segoe UI" w:hAnsi="Segoe UI" w:cs="Segoe UI"/>
          <w:sz w:val="22"/>
          <w:szCs w:val="22"/>
          <w:lang w:val="ro-MD"/>
        </w:rPr>
        <w:t>Planului de măsuri</w:t>
      </w:r>
      <w:r w:rsidRPr="00EE6F6F">
        <w:rPr>
          <w:rFonts w:ascii="Segoe UI" w:eastAsia="Segoe UI" w:hAnsi="Segoe UI" w:cs="Segoe UI"/>
          <w:sz w:val="22"/>
          <w:szCs w:val="22"/>
          <w:lang w:val="ro-MD"/>
        </w:rPr>
        <w:t xml:space="preserve"> din Anexa nr. 2 nu au fost îndeplinite sau sunt efectuate cu încălcări semnificative ale termenelor de realizare;</w:t>
      </w:r>
    </w:p>
    <w:p w14:paraId="2DCDFCF8" w14:textId="77777777" w:rsidR="00452771" w:rsidRPr="00EE6F6F" w:rsidRDefault="00452771" w:rsidP="00452771">
      <w:pPr>
        <w:pStyle w:val="al"/>
        <w:numPr>
          <w:ilvl w:val="0"/>
          <w:numId w:val="8"/>
        </w:numPr>
        <w:shd w:val="clear" w:color="auto" w:fill="FFFFFF" w:themeFill="background1"/>
        <w:spacing w:before="0" w:beforeAutospacing="0" w:after="93" w:afterAutospacing="0" w:line="276" w:lineRule="auto"/>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s-a suspendat Memorandumul de înțelegere între Agenția Elvețiană pentru Dezvoltare și Cooperare și Cancelaria de Stat a Republicii Moldova privind a doua fază a Proiectului “Mă Implic – Proiect de implicare civică în guvernarea locală”, încheiat la data de 11.01.2024, în condițiile art. 4 din acesta; </w:t>
      </w:r>
    </w:p>
    <w:p w14:paraId="526E946D" w14:textId="77777777" w:rsidR="00452771" w:rsidRPr="00EE6F6F" w:rsidRDefault="00452771" w:rsidP="00452771">
      <w:pPr>
        <w:pStyle w:val="al"/>
        <w:numPr>
          <w:ilvl w:val="0"/>
          <w:numId w:val="8"/>
        </w:numPr>
        <w:shd w:val="clear" w:color="auto" w:fill="FFFFFF" w:themeFill="background1"/>
        <w:spacing w:before="0" w:beforeAutospacing="0" w:after="93" w:afterAutospacing="0" w:line="276" w:lineRule="auto"/>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unul dintre APL-uri din cadrul grupului de APL admite o neexecutare a Acordului. </w:t>
      </w:r>
    </w:p>
    <w:p w14:paraId="77410DBC" w14:textId="1E81E2A9" w:rsidR="00452771" w:rsidRPr="00EE6F6F" w:rsidRDefault="00452771" w:rsidP="00452771">
      <w:pPr>
        <w:pStyle w:val="al"/>
        <w:numPr>
          <w:ilvl w:val="1"/>
          <w:numId w:val="7"/>
        </w:numPr>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În cazul în care motivul suspendării acordării tranșei incumbă APL-uri, </w:t>
      </w:r>
      <w:r w:rsidR="00286615" w:rsidRPr="00EE6F6F">
        <w:rPr>
          <w:rFonts w:ascii="Segoe UI" w:eastAsia="Segoe UI" w:hAnsi="Segoe UI" w:cs="Segoe UI"/>
          <w:sz w:val="22"/>
          <w:szCs w:val="22"/>
          <w:lang w:val="ro-MD"/>
        </w:rPr>
        <w:t>SKAT Moldova</w:t>
      </w:r>
      <w:r w:rsidRPr="00EE6F6F">
        <w:rPr>
          <w:rFonts w:ascii="Segoe UI" w:eastAsia="Segoe UI" w:hAnsi="Segoe UI" w:cs="Segoe UI"/>
          <w:sz w:val="22"/>
          <w:szCs w:val="22"/>
          <w:lang w:val="ro-MD"/>
        </w:rPr>
        <w:t xml:space="preserve"> va notifica APL-ul lider în vederea înlăturării motivului de suspendare, acordându-i în acest sens un termen rezonabil. Dacă după expirarea termenului respectiv APL-ul nu înlătură motivul de suspendare, </w:t>
      </w:r>
      <w:r w:rsidR="00286615" w:rsidRPr="00EE6F6F">
        <w:rPr>
          <w:rFonts w:ascii="Segoe UI" w:eastAsia="Segoe UI" w:hAnsi="Segoe UI" w:cs="Segoe UI"/>
          <w:sz w:val="22"/>
          <w:szCs w:val="22"/>
          <w:lang w:val="ro-MD"/>
        </w:rPr>
        <w:t>SKAT Moldova</w:t>
      </w:r>
      <w:r w:rsidRPr="00EE6F6F">
        <w:rPr>
          <w:rFonts w:ascii="Segoe UI" w:eastAsia="Segoe UI" w:hAnsi="Segoe UI" w:cs="Segoe UI"/>
          <w:sz w:val="22"/>
          <w:szCs w:val="22"/>
          <w:lang w:val="ro-MD"/>
        </w:rPr>
        <w:t xml:space="preserve"> este în drept să declare rezoluțiunea integrală a prezentului Acord sau în partea APL-ului culpabil de neexecutarea Acordului. </w:t>
      </w:r>
    </w:p>
    <w:p w14:paraId="15B8D3F8"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Dacă în urma rezoluțiunii parțiale a Acordului doar cu un Partener/ unii Partenerii individual(i), cerințele minime privind numărul de APL și populația din Ghidul aplicantului nu mai sunt îndeplinite, Acordul va rămâne valabil doar dacă sunt identificați și incluși în Acord un Partener/Parteneri suplimentar(i) astfel încât să fie îndeplinite cerințele respective.</w:t>
      </w:r>
    </w:p>
    <w:p w14:paraId="6EA88F82"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Prin acordul reciproc al Partenerilor din grupul de APL și al Fundației SKAT, la inițiativa oricărei Părți, la grupul de APL/prezentul Acord pot fi adăugate noi APL.   </w:t>
      </w:r>
    </w:p>
    <w:p w14:paraId="539653D4" w14:textId="128E9E7F" w:rsidR="00452771" w:rsidRPr="00EE6F6F" w:rsidRDefault="00286615"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SKAT Moldova</w:t>
      </w:r>
      <w:r w:rsidR="00452771" w:rsidRPr="00EE6F6F">
        <w:rPr>
          <w:rFonts w:ascii="Segoe UI" w:eastAsia="Segoe UI" w:hAnsi="Segoe UI" w:cs="Segoe UI"/>
          <w:sz w:val="22"/>
          <w:szCs w:val="22"/>
          <w:lang w:val="ro-MD"/>
        </w:rPr>
        <w:t xml:space="preserve"> își rezervă dreptul de a solicita returnarea mijloacelor oferite prin intermediul grantului dacă, atât pe durata de implementare a prezentului Acord și a Acordului de cooperare, cât și după expirarea termenului de acțiune a acestora, unul sau mai multe APL părăsesc din motive imputabile lor Acordul de Asociere sau dacă, fără a rezolvi Acordul respectiv, serviciile publice și activitățile care reprezintă obiectul Acordului de Asociere nu mai sunt prestate/furnizate în comun </w:t>
      </w:r>
      <w:r w:rsidR="00452771" w:rsidRPr="00EE6F6F">
        <w:rPr>
          <w:rFonts w:ascii="Segoe UI" w:eastAsia="Segoe UI" w:hAnsi="Segoe UI" w:cs="Segoe UI"/>
          <w:sz w:val="22"/>
          <w:szCs w:val="22"/>
          <w:lang w:val="ro-MD"/>
        </w:rPr>
        <w:lastRenderedPageBreak/>
        <w:t xml:space="preserve">de către APL semnatare. Prevederile prezentului punct nu sunt aplicabile dacă APL devin parte a unui format/model regional de organizare și prestare a serviciului respectiv, în conformitate cu documentele de politici și programare aprobate de autorităților publice centrale. </w:t>
      </w:r>
    </w:p>
    <w:p w14:paraId="491AD18B" w14:textId="6CE1B51D"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În cazul rezoluțiunii Acordului din motive imputabile APL-urilor, </w:t>
      </w:r>
      <w:r w:rsidR="00286615" w:rsidRPr="00EE6F6F">
        <w:rPr>
          <w:rFonts w:ascii="Segoe UI" w:eastAsia="Segoe UI" w:hAnsi="Segoe UI" w:cs="Segoe UI"/>
          <w:sz w:val="22"/>
          <w:szCs w:val="22"/>
          <w:lang w:val="ro-MD"/>
        </w:rPr>
        <w:t>SKAT Moldova</w:t>
      </w:r>
      <w:r w:rsidRPr="00EE6F6F">
        <w:rPr>
          <w:rFonts w:ascii="Segoe UI" w:eastAsia="Segoe UI" w:hAnsi="Segoe UI" w:cs="Segoe UI"/>
          <w:sz w:val="22"/>
          <w:szCs w:val="22"/>
          <w:lang w:val="ro-MD"/>
        </w:rPr>
        <w:t xml:space="preserve"> își rezervă dreptul de a solicita returnarea mijloacelor  alocate prin intermediul grantului. APL-urile au obligația de a returna în mod solidar mijloacele acordate în termen de maxim 2 luni de la recepționare solicitării respective din partea Fundației SKAT</w:t>
      </w:r>
      <w:r w:rsidR="00B1125C" w:rsidRPr="00EE6F6F">
        <w:rPr>
          <w:rFonts w:ascii="Segoe UI" w:eastAsia="Segoe UI" w:hAnsi="Segoe UI" w:cs="Segoe UI"/>
          <w:sz w:val="22"/>
          <w:szCs w:val="22"/>
          <w:lang w:val="ro-MD"/>
        </w:rPr>
        <w:t>.</w:t>
      </w:r>
    </w:p>
    <w:p w14:paraId="24E5A00F"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APL-urile se obligă să utilizeze sumele grantului, precum și sumele reprezentând contribuția lor la proiect, numai pentru realizarea acțiunilor indicate în Anexa nr. 2.  </w:t>
      </w:r>
    </w:p>
    <w:p w14:paraId="183A1BC5"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APL-urile se obligă să respecte Ghidul de achiziții prevăzut la Anexa nr. 3.</w:t>
      </w:r>
    </w:p>
    <w:p w14:paraId="08481083"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shd w:val="clear" w:color="auto" w:fill="FFFFFF"/>
          <w:lang w:val="ro-MD"/>
        </w:rPr>
        <w:t>APL-urile se obligă să prevadă în contractele încheiate cu terții furnizori și prestatori de servicii mențiuni referitoare la Acordul de grant și la implicarea Fundației SKAT.</w:t>
      </w:r>
    </w:p>
    <w:p w14:paraId="4FAE310E"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shd w:val="clear" w:color="auto" w:fill="FFFFFF"/>
          <w:lang w:val="ro-MD"/>
        </w:rPr>
        <w:t>APL-urile se obligă să respecte Planul de îmbunătățire a serviciilor (Anexa nr. 1 la Acord), precum și să îndeplinească prevederile stipulate în Bugetul Acordului (Anexa nr. 2 la Acord ).</w:t>
      </w:r>
    </w:p>
    <w:p w14:paraId="689CBA27" w14:textId="422534DA"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shd w:val="clear" w:color="auto" w:fill="FFFFFF"/>
          <w:lang w:val="ro-MD"/>
        </w:rPr>
        <w:t xml:space="preserve">APL-urile se obligă să raporteze despre implementarea proiectului conform Cap. 6 din Acord în termenele stabilite conform </w:t>
      </w:r>
      <w:r w:rsidR="00EB4905" w:rsidRPr="00EE6F6F">
        <w:rPr>
          <w:rFonts w:ascii="Segoe UI" w:eastAsia="Segoe UI" w:hAnsi="Segoe UI" w:cs="Segoe UI"/>
          <w:sz w:val="22"/>
          <w:szCs w:val="22"/>
          <w:shd w:val="clear" w:color="auto" w:fill="FFFFFF"/>
          <w:lang w:val="ro-MD"/>
        </w:rPr>
        <w:t>Planului de măsuri</w:t>
      </w:r>
      <w:r w:rsidRPr="00EE6F6F">
        <w:rPr>
          <w:rFonts w:ascii="Segoe UI" w:eastAsia="Segoe UI" w:hAnsi="Segoe UI" w:cs="Segoe UI"/>
          <w:sz w:val="22"/>
          <w:szCs w:val="22"/>
          <w:shd w:val="clear" w:color="auto" w:fill="FFFFFF"/>
          <w:lang w:val="ro-MD"/>
        </w:rPr>
        <w:t xml:space="preserve"> din Anexa nr.2 la Acord.</w:t>
      </w:r>
    </w:p>
    <w:p w14:paraId="5F9E62BA" w14:textId="2DE57ED7" w:rsidR="00452771" w:rsidRPr="00EE6F6F" w:rsidRDefault="00286615"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SKAT Moldova</w:t>
      </w:r>
      <w:r w:rsidR="00452771" w:rsidRPr="00EE6F6F">
        <w:rPr>
          <w:rFonts w:ascii="Segoe UI" w:eastAsia="Segoe UI" w:hAnsi="Segoe UI" w:cs="Segoe UI"/>
          <w:sz w:val="22"/>
          <w:szCs w:val="22"/>
          <w:lang w:val="ro-MD"/>
        </w:rPr>
        <w:t xml:space="preserve"> își rezervă dreptul de a monitoriza și de a evalua continuitatea activităților și serviciilor create și îmbunătățite cu suportul proiectului/din contul mijloacelor obținute din cadrul grantului, în conformitate cu Planul de îmbunătățire a serviciilor publice. </w:t>
      </w:r>
    </w:p>
    <w:p w14:paraId="5A3E5D60"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shd w:val="clear" w:color="auto" w:fill="FFFFFF"/>
          <w:lang w:val="ro-MD"/>
        </w:rPr>
        <w:t xml:space="preserve">APL-urile se  obligă să afișeze la loc vizibil emblema </w:t>
      </w:r>
      <w:r w:rsidRPr="00EE6F6F">
        <w:rPr>
          <w:rFonts w:ascii="Segoe UI" w:eastAsia="Segoe UI" w:hAnsi="Segoe UI" w:cs="Segoe UI"/>
          <w:sz w:val="22"/>
          <w:szCs w:val="22"/>
          <w:lang w:val="ro-MD"/>
        </w:rPr>
        <w:t>Agenției Elvețiene pentru Dezvoltare și Cooperare</w:t>
      </w:r>
      <w:r w:rsidRPr="00EE6F6F">
        <w:rPr>
          <w:rFonts w:ascii="Segoe UI" w:eastAsia="Segoe UI" w:hAnsi="Segoe UI" w:cs="Segoe UI"/>
          <w:sz w:val="22"/>
          <w:szCs w:val="22"/>
          <w:shd w:val="clear" w:color="auto" w:fill="FFFFFF"/>
          <w:lang w:val="ro-MD"/>
        </w:rPr>
        <w:t>, pe tot parcursul executării și după finalizare, pe obiectivele rezultate din realizarea proiectului.</w:t>
      </w:r>
    </w:p>
    <w:p w14:paraId="2591039E"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Style w:val="normaltextrun"/>
          <w:rFonts w:ascii="Segoe UI" w:eastAsia="Segoe UI" w:hAnsi="Segoe UI" w:cs="Segoe UI"/>
          <w:sz w:val="22"/>
          <w:szCs w:val="22"/>
          <w:lang w:val="ro-MD"/>
        </w:rPr>
      </w:pPr>
      <w:r w:rsidRPr="00EE6F6F">
        <w:rPr>
          <w:rFonts w:ascii="Segoe UI" w:eastAsia="Segoe UI" w:hAnsi="Segoe UI" w:cs="Segoe UI"/>
          <w:sz w:val="22"/>
          <w:szCs w:val="22"/>
          <w:shd w:val="clear" w:color="auto" w:fill="FFFFFF"/>
          <w:lang w:val="ro-MD"/>
        </w:rPr>
        <w:t>APL-urile</w:t>
      </w:r>
      <w:r w:rsidRPr="00EE6F6F">
        <w:rPr>
          <w:rStyle w:val="normaltextrun"/>
          <w:rFonts w:ascii="Segoe UI" w:eastAsia="Segoe UI" w:hAnsi="Segoe UI" w:cs="Segoe UI"/>
          <w:sz w:val="22"/>
          <w:szCs w:val="22"/>
          <w:lang w:val="ro-MD"/>
        </w:rPr>
        <w:t xml:space="preserve"> se obligă </w:t>
      </w:r>
      <w:r w:rsidRPr="00EE6F6F">
        <w:rPr>
          <w:rFonts w:ascii="Segoe UI" w:eastAsia="Segoe UI" w:hAnsi="Segoe UI" w:cs="Segoe UI"/>
          <w:sz w:val="22"/>
          <w:szCs w:val="22"/>
          <w:lang w:val="ro-MD"/>
        </w:rPr>
        <w:t>să cunoască și să respecte prevederile legislației,</w:t>
      </w:r>
      <w:r w:rsidRPr="00EE6F6F">
        <w:rPr>
          <w:rStyle w:val="normaltextrun"/>
          <w:rFonts w:ascii="Segoe UI" w:eastAsia="Segoe UI" w:hAnsi="Segoe UI" w:cs="Segoe UI"/>
          <w:sz w:val="22"/>
          <w:szCs w:val="22"/>
          <w:lang w:val="ro-MD"/>
        </w:rPr>
        <w:t xml:space="preserve"> precum și pe cele ale codului de conduită pentru partenerii contractuali ai FDFA și SKAT ( Anexa nr. 8 la Acord);</w:t>
      </w:r>
    </w:p>
    <w:p w14:paraId="179D8030" w14:textId="77777777" w:rsidR="00E64EE8" w:rsidRPr="00EE6F6F" w:rsidRDefault="00E64EE8" w:rsidP="00E64EE8">
      <w:pPr>
        <w:pStyle w:val="al"/>
        <w:shd w:val="clear" w:color="auto" w:fill="FFFFFF" w:themeFill="background1"/>
        <w:spacing w:before="0" w:beforeAutospacing="0" w:after="93" w:afterAutospacing="0" w:line="276" w:lineRule="auto"/>
        <w:jc w:val="both"/>
        <w:rPr>
          <w:rFonts w:ascii="Segoe UI" w:eastAsia="Segoe UI" w:hAnsi="Segoe UI" w:cs="Segoe UI"/>
          <w:sz w:val="22"/>
          <w:szCs w:val="22"/>
          <w:lang w:val="ro-MD"/>
        </w:rPr>
      </w:pPr>
    </w:p>
    <w:p w14:paraId="474492C6" w14:textId="77777777" w:rsidR="00452771" w:rsidRPr="00EE6F6F" w:rsidRDefault="00452771" w:rsidP="00452771">
      <w:pPr>
        <w:pStyle w:val="al"/>
        <w:numPr>
          <w:ilvl w:val="0"/>
          <w:numId w:val="7"/>
        </w:numPr>
        <w:shd w:val="clear" w:color="auto" w:fill="FFFFFF" w:themeFill="background1"/>
        <w:spacing w:before="0" w:beforeAutospacing="0" w:after="93" w:afterAutospacing="0" w:line="276" w:lineRule="auto"/>
        <w:jc w:val="both"/>
        <w:rPr>
          <w:rFonts w:ascii="Segoe UI" w:eastAsia="Segoe UI" w:hAnsi="Segoe UI" w:cs="Segoe UI"/>
          <w:b/>
          <w:bCs/>
          <w:sz w:val="22"/>
          <w:szCs w:val="22"/>
          <w:lang w:val="ro-MD"/>
        </w:rPr>
      </w:pPr>
      <w:r w:rsidRPr="00EE6F6F">
        <w:rPr>
          <w:rFonts w:ascii="Segoe UI" w:eastAsia="Segoe UI" w:hAnsi="Segoe UI" w:cs="Segoe UI"/>
          <w:b/>
          <w:bCs/>
          <w:sz w:val="22"/>
          <w:szCs w:val="22"/>
          <w:lang w:val="ro-MD"/>
        </w:rPr>
        <w:t>ACHIZIȚIILE BUNURILOR ȘI SERVICIILOR.</w:t>
      </w:r>
    </w:p>
    <w:p w14:paraId="2CBF8F9F" w14:textId="2277A5AB" w:rsidR="00452771" w:rsidRPr="00EE6F6F" w:rsidRDefault="00452771" w:rsidP="00452771">
      <w:pPr>
        <w:pStyle w:val="a3"/>
        <w:numPr>
          <w:ilvl w:val="1"/>
          <w:numId w:val="30"/>
        </w:numPr>
        <w:spacing w:after="160" w:line="278" w:lineRule="auto"/>
        <w:ind w:left="-284"/>
        <w:jc w:val="both"/>
        <w:rPr>
          <w:rFonts w:ascii="Segoe UI" w:hAnsi="Segoe UI" w:cs="Segoe UI"/>
        </w:rPr>
      </w:pPr>
      <w:r w:rsidRPr="00EE6F6F">
        <w:rPr>
          <w:rFonts w:ascii="Segoe UI" w:hAnsi="Segoe UI" w:cs="Segoe UI"/>
          <w:lang w:val="ro-MD"/>
        </w:rPr>
        <w:t>În conformitate cu art. 5 lit. m) din Legea nr. 131/2015 privind achizițiile publice și art. 6 alin. (1) din Memorandumul de înțelegere între Agenția Elvețiană pentru Dezvoltare și Cooperare și Cancelaria de Stat a Republicii Moldova privind a doua fază a Proiectului “Mă Implic – Proiect de implicare civică în guvernarea locală”, încheiat la data de 11.01.2024, achiziția bunurilor, lucrărilor și serviciilor indicate în Anexa nr. 2 se va realiza  de către APL-uri, în conformitate cu legislația națională aplicabilă (</w:t>
      </w:r>
      <w:r w:rsidRPr="00EE6F6F">
        <w:rPr>
          <w:rFonts w:ascii="Segoe UI" w:hAnsi="Segoe UI" w:cs="Segoe UI"/>
          <w:lang w:val="ro-RO"/>
        </w:rPr>
        <w:t>Legea privind Achizițiile Publice al RM</w:t>
      </w:r>
      <w:r w:rsidRPr="00EE6F6F">
        <w:rPr>
          <w:rFonts w:ascii="Segoe UI" w:hAnsi="Segoe UI" w:cs="Segoe UI"/>
          <w:lang w:val="ro-MD"/>
        </w:rPr>
        <w:t>) și cu cerințele donatorilor/</w:t>
      </w:r>
      <w:r w:rsidR="00286615" w:rsidRPr="00EE6F6F">
        <w:rPr>
          <w:rFonts w:ascii="Segoe UI" w:hAnsi="Segoe UI" w:cs="Segoe UI"/>
          <w:lang w:val="ro-MD"/>
        </w:rPr>
        <w:t>SKAT Moldova</w:t>
      </w:r>
      <w:r w:rsidRPr="00EE6F6F">
        <w:rPr>
          <w:rFonts w:ascii="Segoe UI" w:hAnsi="Segoe UI" w:cs="Segoe UI"/>
          <w:lang w:val="ro-MD"/>
        </w:rPr>
        <w:t xml:space="preserve"> precum sunt reglementate </w:t>
      </w:r>
      <w:r w:rsidRPr="00EE6F6F">
        <w:rPr>
          <w:rFonts w:ascii="Segoe UI" w:hAnsi="Segoe UI" w:cs="Segoe UI"/>
          <w:lang w:val="ro-RO"/>
        </w:rPr>
        <w:t xml:space="preserve">în </w:t>
      </w:r>
      <w:r w:rsidRPr="00EE6F6F">
        <w:rPr>
          <w:rFonts w:ascii="Segoe UI" w:hAnsi="Segoe UI" w:cs="Segoe UI"/>
          <w:lang w:val="ro-MD"/>
        </w:rPr>
        <w:t>Ghidul de achiziții (Anexa nr. 3).</w:t>
      </w:r>
      <w:r w:rsidRPr="00EE6F6F">
        <w:rPr>
          <w:rFonts w:ascii="Segoe UI" w:hAnsi="Segoe UI" w:cs="Segoe UI"/>
        </w:rPr>
        <w:t> </w:t>
      </w:r>
    </w:p>
    <w:p w14:paraId="4BF58A7F" w14:textId="2B007247" w:rsidR="00452771" w:rsidRPr="00EE6F6F" w:rsidRDefault="00452771" w:rsidP="00452771">
      <w:pPr>
        <w:pStyle w:val="a3"/>
        <w:numPr>
          <w:ilvl w:val="1"/>
          <w:numId w:val="30"/>
        </w:numPr>
        <w:spacing w:after="160" w:line="278" w:lineRule="auto"/>
        <w:ind w:left="-284"/>
        <w:jc w:val="both"/>
        <w:rPr>
          <w:rFonts w:ascii="Segoe UI" w:hAnsi="Segoe UI" w:cs="Segoe UI"/>
        </w:rPr>
      </w:pPr>
      <w:r w:rsidRPr="00EE6F6F">
        <w:rPr>
          <w:rFonts w:ascii="Segoe UI" w:hAnsi="Segoe UI" w:cs="Segoe UI"/>
          <w:lang w:val="ro-RO"/>
        </w:rPr>
        <w:t>APL (ori grupul de APL-uri) este responsabil pentru buna implementare a tuturor proceselor de achiziție publică, de la redactarea documentației de licitație și atribuirea contractelor, până la implementarea contractelor</w:t>
      </w:r>
      <w:r w:rsidRPr="00EE6F6F">
        <w:rPr>
          <w:rFonts w:ascii="Segoe UI" w:hAnsi="Segoe UI" w:cs="Segoe UI"/>
          <w:lang w:val="ro-MD"/>
        </w:rPr>
        <w:t xml:space="preserve">. APL-urile sunt responsabile solidar de aplicarea cu bună diligență a tuturor mecanismelor necesare pentru a garanta buna executare de către operatorul economic a </w:t>
      </w:r>
      <w:r w:rsidRPr="00EE6F6F">
        <w:rPr>
          <w:rFonts w:ascii="Segoe UI" w:hAnsi="Segoe UI" w:cs="Segoe UI"/>
          <w:lang w:val="ro-MD"/>
        </w:rPr>
        <w:lastRenderedPageBreak/>
        <w:t xml:space="preserve">obligațiilor sale contractuale. În cazul ne-executării de către operatorul economic a obligațiilor sale contractuale, APL-urile sunt solidar responsabile față de </w:t>
      </w:r>
      <w:r w:rsidR="00286615" w:rsidRPr="00EE6F6F">
        <w:rPr>
          <w:rFonts w:ascii="Segoe UI" w:hAnsi="Segoe UI" w:cs="Segoe UI"/>
          <w:lang w:val="ro-MD"/>
        </w:rPr>
        <w:t>SKAT Moldova</w:t>
      </w:r>
      <w:r w:rsidRPr="00EE6F6F">
        <w:rPr>
          <w:rFonts w:ascii="Segoe UI" w:hAnsi="Segoe UI" w:cs="Segoe UI"/>
          <w:lang w:val="ro-MD"/>
        </w:rPr>
        <w:t xml:space="preserve"> în vederea asigurării atingerii obiectivelor acordului de cooperare, de asociere și a prezentului acord de grant prin:</w:t>
      </w:r>
      <w:r w:rsidRPr="00EE6F6F">
        <w:rPr>
          <w:rFonts w:ascii="Segoe UI" w:hAnsi="Segoe UI" w:cs="Segoe UI"/>
        </w:rPr>
        <w:t> </w:t>
      </w:r>
    </w:p>
    <w:p w14:paraId="25CF0BC5" w14:textId="77777777" w:rsidR="00452771" w:rsidRPr="00EE6F6F" w:rsidRDefault="00452771" w:rsidP="00452771">
      <w:pPr>
        <w:numPr>
          <w:ilvl w:val="0"/>
          <w:numId w:val="27"/>
        </w:numPr>
        <w:tabs>
          <w:tab w:val="clear" w:pos="720"/>
        </w:tabs>
        <w:spacing w:after="160" w:line="278" w:lineRule="auto"/>
        <w:ind w:left="-284"/>
        <w:jc w:val="both"/>
        <w:rPr>
          <w:rFonts w:ascii="Segoe UI" w:hAnsi="Segoe UI" w:cs="Segoe UI"/>
        </w:rPr>
      </w:pPr>
      <w:r w:rsidRPr="00EE6F6F">
        <w:rPr>
          <w:rFonts w:ascii="Segoe UI" w:hAnsi="Segoe UI" w:cs="Segoe UI"/>
          <w:lang w:val="ro-MD"/>
        </w:rPr>
        <w:t>Asigurarea îndeplinirii de către operatorul economic a obligațiilor contractuale;</w:t>
      </w:r>
      <w:r w:rsidRPr="00EE6F6F">
        <w:rPr>
          <w:rFonts w:ascii="Segoe UI" w:hAnsi="Segoe UI" w:cs="Segoe UI"/>
        </w:rPr>
        <w:t> </w:t>
      </w:r>
    </w:p>
    <w:p w14:paraId="1303520C" w14:textId="77777777" w:rsidR="00452771" w:rsidRPr="00EE6F6F" w:rsidRDefault="00452771" w:rsidP="00452771">
      <w:pPr>
        <w:numPr>
          <w:ilvl w:val="0"/>
          <w:numId w:val="28"/>
        </w:numPr>
        <w:tabs>
          <w:tab w:val="clear" w:pos="720"/>
        </w:tabs>
        <w:spacing w:after="160" w:line="278" w:lineRule="auto"/>
        <w:ind w:left="-284"/>
        <w:jc w:val="both"/>
        <w:rPr>
          <w:rFonts w:ascii="Segoe UI" w:hAnsi="Segoe UI" w:cs="Segoe UI"/>
        </w:rPr>
      </w:pPr>
      <w:r w:rsidRPr="00EE6F6F">
        <w:rPr>
          <w:rFonts w:ascii="Segoe UI" w:hAnsi="Segoe UI" w:cs="Segoe UI"/>
          <w:lang w:val="ro-MD"/>
        </w:rPr>
        <w:t>Recuperarea sumelor achitate în avans operatorului economic, în cazul în care nu este posibilă îndeplinirea prevederilor de la litera a)</w:t>
      </w:r>
      <w:r w:rsidRPr="00EE6F6F">
        <w:rPr>
          <w:rFonts w:ascii="Segoe UI" w:hAnsi="Segoe UI" w:cs="Segoe UI"/>
        </w:rPr>
        <w:t> </w:t>
      </w:r>
    </w:p>
    <w:p w14:paraId="016F42CC" w14:textId="77777777" w:rsidR="00452771" w:rsidRPr="00EE6F6F" w:rsidRDefault="00452771" w:rsidP="00452771">
      <w:pPr>
        <w:numPr>
          <w:ilvl w:val="0"/>
          <w:numId w:val="29"/>
        </w:numPr>
        <w:tabs>
          <w:tab w:val="clear" w:pos="720"/>
        </w:tabs>
        <w:spacing w:after="160" w:line="278" w:lineRule="auto"/>
        <w:ind w:left="-284"/>
        <w:jc w:val="both"/>
        <w:rPr>
          <w:rFonts w:ascii="Segoe UI" w:hAnsi="Segoe UI" w:cs="Segoe UI"/>
        </w:rPr>
      </w:pPr>
      <w:r w:rsidRPr="00EE6F6F">
        <w:rPr>
          <w:rFonts w:ascii="Segoe UI" w:hAnsi="Segoe UI" w:cs="Segoe UI"/>
          <w:lang w:val="ro-MD"/>
        </w:rPr>
        <w:t>Acoperirea în mod solidar a costurilor din bugetele locale a APL-urilor în cazul în care prevederile de la literele a) și b) nu sunt aplicabile într-un termen rezonabil care să permită atingerea obiectivelor acordului de cooperare și de grant. </w:t>
      </w:r>
      <w:r w:rsidRPr="00EE6F6F">
        <w:rPr>
          <w:rFonts w:ascii="Segoe UI" w:hAnsi="Segoe UI" w:cs="Segoe UI"/>
        </w:rPr>
        <w:t> </w:t>
      </w:r>
    </w:p>
    <w:p w14:paraId="24623493" w14:textId="126BFE4C" w:rsidR="00452771" w:rsidRPr="00EE6F6F" w:rsidRDefault="00286615" w:rsidP="00452771">
      <w:pPr>
        <w:pStyle w:val="a3"/>
        <w:numPr>
          <w:ilvl w:val="1"/>
          <w:numId w:val="30"/>
        </w:numPr>
        <w:spacing w:after="160" w:line="278" w:lineRule="auto"/>
        <w:ind w:left="-284"/>
        <w:jc w:val="both"/>
        <w:rPr>
          <w:rFonts w:ascii="Segoe UI" w:hAnsi="Segoe UI" w:cs="Segoe UI"/>
          <w:lang w:val="ro-RO"/>
        </w:rPr>
      </w:pPr>
      <w:r w:rsidRPr="00EE6F6F">
        <w:rPr>
          <w:rFonts w:ascii="Segoe UI" w:hAnsi="Segoe UI" w:cs="Segoe UI"/>
          <w:lang w:val="ro-RO"/>
        </w:rPr>
        <w:t>SKAT Moldova</w:t>
      </w:r>
      <w:r w:rsidR="00452771" w:rsidRPr="00EE6F6F">
        <w:rPr>
          <w:rFonts w:ascii="Segoe UI" w:hAnsi="Segoe UI" w:cs="Segoe UI"/>
          <w:lang w:val="ro-RO"/>
        </w:rPr>
        <w:t xml:space="preserve"> se va asigura că resursele financiare acordate APL sunt folosite cât mai rațional posibil cu respectarea principiilor de bază ale achizițiilor, precum: tratament egal al tuturor ofertanților, nediscriminare, corectitudinea și transparența procesului, concurență liberă, corectă și echitabilă, rezonabilitatea prețurilor, economie și eficiență, selectarea celei mai avantajoase oferte din punct de vedere economic și proporționalitate în atribuirea contractelor. Ține de responsabilitatea APL să respecte, spre satisfacția Fundației SKAT, principiile de achiziții așa cum sunt reglementate în Ghidul de Achiziții (Anexa 3).</w:t>
      </w:r>
    </w:p>
    <w:p w14:paraId="6687A22D" w14:textId="79971191" w:rsidR="00452771" w:rsidRPr="00EE6F6F" w:rsidRDefault="00452771" w:rsidP="00452771">
      <w:pPr>
        <w:spacing w:after="93"/>
        <w:ind w:left="-284"/>
        <w:jc w:val="both"/>
        <w:rPr>
          <w:rFonts w:ascii="Segoe UI" w:hAnsi="Segoe UI" w:cs="Segoe UI"/>
          <w:lang w:val="ro-RO"/>
        </w:rPr>
      </w:pPr>
      <w:r w:rsidRPr="00EE6F6F">
        <w:rPr>
          <w:rFonts w:ascii="Segoe UI" w:hAnsi="Segoe UI" w:cs="Segoe UI"/>
          <w:lang w:val="ro-RO"/>
        </w:rPr>
        <w:t xml:space="preserve">5.4.     APL va putea lansa procesele de achiziție doar după obținerea aprobării prealabile (ex-ante) din partea </w:t>
      </w:r>
      <w:r w:rsidR="00286615" w:rsidRPr="00EE6F6F">
        <w:rPr>
          <w:rFonts w:ascii="Segoe UI" w:hAnsi="Segoe UI" w:cs="Segoe UI"/>
          <w:lang w:val="ro-RO"/>
        </w:rPr>
        <w:t>SKAT Moldova</w:t>
      </w:r>
      <w:r w:rsidR="00107F84" w:rsidRPr="00EE6F6F">
        <w:rPr>
          <w:rFonts w:ascii="Segoe UI" w:hAnsi="Segoe UI" w:cs="Segoe UI"/>
          <w:lang w:val="ro-RO"/>
        </w:rPr>
        <w:t xml:space="preserve"> </w:t>
      </w:r>
      <w:r w:rsidRPr="00EE6F6F">
        <w:rPr>
          <w:rFonts w:ascii="Segoe UI" w:hAnsi="Segoe UI" w:cs="Segoe UI"/>
          <w:lang w:val="ro-RO"/>
        </w:rPr>
        <w:t xml:space="preserve">asupra includerii acestora în Planul de Achiziții (inclusiv și orice actualizări substanțiale a Planului). La fel, APL va obține aprobări prealabile (ex-ante) din partea </w:t>
      </w:r>
      <w:r w:rsidR="00286615" w:rsidRPr="00EE6F6F">
        <w:rPr>
          <w:rFonts w:ascii="Segoe UI" w:hAnsi="Segoe UI" w:cs="Segoe UI"/>
          <w:lang w:val="ro-RO"/>
        </w:rPr>
        <w:t>SKAT Moldova</w:t>
      </w:r>
      <w:r w:rsidR="00107F84" w:rsidRPr="00EE6F6F">
        <w:rPr>
          <w:rFonts w:ascii="Segoe UI" w:hAnsi="Segoe UI" w:cs="Segoe UI"/>
          <w:lang w:val="ro-RO"/>
        </w:rPr>
        <w:t xml:space="preserve"> </w:t>
      </w:r>
      <w:r w:rsidRPr="00EE6F6F">
        <w:rPr>
          <w:rFonts w:ascii="Segoe UI" w:hAnsi="Segoe UI" w:cs="Segoe UI"/>
          <w:lang w:val="ro-RO"/>
        </w:rPr>
        <w:t>asupra următoarelor etape și documente:</w:t>
      </w:r>
    </w:p>
    <w:p w14:paraId="7C657538" w14:textId="77777777" w:rsidR="00452771" w:rsidRPr="00EE6F6F" w:rsidRDefault="00452771" w:rsidP="00452771">
      <w:pPr>
        <w:pStyle w:val="al"/>
        <w:shd w:val="clear" w:color="auto" w:fill="FFFFFF" w:themeFill="background1"/>
        <w:spacing w:after="93"/>
        <w:ind w:left="-284"/>
        <w:jc w:val="both"/>
        <w:rPr>
          <w:rFonts w:ascii="Segoe UI" w:hAnsi="Segoe UI" w:cs="Segoe UI"/>
          <w:sz w:val="22"/>
          <w:szCs w:val="22"/>
          <w:lang w:val="ro-RO"/>
        </w:rPr>
      </w:pPr>
      <w:r w:rsidRPr="00EE6F6F">
        <w:rPr>
          <w:rFonts w:ascii="Segoe UI" w:hAnsi="Segoe UI" w:cs="Segoe UI"/>
          <w:sz w:val="22"/>
          <w:szCs w:val="22"/>
          <w:lang w:val="ro-RO"/>
        </w:rPr>
        <w:t>a) documentele de licitație (precum și modificarea acestora) înainte de lansarea licitației sau distribuirea către potențialii ofertanți.</w:t>
      </w:r>
    </w:p>
    <w:p w14:paraId="5B4ED7D5" w14:textId="77777777" w:rsidR="00452771" w:rsidRPr="00EE6F6F" w:rsidRDefault="00452771" w:rsidP="00452771">
      <w:pPr>
        <w:pStyle w:val="al"/>
        <w:shd w:val="clear" w:color="auto" w:fill="FFFFFF" w:themeFill="background1"/>
        <w:spacing w:after="93"/>
        <w:ind w:left="-284"/>
        <w:jc w:val="both"/>
        <w:rPr>
          <w:rFonts w:ascii="Segoe UI" w:hAnsi="Segoe UI" w:cs="Segoe UI"/>
          <w:sz w:val="22"/>
          <w:szCs w:val="22"/>
          <w:lang w:val="ro-RO"/>
        </w:rPr>
      </w:pPr>
      <w:r w:rsidRPr="00EE6F6F">
        <w:rPr>
          <w:rFonts w:ascii="Segoe UI" w:hAnsi="Segoe UI" w:cs="Segoe UI"/>
          <w:sz w:val="22"/>
          <w:szCs w:val="22"/>
          <w:lang w:val="ro-RO"/>
        </w:rPr>
        <w:t>b)  Evaluarea ofertelor înainte de trecerea la următoarea etapă de achiziție și decizia privind atribuirea contractelor, înainte de semnarea contractului.</w:t>
      </w:r>
    </w:p>
    <w:p w14:paraId="7ABAF532" w14:textId="77777777" w:rsidR="00452771" w:rsidRPr="00EE6F6F" w:rsidRDefault="00452771" w:rsidP="00452771">
      <w:pPr>
        <w:pStyle w:val="al"/>
        <w:shd w:val="clear" w:color="auto" w:fill="FFFFFF" w:themeFill="background1"/>
        <w:spacing w:after="93"/>
        <w:ind w:left="-284"/>
        <w:jc w:val="both"/>
        <w:rPr>
          <w:rFonts w:ascii="Segoe UI" w:hAnsi="Segoe UI" w:cs="Segoe UI"/>
          <w:sz w:val="22"/>
          <w:szCs w:val="22"/>
          <w:lang w:val="ro-RO"/>
        </w:rPr>
      </w:pPr>
      <w:r w:rsidRPr="00EE6F6F">
        <w:rPr>
          <w:rFonts w:ascii="Segoe UI" w:hAnsi="Segoe UI" w:cs="Segoe UI"/>
          <w:sz w:val="22"/>
          <w:szCs w:val="22"/>
          <w:lang w:val="ro-RO"/>
        </w:rPr>
        <w:t>c) orice modificare a contractului.</w:t>
      </w:r>
    </w:p>
    <w:p w14:paraId="715D71CD" w14:textId="77777777" w:rsidR="00452771" w:rsidRPr="00EE6F6F" w:rsidRDefault="00452771" w:rsidP="00452771">
      <w:pPr>
        <w:pStyle w:val="al"/>
        <w:shd w:val="clear" w:color="auto" w:fill="FFFFFF"/>
        <w:spacing w:after="93"/>
        <w:ind w:left="-284"/>
        <w:jc w:val="both"/>
        <w:rPr>
          <w:rFonts w:ascii="Segoe UI" w:hAnsi="Segoe UI" w:cs="Segoe UI"/>
          <w:sz w:val="22"/>
          <w:szCs w:val="22"/>
          <w:lang w:val="ro-RO"/>
        </w:rPr>
      </w:pPr>
      <w:r w:rsidRPr="00EE6F6F">
        <w:rPr>
          <w:rFonts w:ascii="Segoe UI" w:hAnsi="Segoe UI" w:cs="Segoe UI"/>
          <w:sz w:val="22"/>
          <w:szCs w:val="22"/>
          <w:lang w:val="ro-RO"/>
        </w:rPr>
        <w:t>d) Utilizarea procedurilor de achiziție directă ori de urgență.</w:t>
      </w:r>
    </w:p>
    <w:p w14:paraId="28E3C261" w14:textId="3AD577CB" w:rsidR="00452771" w:rsidRPr="00EE6F6F" w:rsidRDefault="00452771" w:rsidP="00452771">
      <w:pPr>
        <w:ind w:left="-284"/>
        <w:jc w:val="both"/>
        <w:rPr>
          <w:rFonts w:ascii="Segoe UI" w:hAnsi="Segoe UI" w:cs="Segoe UI"/>
          <w:lang w:val="ro-RO"/>
        </w:rPr>
      </w:pPr>
      <w:r w:rsidRPr="00EE6F6F">
        <w:rPr>
          <w:rFonts w:ascii="Segoe UI" w:hAnsi="Segoe UI" w:cs="Segoe UI"/>
          <w:lang w:val="ro-RO"/>
        </w:rPr>
        <w:t xml:space="preserve">În organizarea și planificarea proceselor de achiziții, APL va ține cont de faptul că </w:t>
      </w:r>
      <w:r w:rsidR="00286615" w:rsidRPr="00EE6F6F">
        <w:rPr>
          <w:rFonts w:ascii="Segoe UI" w:hAnsi="Segoe UI" w:cs="Segoe UI"/>
          <w:lang w:val="ro-RO"/>
        </w:rPr>
        <w:t>SKAT Moldova</w:t>
      </w:r>
      <w:r w:rsidRPr="00EE6F6F">
        <w:rPr>
          <w:rFonts w:ascii="Segoe UI" w:hAnsi="Segoe UI" w:cs="Segoe UI"/>
          <w:lang w:val="ro-RO"/>
        </w:rPr>
        <w:t xml:space="preserve"> va necesita 3-5 zile lucrătoare pentru analiza documentelor primite din partea APL și emiterea deciziei prealabile.</w:t>
      </w:r>
    </w:p>
    <w:p w14:paraId="44A4D549" w14:textId="716D58C2" w:rsidR="00452771" w:rsidRPr="00EE6F6F" w:rsidRDefault="00452771" w:rsidP="00452771">
      <w:pPr>
        <w:pStyle w:val="a3"/>
        <w:numPr>
          <w:ilvl w:val="1"/>
          <w:numId w:val="31"/>
        </w:numPr>
        <w:spacing w:after="160" w:line="278" w:lineRule="auto"/>
        <w:ind w:left="-284"/>
        <w:jc w:val="both"/>
        <w:rPr>
          <w:rFonts w:ascii="Segoe UI" w:hAnsi="Segoe UI" w:cs="Segoe UI"/>
          <w:lang w:val="ro-RO"/>
        </w:rPr>
      </w:pPr>
      <w:r w:rsidRPr="00EE6F6F">
        <w:rPr>
          <w:rFonts w:ascii="Segoe UI" w:hAnsi="Segoe UI" w:cs="Segoe UI"/>
          <w:lang w:val="ro-RO"/>
        </w:rPr>
        <w:t xml:space="preserve">În cazul rezilierii contractului, APL este obligat să informeze </w:t>
      </w:r>
      <w:r w:rsidR="00286615" w:rsidRPr="00EE6F6F">
        <w:rPr>
          <w:rFonts w:ascii="Segoe UI" w:hAnsi="Segoe UI" w:cs="Segoe UI"/>
          <w:lang w:val="ro-RO"/>
        </w:rPr>
        <w:t>SKAT Moldova</w:t>
      </w:r>
      <w:r w:rsidRPr="00EE6F6F">
        <w:rPr>
          <w:rFonts w:ascii="Segoe UI" w:hAnsi="Segoe UI" w:cs="Segoe UI"/>
          <w:lang w:val="ro-RO"/>
        </w:rPr>
        <w:t xml:space="preserve"> despre intenția sa de a rezilia contractul și despre motivele rezilierii. </w:t>
      </w:r>
      <w:r w:rsidR="00286615" w:rsidRPr="00EE6F6F">
        <w:rPr>
          <w:rFonts w:ascii="Segoe UI" w:hAnsi="Segoe UI" w:cs="Segoe UI"/>
          <w:lang w:val="ro-RO"/>
        </w:rPr>
        <w:t>SKAT Moldova</w:t>
      </w:r>
      <w:r w:rsidRPr="00EE6F6F">
        <w:rPr>
          <w:rFonts w:ascii="Segoe UI" w:hAnsi="Segoe UI" w:cs="Segoe UI"/>
          <w:lang w:val="ro-RO"/>
        </w:rPr>
        <w:t xml:space="preserve"> își rezervă dreptul de a retrage finanțarea contractului în cazurile în care rezilierea contractului nu a fost justificată și/sau a fost efectuată cu încălcarea prevederilor contractuale.</w:t>
      </w:r>
    </w:p>
    <w:p w14:paraId="02972764" w14:textId="07AED97A" w:rsidR="00452771" w:rsidRPr="00EE6F6F" w:rsidRDefault="00452771" w:rsidP="00452771">
      <w:pPr>
        <w:pStyle w:val="a3"/>
        <w:numPr>
          <w:ilvl w:val="1"/>
          <w:numId w:val="31"/>
        </w:numPr>
        <w:spacing w:after="160" w:line="278" w:lineRule="auto"/>
        <w:ind w:left="-284"/>
        <w:jc w:val="both"/>
        <w:rPr>
          <w:rFonts w:ascii="Segoe UI" w:hAnsi="Segoe UI" w:cs="Segoe UI"/>
          <w:lang w:val="ro-RO"/>
        </w:rPr>
      </w:pPr>
      <w:r w:rsidRPr="00EE6F6F">
        <w:rPr>
          <w:rFonts w:ascii="Segoe UI" w:hAnsi="Segoe UI" w:cs="Segoe UI"/>
          <w:lang w:val="ro-RO"/>
        </w:rPr>
        <w:lastRenderedPageBreak/>
        <w:t xml:space="preserve"> În timpul implementării proiectului, </w:t>
      </w:r>
      <w:r w:rsidR="00286615" w:rsidRPr="00EE6F6F">
        <w:rPr>
          <w:rFonts w:ascii="Segoe UI" w:hAnsi="Segoe UI" w:cs="Segoe UI"/>
          <w:lang w:val="ro-RO"/>
        </w:rPr>
        <w:t>SKAT Moldova</w:t>
      </w:r>
      <w:r w:rsidRPr="00EE6F6F">
        <w:rPr>
          <w:rFonts w:ascii="Segoe UI" w:hAnsi="Segoe UI" w:cs="Segoe UI"/>
          <w:lang w:val="ro-RO"/>
        </w:rPr>
        <w:t xml:space="preserve"> va monitoriza strict achizițiile organizate de către APL. </w:t>
      </w:r>
      <w:r w:rsidR="00286615" w:rsidRPr="00EE6F6F">
        <w:rPr>
          <w:rFonts w:ascii="Segoe UI" w:hAnsi="Segoe UI" w:cs="Segoe UI"/>
          <w:lang w:val="ro-RO"/>
        </w:rPr>
        <w:t>SKAT Moldova</w:t>
      </w:r>
      <w:r w:rsidRPr="00EE6F6F">
        <w:rPr>
          <w:rFonts w:ascii="Segoe UI" w:hAnsi="Segoe UI" w:cs="Segoe UI"/>
          <w:lang w:val="ro-RO"/>
        </w:rPr>
        <w:t xml:space="preserve"> va putea decide unilateral, de a ajusta nivelul său de monitorizare precum și de a prelua organizarea anumitor/tuturor achizițiilor de către </w:t>
      </w:r>
      <w:r w:rsidR="00286615" w:rsidRPr="00EE6F6F">
        <w:rPr>
          <w:rFonts w:ascii="Segoe UI" w:hAnsi="Segoe UI" w:cs="Segoe UI"/>
          <w:lang w:val="ro-RO"/>
        </w:rPr>
        <w:t>SKAT Moldova</w:t>
      </w:r>
      <w:r w:rsidRPr="00EE6F6F">
        <w:rPr>
          <w:rFonts w:ascii="Segoe UI" w:hAnsi="Segoe UI" w:cs="Segoe UI"/>
          <w:lang w:val="ro-RO"/>
        </w:rPr>
        <w:t xml:space="preserve"> în conformitate cu procedurile interne  ale Fundației SKAT, în funcție de performanța APL-ului și riscurile identificate.</w:t>
      </w:r>
    </w:p>
    <w:p w14:paraId="7BCEE0F2" w14:textId="44B6A0E2" w:rsidR="00452771" w:rsidRPr="00EE6F6F" w:rsidRDefault="00452771" w:rsidP="00452771">
      <w:pPr>
        <w:pStyle w:val="a3"/>
        <w:numPr>
          <w:ilvl w:val="1"/>
          <w:numId w:val="31"/>
        </w:numPr>
        <w:spacing w:after="160" w:line="278" w:lineRule="auto"/>
        <w:ind w:left="-284"/>
        <w:jc w:val="both"/>
        <w:rPr>
          <w:rFonts w:ascii="Segoe UI" w:hAnsi="Segoe UI" w:cs="Segoe UI"/>
        </w:rPr>
      </w:pPr>
      <w:r w:rsidRPr="00EE6F6F">
        <w:rPr>
          <w:rFonts w:ascii="Segoe UI" w:hAnsi="Segoe UI" w:cs="Segoe UI"/>
          <w:lang w:val="ro-MD"/>
        </w:rPr>
        <w:t xml:space="preserve">Contractele de achiziții ale bunurilor, serviciilor și lucrărilor vor fi încheiate între instituția beneficiară (APL lider sau APL partener) și operatorul economic. În cazul în care instituția beneficiară este un APL partener, atunci aceasta, după semnarea contractului cu operatorul economic, vă înștiința APL lider și </w:t>
      </w:r>
      <w:r w:rsidR="00286615" w:rsidRPr="00EE6F6F">
        <w:rPr>
          <w:rFonts w:ascii="Segoe UI" w:hAnsi="Segoe UI" w:cs="Segoe UI"/>
          <w:lang w:val="ro-MD"/>
        </w:rPr>
        <w:t>SKAT Moldova</w:t>
      </w:r>
      <w:r w:rsidRPr="00EE6F6F">
        <w:rPr>
          <w:rFonts w:ascii="Segoe UI" w:hAnsi="Segoe UI" w:cs="Segoe UI"/>
          <w:lang w:val="ro-MD"/>
        </w:rPr>
        <w:t xml:space="preserve"> despre încheierea contractului. În temeiul contractului respectiv, APL lider va transfera în contul APL partener mijloacele bănești în vederea achitării prețului contractului de achiziții ale bunurilor serviciilor și lucrărilor.</w:t>
      </w:r>
      <w:r w:rsidRPr="00EE6F6F">
        <w:rPr>
          <w:rFonts w:ascii="Segoe UI" w:hAnsi="Segoe UI" w:cs="Segoe UI"/>
        </w:rPr>
        <w:t> </w:t>
      </w:r>
    </w:p>
    <w:p w14:paraId="4A9897E8" w14:textId="77777777" w:rsidR="00452771" w:rsidRPr="00EE6F6F" w:rsidRDefault="00452771" w:rsidP="00452771">
      <w:pPr>
        <w:pStyle w:val="a3"/>
        <w:numPr>
          <w:ilvl w:val="1"/>
          <w:numId w:val="31"/>
        </w:numPr>
        <w:spacing w:after="160" w:line="278" w:lineRule="auto"/>
        <w:ind w:left="-284"/>
        <w:jc w:val="both"/>
        <w:rPr>
          <w:rFonts w:ascii="Segoe UI" w:hAnsi="Segoe UI" w:cs="Segoe UI"/>
        </w:rPr>
      </w:pPr>
      <w:r w:rsidRPr="00EE6F6F">
        <w:rPr>
          <w:rFonts w:ascii="Segoe UI" w:hAnsi="Segoe UI" w:cs="Segoe UI"/>
          <w:lang w:val="ro-MD"/>
        </w:rPr>
        <w:t>Bunurile achiziționate vor fi livrate direct instituțiilor beneficiare, în conformitate cu contractele semnate și normele de achiziții corespunzătoare.</w:t>
      </w:r>
      <w:r w:rsidRPr="00EE6F6F">
        <w:rPr>
          <w:rFonts w:ascii="Segoe UI" w:hAnsi="Segoe UI" w:cs="Segoe UI"/>
        </w:rPr>
        <w:t> </w:t>
      </w:r>
    </w:p>
    <w:p w14:paraId="5B0870BA" w14:textId="75A9D45B" w:rsidR="00452771" w:rsidRPr="00EE6F6F" w:rsidRDefault="00452771" w:rsidP="00452771">
      <w:pPr>
        <w:pStyle w:val="a3"/>
        <w:numPr>
          <w:ilvl w:val="1"/>
          <w:numId w:val="31"/>
        </w:numPr>
        <w:spacing w:after="160" w:line="278" w:lineRule="auto"/>
        <w:ind w:left="-284"/>
        <w:jc w:val="both"/>
        <w:rPr>
          <w:rFonts w:ascii="Segoe UI" w:hAnsi="Segoe UI" w:cs="Segoe UI"/>
          <w:lang w:val="ro-MD"/>
        </w:rPr>
      </w:pPr>
      <w:r w:rsidRPr="00EE6F6F">
        <w:rPr>
          <w:rFonts w:ascii="Segoe UI" w:hAnsi="Segoe UI" w:cs="Segoe UI"/>
          <w:lang w:val="ro-MD"/>
        </w:rPr>
        <w:t xml:space="preserve">Pe durata implementării Proiectului “Mă Implic – Proiect de implicare civică în guvernarea locală” bunurile achiziționate din fondurile </w:t>
      </w:r>
      <w:r w:rsidR="00286615" w:rsidRPr="00EE6F6F">
        <w:rPr>
          <w:rFonts w:ascii="Segoe UI" w:hAnsi="Segoe UI" w:cs="Segoe UI"/>
          <w:lang w:val="ro-MD"/>
        </w:rPr>
        <w:t>SKAT Moldova</w:t>
      </w:r>
      <w:r w:rsidRPr="00EE6F6F">
        <w:rPr>
          <w:rFonts w:ascii="Segoe UI" w:hAnsi="Segoe UI" w:cs="Segoe UI"/>
          <w:lang w:val="ro-MD"/>
        </w:rPr>
        <w:t>nu vor fi preluate, de către terți, de la instituțiile beneficiare, fără aprobarea scrisă a Fundației SKAT. </w:t>
      </w:r>
    </w:p>
    <w:p w14:paraId="6DD97A6A" w14:textId="77777777" w:rsidR="00452771" w:rsidRPr="00EE6F6F" w:rsidRDefault="00452771" w:rsidP="00452771">
      <w:pPr>
        <w:pStyle w:val="a3"/>
        <w:numPr>
          <w:ilvl w:val="1"/>
          <w:numId w:val="31"/>
        </w:numPr>
        <w:spacing w:after="160" w:line="278" w:lineRule="auto"/>
        <w:ind w:left="-284"/>
        <w:jc w:val="both"/>
        <w:rPr>
          <w:rFonts w:ascii="Segoe UI" w:hAnsi="Segoe UI" w:cs="Segoe UI"/>
          <w:lang w:val="ro-MD"/>
        </w:rPr>
      </w:pPr>
      <w:r w:rsidRPr="00EE6F6F">
        <w:rPr>
          <w:rFonts w:ascii="Segoe UI" w:hAnsi="Segoe UI" w:cs="Segoe UI"/>
          <w:lang w:val="ro-MD"/>
        </w:rPr>
        <w:t>Instituțiile beneficiare vor păstra un inventar adecvat al bunurilor achiziționate. Inventarul va fi actualizat trimestrial, cu indicarea stării, a persoanei responsabile și a locației fiecăruia bun separat.  </w:t>
      </w:r>
    </w:p>
    <w:p w14:paraId="4B3A3576" w14:textId="77777777" w:rsidR="00452771" w:rsidRPr="00EE6F6F" w:rsidRDefault="00452771" w:rsidP="00452771">
      <w:pPr>
        <w:pStyle w:val="a3"/>
        <w:numPr>
          <w:ilvl w:val="1"/>
          <w:numId w:val="31"/>
        </w:numPr>
        <w:spacing w:after="160" w:line="278" w:lineRule="auto"/>
        <w:ind w:left="-284"/>
        <w:jc w:val="both"/>
        <w:rPr>
          <w:rFonts w:ascii="Segoe UI" w:hAnsi="Segoe UI" w:cs="Segoe UI"/>
          <w:lang w:val="ro-MD"/>
        </w:rPr>
      </w:pPr>
      <w:r w:rsidRPr="00EE6F6F">
        <w:rPr>
          <w:rFonts w:ascii="Segoe UI" w:hAnsi="Segoe UI" w:cs="Segoe UI"/>
          <w:lang w:val="ro-MD"/>
        </w:rPr>
        <w:t>APL-urile suportă, din data achiziționării bunurilor, riscul pieirii sau deteriorării fortuite a acestora. Prezentul punct nu afectează drepturile și obligațiile dintre APL-uri și contractanții săi.  </w:t>
      </w:r>
    </w:p>
    <w:p w14:paraId="2ECA2F2A" w14:textId="77777777" w:rsidR="00226D51" w:rsidRPr="00EE6F6F" w:rsidRDefault="00226D51" w:rsidP="00226D51">
      <w:pPr>
        <w:pStyle w:val="a3"/>
        <w:spacing w:after="160" w:line="278" w:lineRule="auto"/>
        <w:ind w:left="-284"/>
        <w:jc w:val="both"/>
        <w:rPr>
          <w:rFonts w:ascii="Segoe UI" w:hAnsi="Segoe UI" w:cs="Segoe UI"/>
          <w:lang w:val="ro-MD"/>
        </w:rPr>
      </w:pPr>
    </w:p>
    <w:p w14:paraId="1321BA93" w14:textId="77777777" w:rsidR="00452771" w:rsidRPr="00EE6F6F" w:rsidRDefault="00452771" w:rsidP="00452771">
      <w:pPr>
        <w:pStyle w:val="al"/>
        <w:numPr>
          <w:ilvl w:val="0"/>
          <w:numId w:val="7"/>
        </w:numPr>
        <w:shd w:val="clear" w:color="auto" w:fill="FFFFFF" w:themeFill="background1"/>
        <w:spacing w:before="0" w:beforeAutospacing="0" w:after="93" w:afterAutospacing="0" w:line="276" w:lineRule="auto"/>
        <w:jc w:val="both"/>
        <w:rPr>
          <w:rFonts w:ascii="Segoe UI" w:eastAsia="Segoe UI" w:hAnsi="Segoe UI" w:cs="Segoe UI"/>
          <w:b/>
          <w:bCs/>
          <w:sz w:val="22"/>
          <w:szCs w:val="22"/>
          <w:lang w:val="ro-MD"/>
        </w:rPr>
      </w:pPr>
      <w:r w:rsidRPr="00EE6F6F">
        <w:rPr>
          <w:rFonts w:ascii="Segoe UI" w:eastAsia="Segoe UI" w:hAnsi="Segoe UI" w:cs="Segoe UI"/>
          <w:b/>
          <w:bCs/>
          <w:sz w:val="22"/>
          <w:szCs w:val="22"/>
          <w:lang w:val="ro-MD"/>
        </w:rPr>
        <w:t>RAPORTAREA.</w:t>
      </w:r>
    </w:p>
    <w:p w14:paraId="0FFF508E" w14:textId="12C59F7E"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APL lider are obligația de a raporta către </w:t>
      </w:r>
      <w:r w:rsidR="00286615" w:rsidRPr="00EE6F6F">
        <w:rPr>
          <w:rFonts w:ascii="Segoe UI" w:eastAsia="Segoe UI" w:hAnsi="Segoe UI" w:cs="Segoe UI"/>
          <w:sz w:val="22"/>
          <w:szCs w:val="22"/>
          <w:lang w:val="ro-MD"/>
        </w:rPr>
        <w:t>SKAT Moldova</w:t>
      </w:r>
      <w:r w:rsidRPr="00EE6F6F">
        <w:rPr>
          <w:rFonts w:ascii="Segoe UI" w:eastAsia="Segoe UI" w:hAnsi="Segoe UI" w:cs="Segoe UI"/>
          <w:sz w:val="22"/>
          <w:szCs w:val="22"/>
          <w:lang w:val="ro-MD"/>
        </w:rPr>
        <w:t xml:space="preserve"> executarea/ etapa de executare a acțiunilor prevăzute în Anexa nr. 1 în corelație cu activitățile și termenele indicate în </w:t>
      </w:r>
      <w:r w:rsidR="00C62449" w:rsidRPr="00EE6F6F">
        <w:rPr>
          <w:rFonts w:ascii="Segoe UI" w:eastAsia="Segoe UI" w:hAnsi="Segoe UI" w:cs="Segoe UI"/>
          <w:sz w:val="22"/>
          <w:szCs w:val="22"/>
          <w:lang w:val="ro-MD"/>
        </w:rPr>
        <w:t>Planul de măsuri</w:t>
      </w:r>
      <w:r w:rsidRPr="00EE6F6F">
        <w:rPr>
          <w:rFonts w:ascii="Segoe UI" w:eastAsia="Segoe UI" w:hAnsi="Segoe UI" w:cs="Segoe UI"/>
          <w:sz w:val="22"/>
          <w:szCs w:val="22"/>
          <w:lang w:val="ro-MD"/>
        </w:rPr>
        <w:t xml:space="preserve"> din Anexa nr. 2. APL lider va prezenta rapoartele cu privire la executarea acțiunilor specificate în </w:t>
      </w:r>
      <w:r w:rsidR="00C62449" w:rsidRPr="00EE6F6F">
        <w:rPr>
          <w:rFonts w:ascii="Segoe UI" w:eastAsia="Segoe UI" w:hAnsi="Segoe UI" w:cs="Segoe UI"/>
          <w:sz w:val="22"/>
          <w:szCs w:val="22"/>
          <w:lang w:val="ro-MD"/>
        </w:rPr>
        <w:t>Planul de măsuri</w:t>
      </w:r>
      <w:r w:rsidRPr="00EE6F6F">
        <w:rPr>
          <w:rFonts w:ascii="Segoe UI" w:eastAsia="Segoe UI" w:hAnsi="Segoe UI" w:cs="Segoe UI"/>
          <w:sz w:val="22"/>
          <w:szCs w:val="22"/>
          <w:lang w:val="ro-MD"/>
        </w:rPr>
        <w:t xml:space="preserve"> din Anexa nr.2, în conformitate cu Anexa nr.6 și Anexa nr.7 la prezentul Acord de grant.</w:t>
      </w:r>
    </w:p>
    <w:p w14:paraId="50C1FF13" w14:textId="77777777" w:rsidR="00452771" w:rsidRPr="00EE6F6F" w:rsidRDefault="00452771" w:rsidP="00452771">
      <w:pPr>
        <w:pStyle w:val="al"/>
        <w:numPr>
          <w:ilvl w:val="1"/>
          <w:numId w:val="7"/>
        </w:numPr>
        <w:spacing w:before="0" w:beforeAutospacing="0" w:after="93" w:afterAutospacing="0"/>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APL-urile partenere au obligația de a furniza APL-ului lider informația necesară întocmirii rapoartelor prevăzute la pct. 6.1. din Acord.</w:t>
      </w:r>
    </w:p>
    <w:p w14:paraId="3D634B2D"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Raportul narativ se va întocmi conform Anexei nr. 6 la Acord. Raportul financiar se va întocmi conform Anexei nr. 7 la Acord. Rapoartele narative și financiare vor fi însoțite de documentele justificative. </w:t>
      </w:r>
    </w:p>
    <w:p w14:paraId="14CFCC6A" w14:textId="77777777" w:rsidR="00C5514C" w:rsidRPr="00EE6F6F" w:rsidRDefault="00C5514C" w:rsidP="00C5514C">
      <w:pPr>
        <w:pStyle w:val="al"/>
        <w:shd w:val="clear" w:color="auto" w:fill="FFFFFF" w:themeFill="background1"/>
        <w:spacing w:before="0" w:beforeAutospacing="0" w:after="93" w:afterAutospacing="0" w:line="276" w:lineRule="auto"/>
        <w:jc w:val="both"/>
        <w:rPr>
          <w:rFonts w:ascii="Segoe UI" w:eastAsia="Segoe UI" w:hAnsi="Segoe UI" w:cs="Segoe UI"/>
          <w:sz w:val="22"/>
          <w:szCs w:val="22"/>
          <w:lang w:val="ro-MD"/>
        </w:rPr>
      </w:pPr>
    </w:p>
    <w:p w14:paraId="2547DDEF" w14:textId="77777777" w:rsidR="00452771" w:rsidRPr="00EE6F6F" w:rsidRDefault="00452771" w:rsidP="00452771">
      <w:pPr>
        <w:pStyle w:val="al"/>
        <w:numPr>
          <w:ilvl w:val="0"/>
          <w:numId w:val="7"/>
        </w:numPr>
        <w:shd w:val="clear" w:color="auto" w:fill="FFFFFF" w:themeFill="background1"/>
        <w:spacing w:before="0" w:beforeAutospacing="0" w:after="93" w:afterAutospacing="0" w:line="276" w:lineRule="auto"/>
        <w:jc w:val="both"/>
        <w:rPr>
          <w:rFonts w:ascii="Segoe UI" w:eastAsia="Segoe UI" w:hAnsi="Segoe UI" w:cs="Segoe UI"/>
          <w:b/>
          <w:bCs/>
          <w:sz w:val="22"/>
          <w:szCs w:val="22"/>
          <w:lang w:val="ro-MD"/>
        </w:rPr>
      </w:pPr>
      <w:r w:rsidRPr="00EE6F6F">
        <w:rPr>
          <w:rFonts w:ascii="Segoe UI" w:eastAsia="Segoe UI" w:hAnsi="Segoe UI" w:cs="Segoe UI"/>
          <w:b/>
          <w:bCs/>
          <w:sz w:val="22"/>
          <w:szCs w:val="22"/>
          <w:lang w:val="ro-MD"/>
        </w:rPr>
        <w:t>EVITAREA CONFLICTELOR DE INTERESE.</w:t>
      </w:r>
    </w:p>
    <w:p w14:paraId="5119D278"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shd w:val="clear" w:color="auto" w:fill="FFFFFF"/>
          <w:lang w:val="ro-MD"/>
        </w:rPr>
        <w:t>În procesul de achiziție a bunurilor și serviciilor, APL-urile are obligația imperativă de evitare a conflictelor de interese.</w:t>
      </w:r>
    </w:p>
    <w:p w14:paraId="66AC2BB8"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shd w:val="clear" w:color="auto" w:fill="FFFFFF"/>
          <w:lang w:val="ro-MD"/>
        </w:rPr>
        <w:t xml:space="preserve">Conflictul de interese apare în cazul în care reprezentantul APL-ului, chemat să rezolve o cerere/un demers, să emită un act administrativ, să încheie direct sau prin intermediul unei persoane terțe un act juridic, să ia o decizie sau să participe la luarea unei decizii, referitoare la procesul de achiziție a bunurilor și serviciilor, în care are interese personale sau care vizează persoane ce îi sunt apropiate, persoanele fizice şi juridice cu care are relații cu caracter patrimonial și care influențează sau pot </w:t>
      </w:r>
      <w:r w:rsidRPr="00EE6F6F">
        <w:rPr>
          <w:rFonts w:ascii="Segoe UI" w:eastAsia="Segoe UI" w:hAnsi="Segoe UI" w:cs="Segoe UI"/>
          <w:sz w:val="22"/>
          <w:szCs w:val="22"/>
          <w:shd w:val="clear" w:color="auto" w:fill="FFFFFF"/>
          <w:lang w:val="ro-MD"/>
        </w:rPr>
        <w:lastRenderedPageBreak/>
        <w:t>influența exercitarea imparțială și obiectivă a mandatului, a funcției publice sau de demnitate publică.</w:t>
      </w:r>
    </w:p>
    <w:p w14:paraId="761621C9" w14:textId="6AA4BC22"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lang w:val="ro-MD"/>
        </w:rPr>
        <w:t xml:space="preserve">În cazul apariției unui conflict de interese, reprezentantul sau prepusul APL-ului, pe lângă obligațiile impuse de Legea nr. 133/2016 privind declararea averii și a intereselor personale, este obligat să se abțină de la oricare acțiune legată de procedura de achiziții respectivă și să informeze imediat </w:t>
      </w:r>
      <w:r w:rsidR="00286615" w:rsidRPr="00EE6F6F">
        <w:rPr>
          <w:rFonts w:ascii="Segoe UI" w:eastAsia="Segoe UI" w:hAnsi="Segoe UI" w:cs="Segoe UI"/>
          <w:sz w:val="22"/>
          <w:szCs w:val="22"/>
          <w:lang w:val="ro-MD"/>
        </w:rPr>
        <w:t>SKAT Moldova</w:t>
      </w:r>
      <w:r w:rsidRPr="00EE6F6F">
        <w:rPr>
          <w:rFonts w:ascii="Segoe UI" w:eastAsia="Segoe UI" w:hAnsi="Segoe UI" w:cs="Segoe UI"/>
          <w:sz w:val="22"/>
          <w:szCs w:val="22"/>
          <w:lang w:val="ro-MD"/>
        </w:rPr>
        <w:t xml:space="preserve"> despre acest lucru, dar nu mai târziu de 3 zile de la data constatării conflictului de interese.</w:t>
      </w:r>
    </w:p>
    <w:p w14:paraId="4A1B0418" w14:textId="77777777" w:rsidR="00452771" w:rsidRPr="00EE6F6F" w:rsidRDefault="00452771" w:rsidP="00452771">
      <w:pPr>
        <w:pStyle w:val="al"/>
        <w:numPr>
          <w:ilvl w:val="1"/>
          <w:numId w:val="7"/>
        </w:numPr>
        <w:shd w:val="clear" w:color="auto" w:fill="FFFFFF" w:themeFill="background1"/>
        <w:spacing w:before="0" w:beforeAutospacing="0" w:after="93" w:afterAutospacing="0" w:line="276" w:lineRule="auto"/>
        <w:ind w:left="0" w:hanging="567"/>
        <w:jc w:val="both"/>
        <w:rPr>
          <w:rFonts w:ascii="Segoe UI" w:eastAsia="Segoe UI" w:hAnsi="Segoe UI" w:cs="Segoe UI"/>
          <w:sz w:val="22"/>
          <w:szCs w:val="22"/>
          <w:lang w:val="ro-MD"/>
        </w:rPr>
      </w:pPr>
      <w:r w:rsidRPr="00EE6F6F">
        <w:rPr>
          <w:rFonts w:ascii="Segoe UI" w:eastAsia="Segoe UI" w:hAnsi="Segoe UI" w:cs="Segoe UI"/>
          <w:sz w:val="22"/>
          <w:szCs w:val="22"/>
          <w:shd w:val="clear" w:color="auto" w:fill="FFFFFF"/>
          <w:lang w:val="ro-MD"/>
        </w:rPr>
        <w:t xml:space="preserve">Noțiunile folosite în prezentul capitol sunt cele definite de </w:t>
      </w:r>
      <w:r w:rsidRPr="00EE6F6F">
        <w:rPr>
          <w:rFonts w:ascii="Segoe UI" w:eastAsia="Segoe UI" w:hAnsi="Segoe UI" w:cs="Segoe UI"/>
          <w:sz w:val="22"/>
          <w:szCs w:val="22"/>
          <w:lang w:val="ro-MD"/>
        </w:rPr>
        <w:t>Legea nr. 133/2016 privind declararea averii și a intereselor personale</w:t>
      </w:r>
      <w:r w:rsidRPr="00EE6F6F">
        <w:rPr>
          <w:rFonts w:ascii="Segoe UI" w:eastAsia="Segoe UI" w:hAnsi="Segoe UI" w:cs="Segoe UI"/>
          <w:sz w:val="22"/>
          <w:szCs w:val="22"/>
          <w:shd w:val="clear" w:color="auto" w:fill="FFFFFF"/>
          <w:lang w:val="ro-MD"/>
        </w:rPr>
        <w:t>.</w:t>
      </w:r>
    </w:p>
    <w:p w14:paraId="26AF8B25" w14:textId="77777777" w:rsidR="00C5514C" w:rsidRPr="00EE6F6F" w:rsidRDefault="00C5514C" w:rsidP="00C5514C">
      <w:pPr>
        <w:pStyle w:val="al"/>
        <w:shd w:val="clear" w:color="auto" w:fill="FFFFFF" w:themeFill="background1"/>
        <w:spacing w:before="0" w:beforeAutospacing="0" w:after="93" w:afterAutospacing="0" w:line="276" w:lineRule="auto"/>
        <w:jc w:val="both"/>
        <w:rPr>
          <w:rFonts w:ascii="Segoe UI" w:eastAsia="Segoe UI" w:hAnsi="Segoe UI" w:cs="Segoe UI"/>
          <w:sz w:val="22"/>
          <w:szCs w:val="22"/>
          <w:lang w:val="ro-MD"/>
        </w:rPr>
      </w:pPr>
    </w:p>
    <w:p w14:paraId="0978F21A" w14:textId="77777777" w:rsidR="00452771" w:rsidRPr="00EE6F6F" w:rsidRDefault="00452771" w:rsidP="00452771">
      <w:pPr>
        <w:pStyle w:val="al"/>
        <w:numPr>
          <w:ilvl w:val="0"/>
          <w:numId w:val="7"/>
        </w:numPr>
        <w:shd w:val="clear" w:color="auto" w:fill="FFFFFF" w:themeFill="background1"/>
        <w:spacing w:before="0" w:beforeAutospacing="0" w:after="93" w:afterAutospacing="0" w:line="276" w:lineRule="auto"/>
        <w:jc w:val="both"/>
        <w:rPr>
          <w:rFonts w:ascii="Segoe UI" w:eastAsia="Segoe UI" w:hAnsi="Segoe UI" w:cs="Segoe UI"/>
          <w:b/>
          <w:bCs/>
          <w:sz w:val="22"/>
          <w:szCs w:val="22"/>
          <w:lang w:val="ro-MD"/>
        </w:rPr>
      </w:pPr>
      <w:r w:rsidRPr="00EE6F6F">
        <w:rPr>
          <w:rFonts w:ascii="Segoe UI" w:eastAsia="Segoe UI" w:hAnsi="Segoe UI" w:cs="Segoe UI"/>
          <w:b/>
          <w:bCs/>
          <w:sz w:val="22"/>
          <w:szCs w:val="22"/>
          <w:lang w:val="ro-MD"/>
        </w:rPr>
        <w:t xml:space="preserve">REZOLUȚIUNEA ACORDULUI. </w:t>
      </w:r>
    </w:p>
    <w:p w14:paraId="7FEC79B4"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 xml:space="preserve">În caz de neexecutare a obligațiilor din prezentul Acord, partea față de care nu a fost executată obligația contractuală are dreptul la rezoluțiunea Acordului. </w:t>
      </w:r>
      <w:r w:rsidRPr="00EE6F6F">
        <w:rPr>
          <w:rFonts w:ascii="Segoe UI" w:eastAsia="Segoe UI" w:hAnsi="Segoe UI" w:cs="Segoe UI"/>
          <w:shd w:val="clear" w:color="auto" w:fill="FFFFFF"/>
          <w:lang w:val="ro-MD"/>
        </w:rPr>
        <w:t>Neexecutarea obligației înseamnă orice abatere, cu sau fără justificare, de la executarea corespunzătoare a obligației și include neexecutarea totală sau parțială a obligației, executarea necorespunzătoare sau cu întârziere a obligației.</w:t>
      </w:r>
    </w:p>
    <w:p w14:paraId="2E05D951"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 xml:space="preserve">Părțile pot să-și exercite dreptul la rezoluțiunea Acordului dacă i-a acordat celeilalte părți, </w:t>
      </w:r>
      <w:r w:rsidRPr="00EE6F6F">
        <w:rPr>
          <w:rFonts w:ascii="Segoe UI" w:eastAsia="Segoe UI" w:hAnsi="Segoe UI" w:cs="Segoe UI"/>
          <w:shd w:val="clear" w:color="auto" w:fill="FFFFFF"/>
          <w:lang w:val="ro-MD"/>
        </w:rPr>
        <w:t>prin notificare, un termen suplimentar rezonabil pentru executare, iar partea nu a executat în acest termen. Dreptul la rezoluțiune nu apare dacă neexecutarea este minoră.</w:t>
      </w:r>
    </w:p>
    <w:p w14:paraId="316EB3B2"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lang w:val="ro-MD"/>
        </w:rPr>
        <w:t xml:space="preserve">Partea are dreptul la rezoluțiune înainte de scadența obligației contractuale dacă cealaltă parte a declarat că nu va executa obligația sau pe altă cale este clar că nu o va executa, cu condiția, în toate cazurile, că neexecutarea ar fi fost esențială. </w:t>
      </w:r>
    </w:p>
    <w:p w14:paraId="7EF08123"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În caz de neexecutare esențială, părțile pot să-și exercite dreptul la rezoluțiune fără acordarea unui termen suplimentar pentru executare.</w:t>
      </w:r>
    </w:p>
    <w:p w14:paraId="6B9714DF" w14:textId="77777777" w:rsidR="00452771" w:rsidRPr="00EE6F6F" w:rsidRDefault="00452771" w:rsidP="00452771">
      <w:pPr>
        <w:pStyle w:val="a3"/>
        <w:numPr>
          <w:ilvl w:val="1"/>
          <w:numId w:val="7"/>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Se consideră neexecutare esențială a Acordului, următoarele:</w:t>
      </w:r>
    </w:p>
    <w:p w14:paraId="1E08A447" w14:textId="77777777" w:rsidR="00452771" w:rsidRPr="00EE6F6F" w:rsidRDefault="00452771" w:rsidP="00452771">
      <w:pPr>
        <w:pStyle w:val="a3"/>
        <w:numPr>
          <w:ilvl w:val="0"/>
          <w:numId w:val="20"/>
        </w:numPr>
        <w:jc w:val="both"/>
        <w:rPr>
          <w:rFonts w:ascii="Segoe UI" w:eastAsia="Segoe UI" w:hAnsi="Segoe UI" w:cs="Segoe UI"/>
          <w:lang w:val="ro-MD"/>
        </w:rPr>
      </w:pPr>
      <w:r w:rsidRPr="00EE6F6F">
        <w:rPr>
          <w:rFonts w:ascii="Segoe UI" w:eastAsia="Segoe UI" w:hAnsi="Segoe UI" w:cs="Segoe UI"/>
          <w:lang w:val="ro-MD"/>
        </w:rPr>
        <w:t>încălcarea de către APL a prevederilor Ghidului de achiziții, reglementat în Anexa nr. 3;</w:t>
      </w:r>
    </w:p>
    <w:p w14:paraId="4C92F59C" w14:textId="77777777" w:rsidR="00452771" w:rsidRPr="00EE6F6F" w:rsidRDefault="00452771" w:rsidP="00452771">
      <w:pPr>
        <w:pStyle w:val="a3"/>
        <w:numPr>
          <w:ilvl w:val="0"/>
          <w:numId w:val="20"/>
        </w:numPr>
        <w:jc w:val="both"/>
        <w:rPr>
          <w:rFonts w:ascii="Segoe UI" w:eastAsia="Segoe UI" w:hAnsi="Segoe UI" w:cs="Segoe UI"/>
          <w:lang w:val="ro-MD"/>
        </w:rPr>
      </w:pPr>
      <w:r w:rsidRPr="00EE6F6F">
        <w:rPr>
          <w:rFonts w:ascii="Segoe UI" w:eastAsia="Segoe UI" w:hAnsi="Segoe UI" w:cs="Segoe UI"/>
          <w:lang w:val="ro-MD"/>
        </w:rPr>
        <w:t xml:space="preserve">încălcarea de către APL a </w:t>
      </w:r>
      <w:r w:rsidRPr="00EE6F6F">
        <w:rPr>
          <w:rFonts w:ascii="Segoe UI" w:eastAsia="Segoe UI" w:hAnsi="Segoe UI" w:cs="Segoe UI"/>
          <w:shd w:val="clear" w:color="auto" w:fill="FFFFFF"/>
          <w:lang w:val="ro-MD"/>
        </w:rPr>
        <w:t>Planului de îmbunătățire a serviciilor, reglementat în Anexa nr. 1</w:t>
      </w:r>
      <w:r w:rsidRPr="00EE6F6F">
        <w:rPr>
          <w:rFonts w:ascii="Segoe UI" w:eastAsia="Segoe UI" w:hAnsi="Segoe UI" w:cs="Segoe UI"/>
          <w:lang w:val="ro-MD"/>
        </w:rPr>
        <w:t xml:space="preserve"> și Bugetului proiectului, specificat în Anexa nr. 2</w:t>
      </w:r>
      <w:r w:rsidRPr="00EE6F6F">
        <w:rPr>
          <w:rFonts w:ascii="Segoe UI" w:eastAsia="Segoe UI" w:hAnsi="Segoe UI" w:cs="Segoe UI"/>
          <w:shd w:val="clear" w:color="auto" w:fill="FFFFFF"/>
          <w:lang w:val="ro-MD"/>
        </w:rPr>
        <w:t>;</w:t>
      </w:r>
    </w:p>
    <w:p w14:paraId="3CE535E4" w14:textId="77777777" w:rsidR="00452771" w:rsidRPr="00EE6F6F" w:rsidRDefault="00452771" w:rsidP="00452771">
      <w:pPr>
        <w:pStyle w:val="a3"/>
        <w:numPr>
          <w:ilvl w:val="0"/>
          <w:numId w:val="20"/>
        </w:numPr>
        <w:jc w:val="both"/>
        <w:rPr>
          <w:rFonts w:ascii="Segoe UI" w:eastAsia="Segoe UI" w:hAnsi="Segoe UI" w:cs="Segoe UI"/>
          <w:lang w:val="ro-MD"/>
        </w:rPr>
      </w:pPr>
      <w:r w:rsidRPr="00EE6F6F">
        <w:rPr>
          <w:rFonts w:ascii="Segoe UI" w:eastAsia="Segoe UI" w:hAnsi="Segoe UI" w:cs="Segoe UI"/>
          <w:shd w:val="clear" w:color="auto" w:fill="FFFFFF"/>
          <w:lang w:val="ro-MD"/>
        </w:rPr>
        <w:t>încălcarea prevederilor Cap. 6 privind raportarea;</w:t>
      </w:r>
    </w:p>
    <w:p w14:paraId="40514BF6" w14:textId="77777777" w:rsidR="00452771" w:rsidRPr="00EE6F6F" w:rsidRDefault="00452771" w:rsidP="00452771">
      <w:pPr>
        <w:pStyle w:val="a3"/>
        <w:numPr>
          <w:ilvl w:val="0"/>
          <w:numId w:val="20"/>
        </w:numPr>
        <w:jc w:val="both"/>
        <w:rPr>
          <w:rFonts w:ascii="Segoe UI" w:eastAsia="Segoe UI" w:hAnsi="Segoe UI" w:cs="Segoe UI"/>
          <w:lang w:val="ro-MD"/>
        </w:rPr>
      </w:pPr>
      <w:r w:rsidRPr="00EE6F6F">
        <w:rPr>
          <w:rFonts w:ascii="Segoe UI" w:eastAsia="Segoe UI" w:hAnsi="Segoe UI" w:cs="Segoe UI"/>
          <w:lang w:val="ro-MD"/>
        </w:rPr>
        <w:t>depășirea termenelor prevăzute la pct. 3.2. și 3.3. din Acord, din motive imputabile oricărui dintre APL;</w:t>
      </w:r>
    </w:p>
    <w:p w14:paraId="09DBF7EF" w14:textId="77777777" w:rsidR="00452771" w:rsidRPr="00EE6F6F" w:rsidRDefault="00452771" w:rsidP="00452771">
      <w:pPr>
        <w:pStyle w:val="a3"/>
        <w:numPr>
          <w:ilvl w:val="0"/>
          <w:numId w:val="20"/>
        </w:numPr>
        <w:jc w:val="both"/>
        <w:rPr>
          <w:rFonts w:ascii="Segoe UI" w:eastAsia="Segoe UI" w:hAnsi="Segoe UI" w:cs="Segoe UI"/>
          <w:lang w:val="ro-MD"/>
        </w:rPr>
      </w:pPr>
      <w:r w:rsidRPr="00EE6F6F">
        <w:rPr>
          <w:rFonts w:ascii="Segoe UI" w:eastAsia="Segoe UI" w:hAnsi="Segoe UI" w:cs="Segoe UI"/>
          <w:lang w:val="ro-MD"/>
        </w:rPr>
        <w:t>încălcarea prevederilor Acordului referitoare la evitarea conflictelor de interese;</w:t>
      </w:r>
    </w:p>
    <w:p w14:paraId="56C33DF3" w14:textId="77777777" w:rsidR="00452771" w:rsidRPr="00EE6F6F" w:rsidRDefault="00452771" w:rsidP="00452771">
      <w:pPr>
        <w:pStyle w:val="a3"/>
        <w:numPr>
          <w:ilvl w:val="0"/>
          <w:numId w:val="20"/>
        </w:numPr>
        <w:jc w:val="both"/>
        <w:rPr>
          <w:rFonts w:ascii="Segoe UI" w:eastAsia="Segoe UI" w:hAnsi="Segoe UI" w:cs="Segoe UI"/>
          <w:lang w:val="ro-MD"/>
        </w:rPr>
      </w:pPr>
      <w:r w:rsidRPr="00EE6F6F">
        <w:rPr>
          <w:rFonts w:ascii="Segoe UI" w:eastAsia="Segoe UI" w:hAnsi="Segoe UI" w:cs="Segoe UI"/>
          <w:lang w:val="ro-MD"/>
        </w:rPr>
        <w:t>utilizarea de către APL-uri a sumelor grantului, precum și sumele reprezentând contribuția proprie la proiect, în alte scopuri decât cele prevăzute în Acord;</w:t>
      </w:r>
    </w:p>
    <w:p w14:paraId="1B2C80FA" w14:textId="77777777" w:rsidR="00452771" w:rsidRPr="00EE6F6F" w:rsidRDefault="00452771" w:rsidP="00452771">
      <w:pPr>
        <w:pStyle w:val="a3"/>
        <w:numPr>
          <w:ilvl w:val="0"/>
          <w:numId w:val="20"/>
        </w:numPr>
        <w:jc w:val="both"/>
        <w:rPr>
          <w:rFonts w:ascii="Segoe UI" w:eastAsia="Segoe UI" w:hAnsi="Segoe UI" w:cs="Segoe UI"/>
          <w:lang w:val="ro-MD"/>
        </w:rPr>
      </w:pPr>
      <w:r w:rsidRPr="00EE6F6F">
        <w:rPr>
          <w:rFonts w:ascii="Segoe UI" w:eastAsia="Segoe UI" w:hAnsi="Segoe UI" w:cs="Segoe UI"/>
          <w:lang w:val="ro-MD"/>
        </w:rPr>
        <w:t xml:space="preserve">încălcarea, de către una dintre părți, a clauzei anticorupție. </w:t>
      </w:r>
    </w:p>
    <w:p w14:paraId="155CA74D" w14:textId="54F853CB" w:rsidR="00452771" w:rsidRPr="00EE6F6F" w:rsidRDefault="00452771" w:rsidP="00452771">
      <w:pPr>
        <w:pStyle w:val="a3"/>
        <w:numPr>
          <w:ilvl w:val="1"/>
          <w:numId w:val="26"/>
        </w:numPr>
        <w:ind w:left="0" w:hanging="567"/>
        <w:jc w:val="both"/>
        <w:rPr>
          <w:rFonts w:ascii="Segoe UI" w:eastAsia="Segoe UI" w:hAnsi="Segoe UI" w:cs="Segoe UI"/>
          <w:lang w:val="ro-MD"/>
        </w:rPr>
      </w:pPr>
      <w:r w:rsidRPr="00EE6F6F">
        <w:rPr>
          <w:rFonts w:ascii="Segoe UI" w:eastAsia="Segoe UI" w:hAnsi="Segoe UI" w:cs="Segoe UI"/>
          <w:lang w:val="ro-MD"/>
        </w:rPr>
        <w:t xml:space="preserve">În caz de declarare a rezoluțiunii Acordului, de către </w:t>
      </w:r>
      <w:r w:rsidR="00286615" w:rsidRPr="00EE6F6F">
        <w:rPr>
          <w:rFonts w:ascii="Segoe UI" w:eastAsia="Segoe UI" w:hAnsi="Segoe UI" w:cs="Segoe UI"/>
          <w:lang w:val="ro-MD"/>
        </w:rPr>
        <w:t>SKAT Moldova</w:t>
      </w:r>
      <w:r w:rsidRPr="00EE6F6F">
        <w:rPr>
          <w:rFonts w:ascii="Segoe UI" w:eastAsia="Segoe UI" w:hAnsi="Segoe UI" w:cs="Segoe UI"/>
          <w:lang w:val="ro-MD"/>
        </w:rPr>
        <w:t xml:space="preserve">, pe motivul neexecutării contractuale de către unul dintre APL-uri, toate APL-urile vor fi obligate, în decurs de </w:t>
      </w:r>
      <w:r w:rsidR="00975121" w:rsidRPr="00EE6F6F">
        <w:rPr>
          <w:rFonts w:ascii="Segoe UI" w:eastAsia="Segoe UI" w:hAnsi="Segoe UI" w:cs="Segoe UI"/>
          <w:lang w:val="ro-MD"/>
        </w:rPr>
        <w:t>2 luni</w:t>
      </w:r>
      <w:r w:rsidRPr="00EE6F6F">
        <w:rPr>
          <w:rFonts w:ascii="Segoe UI" w:eastAsia="Segoe UI" w:hAnsi="Segoe UI" w:cs="Segoe UI"/>
          <w:lang w:val="ro-MD"/>
        </w:rPr>
        <w:t xml:space="preserve">, să restituie toate sumele achitate de </w:t>
      </w:r>
      <w:r w:rsidR="00286615" w:rsidRPr="00EE6F6F">
        <w:rPr>
          <w:rFonts w:ascii="Segoe UI" w:eastAsia="Segoe UI" w:hAnsi="Segoe UI" w:cs="Segoe UI"/>
          <w:lang w:val="ro-MD"/>
        </w:rPr>
        <w:t>SKAT Moldova</w:t>
      </w:r>
      <w:r w:rsidRPr="00EE6F6F">
        <w:rPr>
          <w:rFonts w:ascii="Segoe UI" w:eastAsia="Segoe UI" w:hAnsi="Segoe UI" w:cs="Segoe UI"/>
          <w:lang w:val="ro-MD"/>
        </w:rPr>
        <w:t xml:space="preserve"> în vederea executării Acordului.  Derogare de la prezentul punct se admite doar cu acordul expres al Fundației SKAT.</w:t>
      </w:r>
    </w:p>
    <w:p w14:paraId="1E8AFC75" w14:textId="26A7F985" w:rsidR="00452771" w:rsidRPr="00EE6F6F" w:rsidRDefault="00452771" w:rsidP="00452771">
      <w:pPr>
        <w:pStyle w:val="a3"/>
        <w:numPr>
          <w:ilvl w:val="1"/>
          <w:numId w:val="26"/>
        </w:numPr>
        <w:ind w:left="0" w:hanging="567"/>
        <w:jc w:val="both"/>
        <w:rPr>
          <w:rFonts w:ascii="Segoe UI" w:eastAsia="Segoe UI" w:hAnsi="Segoe UI" w:cs="Segoe UI"/>
          <w:lang w:val="ro-MD"/>
        </w:rPr>
      </w:pPr>
      <w:r w:rsidRPr="00EE6F6F">
        <w:rPr>
          <w:rFonts w:ascii="Segoe UI" w:eastAsia="Segoe UI" w:hAnsi="Segoe UI" w:cs="Segoe UI"/>
          <w:lang w:val="ro-MD"/>
        </w:rPr>
        <w:lastRenderedPageBreak/>
        <w:t xml:space="preserve">În cazul neexecutării acordului de către </w:t>
      </w:r>
      <w:r w:rsidR="00286615" w:rsidRPr="00EE6F6F">
        <w:rPr>
          <w:rFonts w:ascii="Segoe UI" w:eastAsia="Segoe UI" w:hAnsi="Segoe UI" w:cs="Segoe UI"/>
          <w:lang w:val="ro-MD"/>
        </w:rPr>
        <w:t>SKAT Moldova</w:t>
      </w:r>
      <w:r w:rsidRPr="00EE6F6F">
        <w:rPr>
          <w:rFonts w:ascii="Segoe UI" w:eastAsia="Segoe UI" w:hAnsi="Segoe UI" w:cs="Segoe UI"/>
          <w:lang w:val="ro-MD"/>
        </w:rPr>
        <w:t xml:space="preserve">, dreptul al rezoluțiune poate fi exercitat doar de către toate APL-urile împreună. </w:t>
      </w:r>
      <w:r w:rsidR="00286615" w:rsidRPr="00EE6F6F">
        <w:rPr>
          <w:rFonts w:ascii="Segoe UI" w:eastAsia="Segoe UI" w:hAnsi="Segoe UI" w:cs="Segoe UI"/>
          <w:lang w:val="ro-MD"/>
        </w:rPr>
        <w:t>SKAT Moldova</w:t>
      </w:r>
      <w:r w:rsidRPr="00EE6F6F">
        <w:rPr>
          <w:rFonts w:ascii="Segoe UI" w:eastAsia="Segoe UI" w:hAnsi="Segoe UI" w:cs="Segoe UI"/>
          <w:lang w:val="ro-MD"/>
        </w:rPr>
        <w:t xml:space="preserve"> are dreptul să rezoluționeze prezentul Acord, atât integral, cât și doar cu unul dintre APL-uri, responsabil de neexecutarea Acordului.</w:t>
      </w:r>
    </w:p>
    <w:p w14:paraId="5AEA1B2F" w14:textId="77777777" w:rsidR="00771AC9" w:rsidRPr="00EE6F6F" w:rsidRDefault="00771AC9" w:rsidP="00771AC9">
      <w:pPr>
        <w:pStyle w:val="a3"/>
        <w:ind w:left="0"/>
        <w:jc w:val="both"/>
        <w:rPr>
          <w:rFonts w:ascii="Segoe UI" w:eastAsia="Segoe UI" w:hAnsi="Segoe UI" w:cs="Segoe UI"/>
          <w:lang w:val="ro-MD"/>
        </w:rPr>
      </w:pPr>
    </w:p>
    <w:p w14:paraId="5503D2EB" w14:textId="77777777" w:rsidR="00452771" w:rsidRPr="00EE6F6F" w:rsidRDefault="00452771" w:rsidP="00452771">
      <w:pPr>
        <w:pStyle w:val="a3"/>
        <w:ind w:left="142"/>
        <w:jc w:val="both"/>
        <w:rPr>
          <w:rFonts w:ascii="Segoe UI" w:eastAsia="Segoe UI" w:hAnsi="Segoe UI" w:cs="Segoe UI"/>
          <w:lang w:val="ro-MD"/>
        </w:rPr>
      </w:pPr>
    </w:p>
    <w:p w14:paraId="0EBF66FA" w14:textId="77777777" w:rsidR="00452771" w:rsidRPr="00EE6F6F" w:rsidRDefault="00452771" w:rsidP="00452771">
      <w:pPr>
        <w:pStyle w:val="a3"/>
        <w:numPr>
          <w:ilvl w:val="0"/>
          <w:numId w:val="15"/>
        </w:numPr>
        <w:jc w:val="both"/>
        <w:rPr>
          <w:rFonts w:ascii="Segoe UI" w:eastAsia="Segoe UI" w:hAnsi="Segoe UI" w:cs="Segoe UI"/>
          <w:b/>
          <w:bCs/>
          <w:lang w:val="ro-MD"/>
        </w:rPr>
      </w:pPr>
      <w:r w:rsidRPr="00EE6F6F">
        <w:rPr>
          <w:rFonts w:ascii="Segoe UI" w:eastAsia="Segoe UI" w:hAnsi="Segoe UI" w:cs="Segoe UI"/>
          <w:b/>
          <w:bCs/>
          <w:lang w:val="ro-MD"/>
        </w:rPr>
        <w:t>IMPEDIMENTUL JUSTIFICATOR.</w:t>
      </w:r>
    </w:p>
    <w:p w14:paraId="5FDE43FC"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Neexecutarea obligației de către una dintre părțile acordului este justificată dacă ea se datorează unui impediment în afara controlului părții și dacă acesteia nu i se putea cere în mod rezonabil să evite sau să depășească impedimentul ori consecințele acestuia. Neexecutarea nu este justificată dacă partea ar fi putut în mod rezonabil să ia în considerare impedimentul la data încheierii prezentului contract.</w:t>
      </w:r>
    </w:p>
    <w:p w14:paraId="6CE2F91B" w14:textId="77777777" w:rsidR="00452771" w:rsidRPr="00EE6F6F" w:rsidRDefault="00452771" w:rsidP="00452771">
      <w:pPr>
        <w:pStyle w:val="a3"/>
        <w:numPr>
          <w:ilvl w:val="1"/>
          <w:numId w:val="15"/>
        </w:numPr>
        <w:spacing w:after="0"/>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În cazul în care impedimentul justificator este doar temporar, justificarea produce efecte pe durata existenței impedimentului. În acest caz, partea îndreptățită la executarea obligației poate să:</w:t>
      </w:r>
    </w:p>
    <w:p w14:paraId="5A7B637D" w14:textId="77777777" w:rsidR="00452771" w:rsidRPr="00EE6F6F" w:rsidRDefault="00452771" w:rsidP="00452771">
      <w:pPr>
        <w:pStyle w:val="a3"/>
        <w:numPr>
          <w:ilvl w:val="2"/>
          <w:numId w:val="23"/>
        </w:numPr>
        <w:spacing w:after="0"/>
        <w:ind w:left="709" w:hanging="284"/>
        <w:jc w:val="both"/>
        <w:rPr>
          <w:rFonts w:ascii="Segoe UI" w:eastAsia="Segoe UI" w:hAnsi="Segoe UI" w:cs="Segoe UI"/>
          <w:lang w:val="ro-MD"/>
        </w:rPr>
      </w:pPr>
      <w:r w:rsidRPr="00EE6F6F">
        <w:rPr>
          <w:rFonts w:ascii="Segoe UI" w:eastAsia="Segoe UI" w:hAnsi="Segoe UI" w:cs="Segoe UI"/>
          <w:shd w:val="clear" w:color="auto" w:fill="FFFFFF"/>
          <w:lang w:val="ro-MD"/>
        </w:rPr>
        <w:t>suspende executarea obligației corelative;</w:t>
      </w:r>
    </w:p>
    <w:p w14:paraId="4AA494CA" w14:textId="77777777" w:rsidR="00452771" w:rsidRPr="00EE6F6F" w:rsidRDefault="00452771" w:rsidP="00452771">
      <w:pPr>
        <w:pStyle w:val="a3"/>
        <w:numPr>
          <w:ilvl w:val="2"/>
          <w:numId w:val="23"/>
        </w:numPr>
        <w:spacing w:after="0"/>
        <w:ind w:left="709" w:hanging="284"/>
        <w:jc w:val="both"/>
        <w:rPr>
          <w:rFonts w:ascii="Segoe UI" w:eastAsia="Segoe UI" w:hAnsi="Segoe UI" w:cs="Segoe UI"/>
          <w:lang w:val="ro-MD"/>
        </w:rPr>
      </w:pPr>
      <w:r w:rsidRPr="00EE6F6F">
        <w:rPr>
          <w:rFonts w:ascii="Segoe UI" w:eastAsia="Segoe UI" w:hAnsi="Segoe UI" w:cs="Segoe UI"/>
          <w:lang w:val="ro-MD"/>
        </w:rPr>
        <w:t>reducă, proporțional cu neexecutarea, obligația sa corelativă, doar în cazul în care executarea în termen a obligației ține de esența contractului;</w:t>
      </w:r>
    </w:p>
    <w:p w14:paraId="26ECF62E" w14:textId="77777777" w:rsidR="00452771" w:rsidRPr="00EE6F6F" w:rsidRDefault="00452771" w:rsidP="00452771">
      <w:pPr>
        <w:pStyle w:val="a3"/>
        <w:numPr>
          <w:ilvl w:val="2"/>
          <w:numId w:val="23"/>
        </w:numPr>
        <w:spacing w:after="0"/>
        <w:ind w:left="709" w:hanging="284"/>
        <w:jc w:val="both"/>
        <w:rPr>
          <w:rFonts w:ascii="Segoe UI" w:eastAsia="Segoe UI" w:hAnsi="Segoe UI" w:cs="Segoe UI"/>
          <w:lang w:val="ro-MD"/>
        </w:rPr>
      </w:pPr>
      <w:r w:rsidRPr="00EE6F6F">
        <w:rPr>
          <w:rFonts w:ascii="Segoe UI" w:eastAsia="Segoe UI" w:hAnsi="Segoe UI" w:cs="Segoe UI"/>
          <w:lang w:val="ro-MD"/>
        </w:rPr>
        <w:t>recurgă la rezoluțiunea contractului.</w:t>
      </w:r>
    </w:p>
    <w:p w14:paraId="6BAD12A8" w14:textId="77777777" w:rsidR="00452771" w:rsidRPr="00EE6F6F" w:rsidRDefault="00452771" w:rsidP="00452771">
      <w:pPr>
        <w:pStyle w:val="a3"/>
        <w:numPr>
          <w:ilvl w:val="1"/>
          <w:numId w:val="15"/>
        </w:numPr>
        <w:spacing w:after="0"/>
        <w:ind w:left="0" w:hanging="567"/>
        <w:jc w:val="both"/>
        <w:rPr>
          <w:rFonts w:ascii="Segoe UI" w:eastAsia="Segoe UI" w:hAnsi="Segoe UI" w:cs="Segoe UI"/>
          <w:lang w:val="ro-MD"/>
        </w:rPr>
      </w:pPr>
      <w:r w:rsidRPr="00EE6F6F">
        <w:rPr>
          <w:rFonts w:ascii="Segoe UI" w:eastAsia="Segoe UI" w:hAnsi="Segoe UI" w:cs="Segoe UI"/>
          <w:lang w:val="ro-MD"/>
        </w:rPr>
        <w:t xml:space="preserve">Dacă impedimentul justificator este permanent, obligația se stinge. În acest caz nu este necesară declararea rezoluțiunii contractului, efectele acesteia producându-se la notificarea oricărei dintre părți despre stingerea obligațiilor ca urmare a intervenirii impedimentului justificator. Părțile instituie o prezumție a caracterului permanent al impedimentului justificator, dacă acesta durează mai mult de 30 de zile calendaristice inclusiv.  </w:t>
      </w:r>
    </w:p>
    <w:p w14:paraId="69B1AFF7"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Partea are obligația de a asigura ca cealaltă parte să primească o notificare despre impediment și efectele lui asupra capacității de a executa, într-un termen rezonabil după ce partea obligată să execute  a cunoscut sau trebuia să cunoască aceste circumstanțe. Partea îndreptățită să primească executarea are dreptul la despăgubiri pentru orice prejudiciu rezultat din neprimirea respectivei notificări.</w:t>
      </w:r>
    </w:p>
    <w:p w14:paraId="60B87729"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Impedimentul justificator nu exonerează de plata despăgubirilor dacă impedimentul a apărut după neexecutarea obligației.</w:t>
      </w:r>
    </w:p>
    <w:p w14:paraId="1FC05755"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În sensul prezentului Acord, nu reprezintă impediment justificator, în special:</w:t>
      </w:r>
    </w:p>
    <w:p w14:paraId="30E31FE3" w14:textId="77777777" w:rsidR="00452771" w:rsidRPr="00EE6F6F" w:rsidRDefault="00452771" w:rsidP="00452771">
      <w:pPr>
        <w:pStyle w:val="a3"/>
        <w:numPr>
          <w:ilvl w:val="2"/>
          <w:numId w:val="15"/>
        </w:numPr>
        <w:ind w:left="567" w:hanging="142"/>
        <w:jc w:val="both"/>
        <w:rPr>
          <w:rFonts w:ascii="Segoe UI" w:eastAsia="Segoe UI" w:hAnsi="Segoe UI" w:cs="Segoe UI"/>
          <w:lang w:val="ro-MD"/>
        </w:rPr>
      </w:pPr>
      <w:r w:rsidRPr="00EE6F6F">
        <w:rPr>
          <w:rFonts w:ascii="Segoe UI" w:eastAsia="Segoe UI" w:hAnsi="Segoe UI" w:cs="Segoe UI"/>
          <w:lang w:val="ro-MD"/>
        </w:rPr>
        <w:t>acțiunile/inacțiunile propriilor prepuși;</w:t>
      </w:r>
    </w:p>
    <w:p w14:paraId="144B104C" w14:textId="77777777" w:rsidR="00452771" w:rsidRPr="00EE6F6F" w:rsidRDefault="00452771" w:rsidP="00452771">
      <w:pPr>
        <w:pStyle w:val="a3"/>
        <w:numPr>
          <w:ilvl w:val="2"/>
          <w:numId w:val="15"/>
        </w:numPr>
        <w:ind w:left="567" w:hanging="142"/>
        <w:jc w:val="both"/>
        <w:rPr>
          <w:rFonts w:ascii="Segoe UI" w:eastAsia="Segoe UI" w:hAnsi="Segoe UI" w:cs="Segoe UI"/>
          <w:lang w:val="ro-MD"/>
        </w:rPr>
      </w:pPr>
      <w:r w:rsidRPr="00EE6F6F">
        <w:rPr>
          <w:rFonts w:ascii="Segoe UI" w:eastAsia="Segoe UI" w:hAnsi="Segoe UI" w:cs="Segoe UI"/>
          <w:lang w:val="ro-MD"/>
        </w:rPr>
        <w:t>acțiunile/inacțiunile propriilor contractanți;</w:t>
      </w:r>
    </w:p>
    <w:p w14:paraId="1EBCFC5E" w14:textId="77777777" w:rsidR="00452771" w:rsidRPr="00EE6F6F" w:rsidRDefault="00452771" w:rsidP="00452771">
      <w:pPr>
        <w:pStyle w:val="a3"/>
        <w:numPr>
          <w:ilvl w:val="2"/>
          <w:numId w:val="15"/>
        </w:numPr>
        <w:ind w:left="567" w:hanging="142"/>
        <w:jc w:val="both"/>
        <w:rPr>
          <w:rFonts w:ascii="Segoe UI" w:eastAsia="Segoe UI" w:hAnsi="Segoe UI" w:cs="Segoe UI"/>
          <w:lang w:val="ro-MD"/>
        </w:rPr>
      </w:pPr>
      <w:r w:rsidRPr="00EE6F6F">
        <w:rPr>
          <w:rFonts w:ascii="Segoe UI" w:eastAsia="Segoe UI" w:hAnsi="Segoe UI" w:cs="Segoe UI"/>
          <w:lang w:val="ro-MD"/>
        </w:rPr>
        <w:t>acțiunile/actele administrative individuale defavorabile (punitive, restrictive), acțiunile/actele autorităților coercitive ale statului și ale altor persoane investite cu putere publică.</w:t>
      </w:r>
    </w:p>
    <w:p w14:paraId="532A63EF"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În sensul prezentului Acord impediment justificator reprezintă suspendarea sau denunțarea Memorandumului de înțelegere între Agenția Elvețiană pentru Dezvoltare și Cooperare și Cancelaria de Stat a Republicii Moldova privind a doua fază a Proiectului “Mă Implic – Proiect de implicare civică în guvernarea locală”, încheiat la data de 11.01.2024.</w:t>
      </w:r>
    </w:p>
    <w:p w14:paraId="1C48B419" w14:textId="77777777" w:rsidR="00452771" w:rsidRPr="00EE6F6F" w:rsidRDefault="00452771" w:rsidP="00452771">
      <w:pPr>
        <w:pStyle w:val="a3"/>
        <w:ind w:left="540"/>
        <w:jc w:val="both"/>
        <w:rPr>
          <w:rFonts w:ascii="Segoe UI" w:eastAsia="Segoe UI" w:hAnsi="Segoe UI" w:cs="Segoe UI"/>
          <w:b/>
          <w:bCs/>
          <w:lang w:val="ro-MD"/>
        </w:rPr>
      </w:pPr>
    </w:p>
    <w:p w14:paraId="2C31E89E" w14:textId="77777777" w:rsidR="00452771" w:rsidRPr="00EE6F6F" w:rsidRDefault="00452771" w:rsidP="00452771">
      <w:pPr>
        <w:pStyle w:val="a3"/>
        <w:numPr>
          <w:ilvl w:val="0"/>
          <w:numId w:val="15"/>
        </w:numPr>
        <w:jc w:val="both"/>
        <w:rPr>
          <w:rFonts w:ascii="Segoe UI" w:eastAsia="Segoe UI" w:hAnsi="Segoe UI" w:cs="Segoe UI"/>
          <w:b/>
          <w:bCs/>
          <w:lang w:val="ro-MD"/>
        </w:rPr>
      </w:pPr>
      <w:r w:rsidRPr="00EE6F6F">
        <w:rPr>
          <w:rFonts w:ascii="Segoe UI" w:eastAsia="Segoe UI" w:hAnsi="Segoe UI" w:cs="Segoe UI"/>
          <w:b/>
          <w:bCs/>
          <w:lang w:val="ro-MD"/>
        </w:rPr>
        <w:t xml:space="preserve">CLAUZA COMPROMISORIE </w:t>
      </w:r>
    </w:p>
    <w:p w14:paraId="11B5BE75"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lastRenderedPageBreak/>
        <w:t>Orice litigiu sau pretenție din sau în legătură cu prezentul Acord, inclusiv neexecutarea, încetarea, nulitatea sau ineficiența acestuia, vor fi soluționate definitiv prin arbitraj în conformitate cu regulile de procedură arbitrală ale Curții de Arbitraj Comercial Internațional din Chișinău de pe lângă Asociația Patronală „Camera de Comerț Americană din Moldova”.</w:t>
      </w:r>
    </w:p>
    <w:p w14:paraId="045845CE"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 xml:space="preserve">Tribunalul arbitral va fi compus din 3 arbitri, fiecare parte numește câte un arbitru, iar cei doi arbitri astfel desemnați numesc un al treilea arbitru. Părțile sunt încurajate să numească arbitrii din rândul celor înscriși pe Lista de arbitri a Curții de Arbitraj Comercial Internațional din Chișinău de pe lângă Asociația Patronală „Camera de Comerț Americană din Moldova”, însă sunt libere să numească orice altă persoană care îndeplinește exigențele prevăzute de lege. </w:t>
      </w:r>
    </w:p>
    <w:p w14:paraId="497AA542"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Locul arbitrajului va fi municipiul Chișinău, Republica Moldova.</w:t>
      </w:r>
    </w:p>
    <w:p w14:paraId="0122C260"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 xml:space="preserve">Limba procedurii arbitrale este română. </w:t>
      </w:r>
    </w:p>
    <w:p w14:paraId="45D91170" w14:textId="6E9218C2" w:rsidR="00452771" w:rsidRPr="00EE6F6F" w:rsidRDefault="00452771" w:rsidP="00452771">
      <w:pPr>
        <w:pStyle w:val="a3"/>
        <w:numPr>
          <w:ilvl w:val="1"/>
          <w:numId w:val="15"/>
        </w:numPr>
        <w:ind w:left="0" w:hanging="567"/>
        <w:jc w:val="both"/>
        <w:rPr>
          <w:rStyle w:val="a7"/>
          <w:rFonts w:ascii="Segoe UI" w:eastAsia="Segoe UI" w:hAnsi="Segoe UI" w:cs="Segoe UI"/>
          <w:i w:val="0"/>
          <w:iCs w:val="0"/>
          <w:lang w:val="ro-MD"/>
        </w:rPr>
      </w:pPr>
      <w:r w:rsidRPr="00EE6F6F">
        <w:rPr>
          <w:rStyle w:val="a7"/>
          <w:rFonts w:ascii="Segoe UI" w:eastAsia="Segoe UI" w:hAnsi="Segoe UI" w:cs="Segoe UI"/>
          <w:i w:val="0"/>
          <w:iCs w:val="0"/>
          <w:shd w:val="clear" w:color="auto" w:fill="FFFFFF"/>
          <w:lang w:val="ro-MD"/>
        </w:rPr>
        <w:t>Tribunalul arbitral va judeca litigiul în drept cu aplicarea legislației Republicii Moldova.</w:t>
      </w:r>
    </w:p>
    <w:p w14:paraId="47C12B5C" w14:textId="77777777" w:rsidR="00125261" w:rsidRPr="00EE6F6F" w:rsidRDefault="00125261" w:rsidP="00125261">
      <w:pPr>
        <w:pStyle w:val="a3"/>
        <w:ind w:left="0"/>
        <w:jc w:val="both"/>
        <w:rPr>
          <w:rStyle w:val="a7"/>
          <w:rFonts w:ascii="Segoe UI" w:eastAsia="Segoe UI" w:hAnsi="Segoe UI" w:cs="Segoe UI"/>
          <w:i w:val="0"/>
          <w:iCs w:val="0"/>
          <w:lang w:val="ro-MD"/>
        </w:rPr>
      </w:pPr>
    </w:p>
    <w:p w14:paraId="337EBE1B" w14:textId="77777777" w:rsidR="00452771" w:rsidRPr="00EE6F6F" w:rsidRDefault="00452771" w:rsidP="00452771">
      <w:pPr>
        <w:pStyle w:val="a3"/>
        <w:numPr>
          <w:ilvl w:val="0"/>
          <w:numId w:val="15"/>
        </w:numPr>
        <w:jc w:val="both"/>
        <w:rPr>
          <w:rFonts w:ascii="Segoe UI" w:eastAsia="Segoe UI" w:hAnsi="Segoe UI" w:cs="Segoe UI"/>
          <w:b/>
          <w:bCs/>
          <w:lang w:val="ro-MD"/>
        </w:rPr>
      </w:pPr>
      <w:r w:rsidRPr="00EE6F6F">
        <w:rPr>
          <w:rFonts w:ascii="Segoe UI" w:eastAsia="Segoe UI" w:hAnsi="Segoe UI" w:cs="Segoe UI"/>
          <w:b/>
          <w:bCs/>
          <w:lang w:val="ro-MD"/>
        </w:rPr>
        <w:t xml:space="preserve"> CLAUZA ANTICORUPȚIE.</w:t>
      </w:r>
    </w:p>
    <w:p w14:paraId="204FEDD3" w14:textId="77777777"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Pe parcursul executării prezentului Acord, părțile, cât și prepușii acestora</w:t>
      </w:r>
      <w:r w:rsidRPr="00EE6F6F">
        <w:rPr>
          <w:rStyle w:val="normaltextrun"/>
          <w:rFonts w:ascii="Segoe UI" w:eastAsia="Segoe UI" w:hAnsi="Segoe UI" w:cs="Segoe UI"/>
          <w:lang w:val="ro-MD"/>
        </w:rPr>
        <w:t xml:space="preserve"> </w:t>
      </w:r>
      <w:r w:rsidRPr="00EE6F6F">
        <w:rPr>
          <w:rFonts w:ascii="Segoe UI" w:eastAsia="Segoe UI" w:hAnsi="Segoe UI" w:cs="Segoe UI"/>
          <w:lang w:val="ro-MD"/>
        </w:rPr>
        <w:t>nu vor:</w:t>
      </w:r>
    </w:p>
    <w:p w14:paraId="35636D3A" w14:textId="77777777" w:rsidR="00452771" w:rsidRPr="00EE6F6F" w:rsidRDefault="00452771" w:rsidP="00452771">
      <w:pPr>
        <w:pStyle w:val="a3"/>
        <w:numPr>
          <w:ilvl w:val="2"/>
          <w:numId w:val="24"/>
        </w:numPr>
        <w:ind w:hanging="294"/>
        <w:jc w:val="both"/>
        <w:rPr>
          <w:rFonts w:ascii="Segoe UI" w:eastAsia="Segoe UI" w:hAnsi="Segoe UI" w:cs="Segoe UI"/>
          <w:lang w:val="ro-MD"/>
        </w:rPr>
      </w:pPr>
      <w:r w:rsidRPr="00EE6F6F">
        <w:rPr>
          <w:rFonts w:ascii="Segoe UI" w:eastAsia="Segoe UI" w:hAnsi="Segoe UI" w:cs="Segoe UI"/>
          <w:shd w:val="clear" w:color="auto" w:fill="FFFFFF"/>
          <w:lang w:val="ro-MD"/>
        </w:rPr>
        <w:t>pretinde, accepta sau primi, personal sau prin mijlocitor, bunuri, servicii, privilegii sau avantaje sub orice formă, ce nu i se cuvin, pentru sine sau pentru o altă persoană, sau accepta oferta ori promisiunea acestora, pentru a îndeplini sau nu ori pentru a întârzia sau a grăbi îndeplinirea unei acțiuni în executarea prezentului Acord;</w:t>
      </w:r>
    </w:p>
    <w:p w14:paraId="42621F0A" w14:textId="77777777" w:rsidR="00452771" w:rsidRPr="00EE6F6F" w:rsidRDefault="00452771" w:rsidP="00452771">
      <w:pPr>
        <w:pStyle w:val="a3"/>
        <w:numPr>
          <w:ilvl w:val="2"/>
          <w:numId w:val="24"/>
        </w:numPr>
        <w:ind w:hanging="294"/>
        <w:jc w:val="both"/>
        <w:rPr>
          <w:rFonts w:ascii="Segoe UI" w:eastAsia="Segoe UI" w:hAnsi="Segoe UI" w:cs="Segoe UI"/>
          <w:lang w:val="ro-MD"/>
        </w:rPr>
      </w:pPr>
      <w:r w:rsidRPr="00EE6F6F">
        <w:rPr>
          <w:rFonts w:ascii="Segoe UI" w:eastAsia="Segoe UI" w:hAnsi="Segoe UI" w:cs="Segoe UI"/>
          <w:shd w:val="clear" w:color="auto" w:fill="FFFFFF"/>
          <w:lang w:val="ro-MD"/>
        </w:rPr>
        <w:t>promite, oferi sau da, personal sau prin mijlocitor, bunuri, servicii, privilegii sau avantaje sub orice formă, ce nu i se cuvin, pentru aceasta sau pentru o altă persoană, pentru a îndeplini sau nu ori pentru a întârzia sau a grăbi îndeplinirea unei acțiuni în exercitarea prezentului Acord.</w:t>
      </w:r>
    </w:p>
    <w:p w14:paraId="494D9BB9" w14:textId="722A5556" w:rsidR="00452771"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 xml:space="preserve">În scopul executării măsurilor de anticorupție, APL se obligă să acorde acces persoanelor nominalizate și autorizate de către </w:t>
      </w:r>
      <w:r w:rsidR="00286615" w:rsidRPr="00EE6F6F">
        <w:rPr>
          <w:rFonts w:ascii="Segoe UI" w:eastAsia="Segoe UI" w:hAnsi="Segoe UI" w:cs="Segoe UI"/>
          <w:lang w:val="ro-MD"/>
        </w:rPr>
        <w:t>SKAT Moldova</w:t>
      </w:r>
      <w:r w:rsidRPr="00EE6F6F">
        <w:rPr>
          <w:rFonts w:ascii="Segoe UI" w:eastAsia="Segoe UI" w:hAnsi="Segoe UI" w:cs="Segoe UI"/>
          <w:lang w:val="ro-MD"/>
        </w:rPr>
        <w:t xml:space="preserve"> (inclusiv experților și consultanților), la toate documentele, procesele și procedurile de achiziționare a bunurilor și serviciilor  necesare pentru implementarea prevederilor prezentului Acord de Grant. </w:t>
      </w:r>
    </w:p>
    <w:p w14:paraId="058F9EE2" w14:textId="6D46B9A9" w:rsidR="004D1218" w:rsidRPr="00EE6F6F" w:rsidRDefault="00452771" w:rsidP="00452771">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shd w:val="clear" w:color="auto" w:fill="FFFFFF"/>
          <w:lang w:val="ro-MD"/>
        </w:rPr>
        <w:t xml:space="preserve">Încălcarea pct. 11.1. și 11.2. din Acord constituie o neexecutare esențială a obligațiilor contractuale și conduce la rezoluțiunea Acordului. </w:t>
      </w:r>
    </w:p>
    <w:p w14:paraId="728A9D0D" w14:textId="77777777" w:rsidR="00125261" w:rsidRPr="00EE6F6F" w:rsidRDefault="00125261" w:rsidP="00125261">
      <w:pPr>
        <w:pStyle w:val="a3"/>
        <w:ind w:left="0"/>
        <w:jc w:val="both"/>
        <w:rPr>
          <w:rFonts w:ascii="Segoe UI" w:eastAsia="Segoe UI" w:hAnsi="Segoe UI" w:cs="Segoe UI"/>
          <w:lang w:val="ro-MD"/>
        </w:rPr>
      </w:pPr>
    </w:p>
    <w:p w14:paraId="69AFAFEF" w14:textId="77777777" w:rsidR="00452771" w:rsidRPr="00EE6F6F" w:rsidRDefault="00452771" w:rsidP="00452771">
      <w:pPr>
        <w:pStyle w:val="a3"/>
        <w:numPr>
          <w:ilvl w:val="0"/>
          <w:numId w:val="15"/>
        </w:numPr>
        <w:spacing w:after="0"/>
        <w:jc w:val="both"/>
        <w:rPr>
          <w:rFonts w:ascii="Segoe UI" w:eastAsia="Segoe UI" w:hAnsi="Segoe UI" w:cs="Segoe UI"/>
          <w:b/>
          <w:bCs/>
          <w:lang w:val="ro-MD"/>
        </w:rPr>
      </w:pPr>
      <w:r w:rsidRPr="00EE6F6F">
        <w:rPr>
          <w:rFonts w:ascii="Segoe UI" w:eastAsia="Segoe UI" w:hAnsi="Segoe UI" w:cs="Segoe UI"/>
          <w:b/>
          <w:bCs/>
          <w:lang w:val="ro-MD"/>
        </w:rPr>
        <w:t xml:space="preserve">DISPOZIȚII FINALE </w:t>
      </w:r>
    </w:p>
    <w:p w14:paraId="13FD52F2" w14:textId="77777777" w:rsidR="00452771" w:rsidRPr="00EE6F6F" w:rsidRDefault="00452771" w:rsidP="00452771">
      <w:pPr>
        <w:pStyle w:val="a3"/>
        <w:numPr>
          <w:ilvl w:val="1"/>
          <w:numId w:val="15"/>
        </w:numPr>
        <w:spacing w:after="0"/>
        <w:ind w:left="0" w:hanging="567"/>
        <w:jc w:val="both"/>
        <w:rPr>
          <w:rFonts w:ascii="Segoe UI" w:eastAsia="Segoe UI" w:hAnsi="Segoe UI" w:cs="Segoe UI"/>
          <w:lang w:val="ro-MD"/>
        </w:rPr>
      </w:pPr>
      <w:r w:rsidRPr="00EE6F6F">
        <w:rPr>
          <w:rFonts w:ascii="Segoe UI" w:eastAsia="Segoe UI" w:hAnsi="Segoe UI" w:cs="Segoe UI"/>
          <w:lang w:val="ro-MD"/>
        </w:rPr>
        <w:t>Prezentul Acord este încheiat în limba română, într-un număr de exemplare egal cu numărul părților semnatare, părțile atestând că au primit câte un exemplar în original. Anexele la prezentul Acord constituie părți integrante ale acestuia.</w:t>
      </w:r>
    </w:p>
    <w:p w14:paraId="7863CFB3" w14:textId="77777777" w:rsidR="00452771" w:rsidRPr="00EE6F6F" w:rsidRDefault="00452771" w:rsidP="00452771">
      <w:pPr>
        <w:pStyle w:val="a3"/>
        <w:numPr>
          <w:ilvl w:val="1"/>
          <w:numId w:val="15"/>
        </w:numPr>
        <w:spacing w:after="0"/>
        <w:ind w:left="0" w:hanging="567"/>
        <w:jc w:val="both"/>
        <w:rPr>
          <w:rFonts w:ascii="Segoe UI" w:eastAsia="Segoe UI" w:hAnsi="Segoe UI" w:cs="Segoe UI"/>
          <w:lang w:val="ro-MD"/>
        </w:rPr>
      </w:pPr>
      <w:r w:rsidRPr="00EE6F6F">
        <w:rPr>
          <w:rFonts w:ascii="Segoe UI" w:eastAsia="Segoe UI" w:hAnsi="Segoe UI" w:cs="Segoe UI"/>
          <w:lang w:val="ro-MD"/>
        </w:rPr>
        <w:t>Adresele și alte date de identificare specificate în prezentul Acord se pot modifica. În acest caz, una din Părți este obligată să expedieze în adresa celorlalte o notificare scrisă în termen de 15 (cincisprezece) zile lucrătoare de la intervenirea modificării.</w:t>
      </w:r>
    </w:p>
    <w:p w14:paraId="2823F24D" w14:textId="77777777" w:rsidR="00452771" w:rsidRPr="00EE6F6F" w:rsidRDefault="00452771" w:rsidP="00452771">
      <w:pPr>
        <w:pStyle w:val="a3"/>
        <w:numPr>
          <w:ilvl w:val="1"/>
          <w:numId w:val="15"/>
        </w:numPr>
        <w:spacing w:after="0"/>
        <w:ind w:left="0" w:hanging="567"/>
        <w:jc w:val="both"/>
        <w:rPr>
          <w:rFonts w:ascii="Segoe UI" w:eastAsia="Segoe UI" w:hAnsi="Segoe UI" w:cs="Segoe UI"/>
          <w:lang w:val="ro-MD"/>
        </w:rPr>
      </w:pPr>
      <w:r w:rsidRPr="00EE6F6F">
        <w:rPr>
          <w:rFonts w:ascii="Segoe UI" w:eastAsia="Segoe UI" w:hAnsi="Segoe UI" w:cs="Segoe UI"/>
          <w:lang w:val="ro-MD"/>
        </w:rPr>
        <w:t xml:space="preserve">Înainte de a supune o pretenție sau un litigiu arbitrajului, părțile sunt obligate să parcurgă procedura de soluționare amiabilă a conflictelor. Se consideră că procedura a fost parcursă și finalizată, în cazul în care partea nu răspunde la notificarea celeilalte părți în termen de 15 zile </w:t>
      </w:r>
      <w:r w:rsidRPr="00EE6F6F">
        <w:rPr>
          <w:rFonts w:ascii="Segoe UI" w:eastAsia="Segoe UI" w:hAnsi="Segoe UI" w:cs="Segoe UI"/>
          <w:lang w:val="ro-MD"/>
        </w:rPr>
        <w:lastRenderedPageBreak/>
        <w:t xml:space="preserve">calendaristice. Cu toate acestea, procedura de soluționare amiabilă a conflictelor nu poate depăși 30 de zile calendaristice. Aceasta perioada poate fi prelungită doar cu acordul părților interesate. </w:t>
      </w:r>
    </w:p>
    <w:p w14:paraId="06133996" w14:textId="19DBFF19" w:rsidR="00452771" w:rsidRPr="00EE6F6F" w:rsidRDefault="00452771" w:rsidP="00452771">
      <w:pPr>
        <w:pStyle w:val="a3"/>
        <w:numPr>
          <w:ilvl w:val="1"/>
          <w:numId w:val="15"/>
        </w:numPr>
        <w:spacing w:after="0"/>
        <w:ind w:left="0" w:hanging="567"/>
        <w:jc w:val="both"/>
        <w:rPr>
          <w:rFonts w:ascii="Segoe UI" w:eastAsia="Segoe UI" w:hAnsi="Segoe UI" w:cs="Segoe UI"/>
          <w:lang w:val="ro-MD"/>
        </w:rPr>
      </w:pPr>
      <w:r w:rsidRPr="00EE6F6F">
        <w:rPr>
          <w:rFonts w:ascii="Segoe UI" w:eastAsia="Segoe UI" w:hAnsi="Segoe UI" w:cs="Segoe UI"/>
          <w:lang w:val="ro-MD"/>
        </w:rPr>
        <w:t xml:space="preserve">În vederea soluționării amiabile a  conflictelor, </w:t>
      </w:r>
      <w:r w:rsidR="00286615" w:rsidRPr="00EE6F6F">
        <w:rPr>
          <w:rFonts w:ascii="Segoe UI" w:eastAsia="Segoe UI" w:hAnsi="Segoe UI" w:cs="Segoe UI"/>
          <w:lang w:val="ro-MD"/>
        </w:rPr>
        <w:t>SKAT Moldova</w:t>
      </w:r>
      <w:r w:rsidRPr="00EE6F6F">
        <w:rPr>
          <w:rFonts w:ascii="Segoe UI" w:eastAsia="Segoe UI" w:hAnsi="Segoe UI" w:cs="Segoe UI"/>
          <w:lang w:val="ro-MD"/>
        </w:rPr>
        <w:t xml:space="preserve"> va notifica și va duce corespondența cu APL-ul cu care a survenit conflictul, precum și va informa APL-ul lider în cazul în care conflictul se referă la APL partener. </w:t>
      </w:r>
    </w:p>
    <w:p w14:paraId="2A94D927" w14:textId="77777777" w:rsidR="00452771" w:rsidRPr="00EE6F6F" w:rsidRDefault="00452771" w:rsidP="00452771">
      <w:pPr>
        <w:pStyle w:val="a3"/>
        <w:numPr>
          <w:ilvl w:val="1"/>
          <w:numId w:val="15"/>
        </w:numPr>
        <w:spacing w:after="0"/>
        <w:ind w:left="0" w:hanging="567"/>
        <w:jc w:val="both"/>
        <w:rPr>
          <w:rFonts w:ascii="Segoe UI" w:eastAsia="Segoe UI" w:hAnsi="Segoe UI" w:cs="Segoe UI"/>
          <w:lang w:val="ro-MD"/>
        </w:rPr>
      </w:pPr>
      <w:r w:rsidRPr="00EE6F6F">
        <w:rPr>
          <w:rFonts w:ascii="Segoe UI" w:eastAsia="Segoe UI" w:hAnsi="Segoe UI" w:cs="Segoe UI"/>
          <w:lang w:val="ro-MD"/>
        </w:rPr>
        <w:t xml:space="preserve">În caz de practici ilegale, corupție, conflict de interese, încălcarea Codului de Conduită și a altor chestiuni de neconformitate, se va raporta la adresa de email: </w:t>
      </w:r>
      <w:hyperlink r:id="rId11" w:history="1">
        <w:r w:rsidRPr="00EE6F6F">
          <w:rPr>
            <w:rStyle w:val="af2"/>
            <w:rFonts w:ascii="Segoe UI" w:eastAsia="Segoe UI" w:hAnsi="Segoe UI" w:cs="Segoe UI"/>
            <w:lang w:val="ro-MD"/>
          </w:rPr>
          <w:t>complianceMoldova@int.skat.ch</w:t>
        </w:r>
      </w:hyperlink>
      <w:r w:rsidRPr="00EE6F6F">
        <w:rPr>
          <w:rFonts w:ascii="Segoe UI" w:eastAsia="Segoe UI" w:hAnsi="Segoe UI" w:cs="Segoe UI"/>
          <w:lang w:val="ro-MD"/>
        </w:rPr>
        <w:t xml:space="preserve"> </w:t>
      </w:r>
    </w:p>
    <w:p w14:paraId="0B015632" w14:textId="77777777" w:rsidR="00125261" w:rsidRPr="00EE6F6F" w:rsidRDefault="00125261" w:rsidP="00125261">
      <w:pPr>
        <w:pStyle w:val="a3"/>
        <w:spacing w:after="0"/>
        <w:ind w:left="0"/>
        <w:jc w:val="both"/>
        <w:rPr>
          <w:rFonts w:ascii="Segoe UI" w:eastAsia="Segoe UI" w:hAnsi="Segoe UI" w:cs="Segoe UI"/>
          <w:lang w:val="ro-MD"/>
        </w:rPr>
      </w:pPr>
    </w:p>
    <w:p w14:paraId="316ED7BC" w14:textId="40B7C0CB" w:rsidR="006669CB" w:rsidRPr="00EE6F6F" w:rsidRDefault="006669CB" w:rsidP="1773C31C">
      <w:pPr>
        <w:pStyle w:val="a3"/>
        <w:ind w:left="0"/>
        <w:jc w:val="both"/>
        <w:rPr>
          <w:rFonts w:ascii="Segoe UI" w:eastAsia="Segoe UI" w:hAnsi="Segoe UI" w:cs="Segoe UI"/>
          <w:b/>
          <w:bCs/>
          <w:lang w:val="ro-MD"/>
        </w:rPr>
      </w:pPr>
      <w:r w:rsidRPr="00EE6F6F">
        <w:rPr>
          <w:rFonts w:ascii="Segoe UI" w:eastAsia="Segoe UI" w:hAnsi="Segoe UI" w:cs="Segoe UI"/>
          <w:b/>
          <w:bCs/>
          <w:lang w:val="ro-MD"/>
        </w:rPr>
        <w:t>Semnătura părților:</w:t>
      </w:r>
    </w:p>
    <w:p w14:paraId="2628151D" w14:textId="77777777" w:rsidR="00444761" w:rsidRPr="00EE6F6F" w:rsidRDefault="00444761" w:rsidP="1773C31C">
      <w:pPr>
        <w:pStyle w:val="a3"/>
        <w:ind w:left="0"/>
        <w:jc w:val="both"/>
        <w:rPr>
          <w:rFonts w:ascii="Segoe UI" w:eastAsia="Segoe UI" w:hAnsi="Segoe UI" w:cs="Segoe UI"/>
          <w:b/>
          <w:bCs/>
          <w:lang w:val="ro-MD"/>
        </w:rPr>
      </w:pPr>
    </w:p>
    <w:p w14:paraId="0666BFEE" w14:textId="7AE5A981" w:rsidR="006669CB" w:rsidRPr="00EE6F6F" w:rsidRDefault="006669CB" w:rsidP="00E2562E">
      <w:pPr>
        <w:ind w:left="-142" w:firstLine="11"/>
        <w:jc w:val="both"/>
        <w:rPr>
          <w:rFonts w:ascii="Segoe UI" w:eastAsia="Segoe UI" w:hAnsi="Segoe UI" w:cs="Segoe UI"/>
          <w:lang w:val="ro-MD"/>
        </w:rPr>
      </w:pPr>
      <w:r w:rsidRPr="00EE6F6F">
        <w:rPr>
          <w:rFonts w:ascii="Segoe UI" w:eastAsia="Segoe UI" w:hAnsi="Segoe UI" w:cs="Segoe UI"/>
          <w:lang w:val="ro-MD"/>
        </w:rPr>
        <w:t xml:space="preserve">Centrul Moldo-Elvețian pentru Cooperare SKAT, reprezentat de către Administratorul fundației Matthias Morgner </w:t>
      </w:r>
    </w:p>
    <w:p w14:paraId="55CB0498" w14:textId="662F95BF" w:rsidR="00B91F1F" w:rsidRPr="00EE6F6F" w:rsidRDefault="006669CB" w:rsidP="00E2562E">
      <w:pPr>
        <w:ind w:left="-142"/>
        <w:jc w:val="both"/>
        <w:rPr>
          <w:rFonts w:ascii="Segoe UI" w:eastAsia="Segoe UI" w:hAnsi="Segoe UI" w:cs="Segoe UI"/>
          <w:lang w:val="ro-MD"/>
        </w:rPr>
      </w:pPr>
      <w:r w:rsidRPr="00EE6F6F">
        <w:rPr>
          <w:rFonts w:ascii="Segoe UI" w:eastAsia="Segoe UI" w:hAnsi="Segoe UI" w:cs="Segoe UI"/>
          <w:lang w:val="ro-MD"/>
        </w:rPr>
        <w:t>____________________________</w:t>
      </w:r>
    </w:p>
    <w:p w14:paraId="0DE309A1" w14:textId="30464AA2" w:rsidR="00881D03" w:rsidRPr="00EE6F6F" w:rsidRDefault="00881D03" w:rsidP="00E2562E">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 xml:space="preserve">Consiliul local al </w:t>
      </w:r>
      <w:r w:rsidR="00444761" w:rsidRPr="00EE6F6F">
        <w:rPr>
          <w:rFonts w:ascii="Segoe UI" w:eastAsia="Segoe UI" w:hAnsi="Segoe UI" w:cs="Segoe UI"/>
          <w:lang w:val="ro-RO"/>
        </w:rPr>
        <w:t>comunei Zîrnești</w:t>
      </w:r>
      <w:r w:rsidRPr="00EE6F6F">
        <w:rPr>
          <w:rFonts w:ascii="Segoe UI" w:eastAsia="Segoe UI" w:hAnsi="Segoe UI" w:cs="Segoe UI"/>
          <w:lang w:val="ro-RO"/>
        </w:rPr>
        <w:t>, reprezentat de către primar</w:t>
      </w:r>
      <w:r w:rsidR="00507F29" w:rsidRPr="00EE6F6F">
        <w:rPr>
          <w:rFonts w:ascii="Segoe UI" w:eastAsia="Segoe UI" w:hAnsi="Segoe UI" w:cs="Segoe UI"/>
          <w:lang w:val="ro-RO"/>
        </w:rPr>
        <w:t>ul</w:t>
      </w:r>
      <w:r w:rsidRPr="00EE6F6F">
        <w:rPr>
          <w:rFonts w:ascii="Segoe UI" w:eastAsia="Segoe UI" w:hAnsi="Segoe UI" w:cs="Segoe UI"/>
          <w:lang w:val="ro-RO"/>
        </w:rPr>
        <w:t xml:space="preserve"> </w:t>
      </w:r>
      <w:r w:rsidR="0034183A" w:rsidRPr="00EE6F6F">
        <w:rPr>
          <w:rFonts w:ascii="Segoe UI" w:eastAsia="Segoe UI" w:hAnsi="Segoe UI" w:cs="Segoe UI"/>
          <w:lang w:val="ro-RO"/>
        </w:rPr>
        <w:t>Nicolae Beju</w:t>
      </w:r>
    </w:p>
    <w:p w14:paraId="59F5166A" w14:textId="77777777" w:rsidR="00881D03" w:rsidRPr="00EE6F6F" w:rsidRDefault="00881D03" w:rsidP="00E2562E">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t>____________________________</w:t>
      </w:r>
    </w:p>
    <w:p w14:paraId="2A69D1CD" w14:textId="26BEF835" w:rsidR="00881D03" w:rsidRPr="00EE6F6F" w:rsidRDefault="00881D03" w:rsidP="00E2562E">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 xml:space="preserve">Consiliul local al </w:t>
      </w:r>
      <w:r w:rsidR="00507F29" w:rsidRPr="00EE6F6F">
        <w:rPr>
          <w:rFonts w:ascii="Segoe UI" w:eastAsia="Segoe UI" w:hAnsi="Segoe UI" w:cs="Segoe UI"/>
          <w:lang w:val="ro-RO"/>
        </w:rPr>
        <w:t xml:space="preserve">satului </w:t>
      </w:r>
      <w:r w:rsidR="0034183A" w:rsidRPr="00EE6F6F">
        <w:rPr>
          <w:rFonts w:ascii="Segoe UI" w:eastAsia="Segoe UI" w:hAnsi="Segoe UI" w:cs="Segoe UI"/>
          <w:lang w:val="ro-RO"/>
        </w:rPr>
        <w:t>Andrușul de Jos</w:t>
      </w:r>
      <w:r w:rsidR="007043C7" w:rsidRPr="00EE6F6F">
        <w:rPr>
          <w:rFonts w:ascii="Segoe UI" w:eastAsia="Segoe UI" w:hAnsi="Segoe UI" w:cs="Segoe UI"/>
          <w:lang w:val="ro-RO"/>
        </w:rPr>
        <w:t>,</w:t>
      </w:r>
      <w:r w:rsidRPr="00EE6F6F">
        <w:rPr>
          <w:rFonts w:ascii="Segoe UI" w:eastAsia="Segoe UI" w:hAnsi="Segoe UI" w:cs="Segoe UI"/>
          <w:lang w:val="ro-RO"/>
        </w:rPr>
        <w:t xml:space="preserve"> reprezentat de către primar</w:t>
      </w:r>
      <w:r w:rsidR="0034183A" w:rsidRPr="00EE6F6F">
        <w:rPr>
          <w:rFonts w:ascii="Segoe UI" w:eastAsia="Segoe UI" w:hAnsi="Segoe UI" w:cs="Segoe UI"/>
          <w:lang w:val="ro-RO"/>
        </w:rPr>
        <w:t>ul Constantin Leonte</w:t>
      </w:r>
    </w:p>
    <w:p w14:paraId="38A27187" w14:textId="77777777" w:rsidR="00881D03" w:rsidRPr="00EE6F6F" w:rsidRDefault="00881D03" w:rsidP="00E2562E">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t>____________________________</w:t>
      </w:r>
    </w:p>
    <w:p w14:paraId="4AEA0988" w14:textId="20134554" w:rsidR="00881D03" w:rsidRPr="00EE6F6F" w:rsidRDefault="00881D03" w:rsidP="00E2562E">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 xml:space="preserve">Consiliul local al </w:t>
      </w:r>
      <w:r w:rsidR="00C6082E" w:rsidRPr="00EE6F6F">
        <w:rPr>
          <w:rFonts w:ascii="Segoe UI" w:eastAsia="Segoe UI" w:hAnsi="Segoe UI" w:cs="Segoe UI"/>
          <w:lang w:val="ro-RO"/>
        </w:rPr>
        <w:t>satului</w:t>
      </w:r>
      <w:r w:rsidR="00D0234A" w:rsidRPr="00EE6F6F">
        <w:rPr>
          <w:rFonts w:ascii="Segoe UI" w:eastAsia="Segoe UI" w:hAnsi="Segoe UI" w:cs="Segoe UI"/>
          <w:lang w:val="ro-RO"/>
        </w:rPr>
        <w:t xml:space="preserve"> </w:t>
      </w:r>
      <w:r w:rsidR="00C6082E" w:rsidRPr="00EE6F6F">
        <w:rPr>
          <w:rFonts w:ascii="Segoe UI" w:eastAsia="Segoe UI" w:hAnsi="Segoe UI" w:cs="Segoe UI"/>
          <w:lang w:val="ro-RO"/>
        </w:rPr>
        <w:t>Andrușul de Sus</w:t>
      </w:r>
      <w:r w:rsidRPr="00EE6F6F">
        <w:rPr>
          <w:rFonts w:ascii="Segoe UI" w:eastAsia="Segoe UI" w:hAnsi="Segoe UI" w:cs="Segoe UI"/>
          <w:lang w:val="ro-RO"/>
        </w:rPr>
        <w:t>, reprezentat de către primar</w:t>
      </w:r>
      <w:r w:rsidR="00C6082E" w:rsidRPr="00EE6F6F">
        <w:rPr>
          <w:rFonts w:ascii="Segoe UI" w:eastAsia="Segoe UI" w:hAnsi="Segoe UI" w:cs="Segoe UI"/>
          <w:lang w:val="ro-RO"/>
        </w:rPr>
        <w:t>a Ina Codreanu</w:t>
      </w:r>
    </w:p>
    <w:p w14:paraId="0F7C76CF" w14:textId="77777777" w:rsidR="00881D03" w:rsidRPr="00EE6F6F" w:rsidRDefault="00881D03" w:rsidP="00E2562E">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t>____________________________</w:t>
      </w:r>
    </w:p>
    <w:p w14:paraId="799BD39E" w14:textId="4617816A"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 xml:space="preserve">Consiliul local al </w:t>
      </w:r>
      <w:r w:rsidR="00685882" w:rsidRPr="00EE6F6F">
        <w:rPr>
          <w:rFonts w:ascii="Segoe UI" w:eastAsia="Segoe UI" w:hAnsi="Segoe UI" w:cs="Segoe UI"/>
          <w:lang w:val="ro-RO"/>
        </w:rPr>
        <w:t>satului</w:t>
      </w:r>
      <w:r w:rsidRPr="00EE6F6F">
        <w:rPr>
          <w:rFonts w:ascii="Segoe UI" w:eastAsia="Segoe UI" w:hAnsi="Segoe UI" w:cs="Segoe UI"/>
          <w:lang w:val="ro-RO"/>
        </w:rPr>
        <w:t xml:space="preserve"> </w:t>
      </w:r>
      <w:r w:rsidR="007472B4">
        <w:rPr>
          <w:rFonts w:ascii="Segoe UI" w:eastAsia="Segoe UI" w:hAnsi="Segoe UI" w:cs="Segoe UI"/>
          <w:lang w:val="ro-RO"/>
        </w:rPr>
        <w:t>Ba</w:t>
      </w:r>
      <w:bookmarkStart w:id="0" w:name="_GoBack"/>
      <w:bookmarkEnd w:id="0"/>
      <w:r w:rsidR="00685882" w:rsidRPr="00EE6F6F">
        <w:rPr>
          <w:rFonts w:ascii="Segoe UI" w:eastAsia="Segoe UI" w:hAnsi="Segoe UI" w:cs="Segoe UI"/>
          <w:lang w:val="ro-RO"/>
        </w:rPr>
        <w:t>dicul Moldovenesc</w:t>
      </w:r>
      <w:r w:rsidRPr="00EE6F6F">
        <w:rPr>
          <w:rFonts w:ascii="Segoe UI" w:eastAsia="Segoe UI" w:hAnsi="Segoe UI" w:cs="Segoe UI"/>
          <w:lang w:val="ro-RO"/>
        </w:rPr>
        <w:t xml:space="preserve">, reprezentat de către primarul </w:t>
      </w:r>
      <w:r w:rsidR="00685882" w:rsidRPr="00EE6F6F">
        <w:rPr>
          <w:rFonts w:ascii="Segoe UI" w:eastAsia="Segoe UI" w:hAnsi="Segoe UI" w:cs="Segoe UI"/>
          <w:lang w:val="ro-RO"/>
        </w:rPr>
        <w:t>Dumitru Goropceanu</w:t>
      </w:r>
    </w:p>
    <w:p w14:paraId="6A125187" w14:textId="77777777"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t>____________________________</w:t>
      </w:r>
    </w:p>
    <w:p w14:paraId="5BCE8F11" w14:textId="2DBDE6C2"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 xml:space="preserve">Consiliul local al satului </w:t>
      </w:r>
      <w:r w:rsidR="002402C6" w:rsidRPr="00EE6F6F">
        <w:rPr>
          <w:rFonts w:ascii="Segoe UI" w:eastAsia="Segoe UI" w:hAnsi="Segoe UI" w:cs="Segoe UI"/>
          <w:lang w:val="ro-RO"/>
        </w:rPr>
        <w:t>i Baurci-Moldoveni</w:t>
      </w:r>
      <w:r w:rsidRPr="00EE6F6F">
        <w:rPr>
          <w:rFonts w:ascii="Segoe UI" w:eastAsia="Segoe UI" w:hAnsi="Segoe UI" w:cs="Segoe UI"/>
          <w:lang w:val="ro-RO"/>
        </w:rPr>
        <w:t xml:space="preserve">, reprezentat de către primara </w:t>
      </w:r>
      <w:r w:rsidR="002402C6" w:rsidRPr="00EE6F6F">
        <w:rPr>
          <w:rFonts w:ascii="Segoe UI" w:eastAsia="Segoe UI" w:hAnsi="Segoe UI" w:cs="Segoe UI"/>
          <w:lang w:val="ro-RO"/>
        </w:rPr>
        <w:t>Elena Enachi</w:t>
      </w:r>
    </w:p>
    <w:p w14:paraId="1E537604" w14:textId="77777777"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t>____________________________</w:t>
      </w:r>
    </w:p>
    <w:p w14:paraId="02E32E14" w14:textId="5115AAA2"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Consiliul local al comunei C</w:t>
      </w:r>
      <w:r w:rsidR="00DE19D4" w:rsidRPr="00EE6F6F">
        <w:rPr>
          <w:rFonts w:ascii="Segoe UI" w:eastAsia="Segoe UI" w:hAnsi="Segoe UI" w:cs="Segoe UI"/>
          <w:lang w:val="ro-RO"/>
        </w:rPr>
        <w:t>ucoara</w:t>
      </w:r>
      <w:r w:rsidRPr="00EE6F6F">
        <w:rPr>
          <w:rFonts w:ascii="Segoe UI" w:eastAsia="Segoe UI" w:hAnsi="Segoe UI" w:cs="Segoe UI"/>
          <w:lang w:val="ro-RO"/>
        </w:rPr>
        <w:t xml:space="preserve"> reprezentat de către primarul </w:t>
      </w:r>
      <w:r w:rsidR="00DE19D4" w:rsidRPr="00EE6F6F">
        <w:rPr>
          <w:rFonts w:ascii="Segoe UI" w:eastAsia="Segoe UI" w:hAnsi="Segoe UI" w:cs="Segoe UI"/>
          <w:lang w:val="ro-RO"/>
        </w:rPr>
        <w:t>Marin Grigore</w:t>
      </w:r>
    </w:p>
    <w:p w14:paraId="606B78B3" w14:textId="77777777"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t>____________________________</w:t>
      </w:r>
    </w:p>
    <w:p w14:paraId="633EE638" w14:textId="262D4228"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 xml:space="preserve">Consiliul local al </w:t>
      </w:r>
      <w:r w:rsidR="00EA6CB8" w:rsidRPr="00EE6F6F">
        <w:rPr>
          <w:rFonts w:ascii="Segoe UI" w:eastAsia="Segoe UI" w:hAnsi="Segoe UI" w:cs="Segoe UI"/>
          <w:lang w:val="ro-RO"/>
        </w:rPr>
        <w:t>satului Doina</w:t>
      </w:r>
      <w:r w:rsidRPr="00EE6F6F">
        <w:rPr>
          <w:rFonts w:ascii="Segoe UI" w:eastAsia="Segoe UI" w:hAnsi="Segoe UI" w:cs="Segoe UI"/>
          <w:lang w:val="ro-RO"/>
        </w:rPr>
        <w:t xml:space="preserve">, reprezentat de către primarul </w:t>
      </w:r>
      <w:r w:rsidR="00EA6CB8" w:rsidRPr="00EE6F6F">
        <w:rPr>
          <w:rFonts w:ascii="Segoe UI" w:eastAsia="Segoe UI" w:hAnsi="Segoe UI" w:cs="Segoe UI"/>
          <w:lang w:val="ro-RO"/>
        </w:rPr>
        <w:t>Serghei Carmalac</w:t>
      </w:r>
    </w:p>
    <w:p w14:paraId="7F12E02F" w14:textId="77777777"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t>____________________________</w:t>
      </w:r>
    </w:p>
    <w:p w14:paraId="122F7638" w14:textId="57F2A065"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Consiliul local a</w:t>
      </w:r>
      <w:r w:rsidR="00AF1818" w:rsidRPr="00EE6F6F">
        <w:rPr>
          <w:rFonts w:ascii="Segoe UI" w:eastAsia="Segoe UI" w:hAnsi="Segoe UI" w:cs="Segoe UI"/>
          <w:lang w:val="ro-RO"/>
        </w:rPr>
        <w:t xml:space="preserve"> comunei Larga Nouă</w:t>
      </w:r>
      <w:r w:rsidRPr="00EE6F6F">
        <w:rPr>
          <w:rFonts w:ascii="Segoe UI" w:eastAsia="Segoe UI" w:hAnsi="Segoe UI" w:cs="Segoe UI"/>
          <w:lang w:val="ro-RO"/>
        </w:rPr>
        <w:t xml:space="preserve">, reprezentat de către primara </w:t>
      </w:r>
      <w:r w:rsidR="00AF1818" w:rsidRPr="00EE6F6F">
        <w:rPr>
          <w:rFonts w:ascii="Segoe UI" w:eastAsia="Segoe UI" w:hAnsi="Segoe UI" w:cs="Segoe UI"/>
          <w:lang w:val="ro-RO"/>
        </w:rPr>
        <w:t>Mihail Focș</w:t>
      </w:r>
      <w:r w:rsidR="00EE53D2" w:rsidRPr="00EE6F6F">
        <w:rPr>
          <w:rFonts w:ascii="Segoe UI" w:eastAsia="Segoe UI" w:hAnsi="Segoe UI" w:cs="Segoe UI"/>
          <w:lang w:val="ro-RO"/>
        </w:rPr>
        <w:t>a</w:t>
      </w:r>
    </w:p>
    <w:p w14:paraId="41D701A9" w14:textId="77777777"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t>____________________________</w:t>
      </w:r>
    </w:p>
    <w:p w14:paraId="70677686" w14:textId="7DD2BE63"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lang w:val="ro-RO"/>
        </w:rPr>
        <w:t xml:space="preserve">Consiliul local al </w:t>
      </w:r>
      <w:r w:rsidR="00EE53D2" w:rsidRPr="00EE6F6F">
        <w:rPr>
          <w:rFonts w:ascii="Segoe UI" w:eastAsia="Segoe UI" w:hAnsi="Segoe UI" w:cs="Segoe UI"/>
          <w:lang w:val="ro-RO"/>
        </w:rPr>
        <w:t>satului</w:t>
      </w:r>
      <w:r w:rsidRPr="00EE6F6F">
        <w:rPr>
          <w:rFonts w:ascii="Segoe UI" w:eastAsia="Segoe UI" w:hAnsi="Segoe UI" w:cs="Segoe UI"/>
          <w:lang w:val="ro-RO"/>
        </w:rPr>
        <w:t xml:space="preserve"> </w:t>
      </w:r>
      <w:r w:rsidR="00EE53D2" w:rsidRPr="00EE6F6F">
        <w:rPr>
          <w:rFonts w:ascii="Segoe UI" w:eastAsia="Segoe UI" w:hAnsi="Segoe UI" w:cs="Segoe UI"/>
          <w:lang w:val="ro-RO"/>
        </w:rPr>
        <w:t>Roșu</w:t>
      </w:r>
      <w:r w:rsidRPr="00EE6F6F">
        <w:rPr>
          <w:rFonts w:ascii="Segoe UI" w:eastAsia="Segoe UI" w:hAnsi="Segoe UI" w:cs="Segoe UI"/>
          <w:lang w:val="ro-RO"/>
        </w:rPr>
        <w:t xml:space="preserve">, reprezentat de către primarul </w:t>
      </w:r>
      <w:r w:rsidR="00EE53D2" w:rsidRPr="00EE6F6F">
        <w:rPr>
          <w:rFonts w:ascii="Segoe UI" w:eastAsia="Segoe UI" w:hAnsi="Segoe UI" w:cs="Segoe UI"/>
          <w:lang w:val="ro-RO"/>
        </w:rPr>
        <w:t>Nicolae Savilencu</w:t>
      </w:r>
    </w:p>
    <w:p w14:paraId="4C3AF37B" w14:textId="77777777" w:rsidR="00316AC3" w:rsidRPr="00EE6F6F" w:rsidRDefault="00316AC3" w:rsidP="00316AC3">
      <w:pPr>
        <w:ind w:left="-142"/>
        <w:jc w:val="both"/>
        <w:rPr>
          <w:rFonts w:ascii="Segoe UI" w:eastAsia="Segoe UI" w:hAnsi="Segoe UI" w:cs="Segoe UI"/>
          <w:color w:val="000000" w:themeColor="text1"/>
          <w:lang w:val="ro-RO"/>
        </w:rPr>
      </w:pPr>
      <w:r w:rsidRPr="00EE6F6F">
        <w:rPr>
          <w:rFonts w:ascii="Segoe UI" w:eastAsia="Segoe UI" w:hAnsi="Segoe UI" w:cs="Segoe UI"/>
          <w:color w:val="000000" w:themeColor="text1"/>
          <w:lang w:val="ro-RO"/>
        </w:rPr>
        <w:lastRenderedPageBreak/>
        <w:t>____________________________</w:t>
      </w:r>
    </w:p>
    <w:p w14:paraId="6969A553" w14:textId="77777777" w:rsidR="005B0C7E" w:rsidRPr="00EE6F6F" w:rsidRDefault="005B0C7E" w:rsidP="00EE53D2">
      <w:pPr>
        <w:jc w:val="both"/>
        <w:rPr>
          <w:rFonts w:ascii="Segoe UI" w:eastAsia="Segoe UI" w:hAnsi="Segoe UI" w:cs="Segoe UI"/>
          <w:color w:val="000000" w:themeColor="text1"/>
          <w:lang w:val="ro-RO"/>
        </w:rPr>
      </w:pPr>
    </w:p>
    <w:p w14:paraId="183CBB6E" w14:textId="3C06693D" w:rsidR="00DD63D2" w:rsidRPr="00EE6F6F" w:rsidRDefault="00DD63D2" w:rsidP="1773C31C">
      <w:pPr>
        <w:pStyle w:val="a3"/>
        <w:numPr>
          <w:ilvl w:val="0"/>
          <w:numId w:val="15"/>
        </w:numPr>
        <w:jc w:val="both"/>
        <w:rPr>
          <w:rFonts w:ascii="Segoe UI" w:eastAsia="Segoe UI" w:hAnsi="Segoe UI" w:cs="Segoe UI"/>
          <w:b/>
          <w:bCs/>
          <w:lang w:val="ro-MD"/>
        </w:rPr>
      </w:pPr>
      <w:r w:rsidRPr="00EE6F6F">
        <w:rPr>
          <w:rFonts w:ascii="Segoe UI" w:eastAsia="Segoe UI" w:hAnsi="Segoe UI" w:cs="Segoe UI"/>
          <w:b/>
          <w:bCs/>
          <w:lang w:val="ro-MD"/>
        </w:rPr>
        <w:t>ANEXE</w:t>
      </w:r>
    </w:p>
    <w:p w14:paraId="5799C90F" w14:textId="77777777" w:rsidR="00DD63D2" w:rsidRPr="00EE6F6F" w:rsidRDefault="00DD63D2" w:rsidP="1773C31C">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 xml:space="preserve">Anexa nr. 1 – </w:t>
      </w:r>
      <w:r w:rsidR="56244FE6" w:rsidRPr="00EE6F6F">
        <w:rPr>
          <w:rFonts w:ascii="Segoe UI" w:eastAsia="Segoe UI" w:hAnsi="Segoe UI" w:cs="Segoe UI"/>
          <w:lang w:val="ro-MD"/>
        </w:rPr>
        <w:t>Plan de îmbunătățire a serviciilor.</w:t>
      </w:r>
    </w:p>
    <w:p w14:paraId="79293A82" w14:textId="311B318D" w:rsidR="000B799B" w:rsidRPr="00EE6F6F" w:rsidRDefault="5756D462" w:rsidP="1773C31C">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Anexa nr. 2 – Buget</w:t>
      </w:r>
      <w:r w:rsidR="129E3B1B" w:rsidRPr="00EE6F6F">
        <w:rPr>
          <w:rFonts w:ascii="Segoe UI" w:eastAsia="Segoe UI" w:hAnsi="Segoe UI" w:cs="Segoe UI"/>
          <w:lang w:val="ro-MD"/>
        </w:rPr>
        <w:t>ul Acordului</w:t>
      </w:r>
      <w:r w:rsidR="00EF5F50" w:rsidRPr="00EE6F6F">
        <w:rPr>
          <w:rFonts w:ascii="Segoe UI" w:eastAsia="Segoe UI" w:hAnsi="Segoe UI" w:cs="Segoe UI"/>
          <w:lang w:val="ro-MD"/>
        </w:rPr>
        <w:t xml:space="preserve"> </w:t>
      </w:r>
      <w:r w:rsidR="772689DE" w:rsidRPr="00EE6F6F">
        <w:rPr>
          <w:rFonts w:ascii="Segoe UI" w:eastAsia="Segoe UI" w:hAnsi="Segoe UI" w:cs="Segoe UI"/>
          <w:lang w:val="ro-MD"/>
        </w:rPr>
        <w:t>ș</w:t>
      </w:r>
      <w:r w:rsidR="7CB94F32" w:rsidRPr="00EE6F6F">
        <w:rPr>
          <w:rFonts w:ascii="Segoe UI" w:eastAsia="Segoe UI" w:hAnsi="Segoe UI" w:cs="Segoe UI"/>
          <w:lang w:val="ro-MD"/>
        </w:rPr>
        <w:t>i condi</w:t>
      </w:r>
      <w:r w:rsidR="1128FDF8" w:rsidRPr="00EE6F6F">
        <w:rPr>
          <w:rFonts w:ascii="Segoe UI" w:eastAsia="Segoe UI" w:hAnsi="Segoe UI" w:cs="Segoe UI"/>
          <w:lang w:val="ro-MD"/>
        </w:rPr>
        <w:t>ț</w:t>
      </w:r>
      <w:r w:rsidR="7CB94F32" w:rsidRPr="00EE6F6F">
        <w:rPr>
          <w:rFonts w:ascii="Segoe UI" w:eastAsia="Segoe UI" w:hAnsi="Segoe UI" w:cs="Segoe UI"/>
          <w:lang w:val="ro-MD"/>
        </w:rPr>
        <w:t xml:space="preserve">iile de alocare a </w:t>
      </w:r>
      <w:r w:rsidR="772689DE" w:rsidRPr="00EE6F6F">
        <w:rPr>
          <w:rFonts w:ascii="Segoe UI" w:eastAsia="Segoe UI" w:hAnsi="Segoe UI" w:cs="Segoe UI"/>
          <w:lang w:val="ro-MD"/>
        </w:rPr>
        <w:t>finanțării</w:t>
      </w:r>
      <w:r w:rsidR="39A09372" w:rsidRPr="00EE6F6F">
        <w:rPr>
          <w:rFonts w:ascii="Segoe UI" w:eastAsia="Segoe UI" w:hAnsi="Segoe UI" w:cs="Segoe UI"/>
          <w:lang w:val="ro-MD"/>
        </w:rPr>
        <w:t>.</w:t>
      </w:r>
    </w:p>
    <w:p w14:paraId="35616058" w14:textId="3DB68C3B" w:rsidR="00DD63D2" w:rsidRPr="00EE6F6F" w:rsidRDefault="5756D462" w:rsidP="1773C31C">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Anexa nr. 3</w:t>
      </w:r>
      <w:r w:rsidR="00DD63D2" w:rsidRPr="00EE6F6F">
        <w:rPr>
          <w:rFonts w:ascii="Segoe UI" w:eastAsia="Segoe UI" w:hAnsi="Segoe UI" w:cs="Segoe UI"/>
          <w:lang w:val="ro-MD"/>
        </w:rPr>
        <w:t xml:space="preserve"> – Ghid de achiziții.</w:t>
      </w:r>
    </w:p>
    <w:p w14:paraId="5C4623E2" w14:textId="77777777" w:rsidR="00DD63D2" w:rsidRPr="00EE6F6F" w:rsidRDefault="16851FDE" w:rsidP="1773C31C">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 xml:space="preserve">Anexa nr. </w:t>
      </w:r>
      <w:r w:rsidR="5756D462" w:rsidRPr="00EE6F6F">
        <w:rPr>
          <w:rFonts w:ascii="Segoe UI" w:eastAsia="Segoe UI" w:hAnsi="Segoe UI" w:cs="Segoe UI"/>
          <w:lang w:val="ro-MD"/>
        </w:rPr>
        <w:t>4</w:t>
      </w:r>
      <w:r w:rsidR="00DD63D2" w:rsidRPr="00EE6F6F">
        <w:rPr>
          <w:rFonts w:ascii="Segoe UI" w:eastAsia="Segoe UI" w:hAnsi="Segoe UI" w:cs="Segoe UI"/>
          <w:lang w:val="ro-MD"/>
        </w:rPr>
        <w:t xml:space="preserve"> – Scrisoare - scutire de TVA cu drept de deducere.</w:t>
      </w:r>
    </w:p>
    <w:p w14:paraId="38DD5CE2" w14:textId="77777777" w:rsidR="00DD63D2" w:rsidRPr="00EE6F6F" w:rsidRDefault="16851FDE" w:rsidP="1773C31C">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 xml:space="preserve">Anexa nr. </w:t>
      </w:r>
      <w:r w:rsidR="5756D462" w:rsidRPr="00EE6F6F">
        <w:rPr>
          <w:rFonts w:ascii="Segoe UI" w:eastAsia="Segoe UI" w:hAnsi="Segoe UI" w:cs="Segoe UI"/>
          <w:lang w:val="ro-MD"/>
        </w:rPr>
        <w:t>5</w:t>
      </w:r>
      <w:r w:rsidR="00DD63D2" w:rsidRPr="00EE6F6F">
        <w:rPr>
          <w:rFonts w:ascii="Segoe UI" w:eastAsia="Segoe UI" w:hAnsi="Segoe UI" w:cs="Segoe UI"/>
          <w:lang w:val="ro-MD"/>
        </w:rPr>
        <w:t xml:space="preserve"> – Cererea de plată.</w:t>
      </w:r>
    </w:p>
    <w:p w14:paraId="3D7A346B" w14:textId="77777777" w:rsidR="00DD63D2" w:rsidRPr="00EE6F6F" w:rsidRDefault="00DD63D2" w:rsidP="1773C31C">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 xml:space="preserve">Anexa </w:t>
      </w:r>
      <w:r w:rsidR="16851FDE" w:rsidRPr="00EE6F6F">
        <w:rPr>
          <w:rFonts w:ascii="Segoe UI" w:eastAsia="Segoe UI" w:hAnsi="Segoe UI" w:cs="Segoe UI"/>
          <w:lang w:val="ro-MD"/>
        </w:rPr>
        <w:t xml:space="preserve">nr. </w:t>
      </w:r>
      <w:r w:rsidR="5756D462" w:rsidRPr="00EE6F6F">
        <w:rPr>
          <w:rFonts w:ascii="Segoe UI" w:eastAsia="Segoe UI" w:hAnsi="Segoe UI" w:cs="Segoe UI"/>
          <w:lang w:val="ro-MD"/>
        </w:rPr>
        <w:t>6</w:t>
      </w:r>
      <w:r w:rsidRPr="00EE6F6F">
        <w:rPr>
          <w:rFonts w:ascii="Segoe UI" w:eastAsia="Segoe UI" w:hAnsi="Segoe UI" w:cs="Segoe UI"/>
          <w:lang w:val="ro-MD"/>
        </w:rPr>
        <w:t xml:space="preserve"> – Raportul narativ.</w:t>
      </w:r>
    </w:p>
    <w:p w14:paraId="25D91592" w14:textId="77777777" w:rsidR="00DD63D2" w:rsidRPr="00EE6F6F" w:rsidRDefault="16851FDE" w:rsidP="1773C31C">
      <w:pPr>
        <w:pStyle w:val="a3"/>
        <w:numPr>
          <w:ilvl w:val="1"/>
          <w:numId w:val="15"/>
        </w:numPr>
        <w:ind w:left="0" w:hanging="567"/>
        <w:jc w:val="both"/>
        <w:rPr>
          <w:rFonts w:ascii="Segoe UI" w:eastAsia="Segoe UI" w:hAnsi="Segoe UI" w:cs="Segoe UI"/>
          <w:lang w:val="ro-MD"/>
        </w:rPr>
      </w:pPr>
      <w:r w:rsidRPr="00EE6F6F">
        <w:rPr>
          <w:rFonts w:ascii="Segoe UI" w:eastAsia="Segoe UI" w:hAnsi="Segoe UI" w:cs="Segoe UI"/>
          <w:lang w:val="ro-MD"/>
        </w:rPr>
        <w:t xml:space="preserve">Anexa nr. </w:t>
      </w:r>
      <w:r w:rsidR="5756D462" w:rsidRPr="00EE6F6F">
        <w:rPr>
          <w:rFonts w:ascii="Segoe UI" w:eastAsia="Segoe UI" w:hAnsi="Segoe UI" w:cs="Segoe UI"/>
          <w:lang w:val="ro-MD"/>
        </w:rPr>
        <w:t>7</w:t>
      </w:r>
      <w:r w:rsidR="00DD63D2" w:rsidRPr="00EE6F6F">
        <w:rPr>
          <w:rFonts w:ascii="Segoe UI" w:eastAsia="Segoe UI" w:hAnsi="Segoe UI" w:cs="Segoe UI"/>
          <w:lang w:val="ro-MD"/>
        </w:rPr>
        <w:t xml:space="preserve"> – Raportul financiar. </w:t>
      </w:r>
    </w:p>
    <w:p w14:paraId="53128261" w14:textId="18A3C6B3" w:rsidR="001C0F3A" w:rsidRPr="00EE6F6F" w:rsidRDefault="34F6D852" w:rsidP="1773C31C">
      <w:pPr>
        <w:pStyle w:val="a3"/>
        <w:numPr>
          <w:ilvl w:val="1"/>
          <w:numId w:val="15"/>
        </w:numPr>
        <w:ind w:left="0" w:hanging="567"/>
        <w:jc w:val="both"/>
        <w:rPr>
          <w:rFonts w:ascii="Segoe UI" w:eastAsia="Segoe UI" w:hAnsi="Segoe UI" w:cs="Segoe UI"/>
          <w:lang w:val="ro-MD"/>
        </w:rPr>
      </w:pPr>
      <w:r w:rsidRPr="00EE6F6F">
        <w:rPr>
          <w:rStyle w:val="normaltextrun"/>
          <w:rFonts w:ascii="Segoe UI" w:eastAsia="Segoe UI" w:hAnsi="Segoe UI" w:cs="Segoe UI"/>
          <w:lang w:val="ro-MD"/>
        </w:rPr>
        <w:t>Anexa nr. 8 – Codul de Conduită al Partenerilor FDFA</w:t>
      </w:r>
      <w:r w:rsidR="000348DA" w:rsidRPr="00EE6F6F">
        <w:rPr>
          <w:rStyle w:val="normaltextrun"/>
          <w:rFonts w:ascii="Segoe UI" w:eastAsia="Segoe UI" w:hAnsi="Segoe UI" w:cs="Segoe UI"/>
          <w:lang w:val="ro-MD"/>
        </w:rPr>
        <w:t xml:space="preserve"> </w:t>
      </w:r>
      <w:r w:rsidR="003D2B9C" w:rsidRPr="00EE6F6F">
        <w:rPr>
          <w:rStyle w:val="normaltextrun"/>
          <w:rFonts w:ascii="Segoe UI" w:eastAsia="Segoe UI" w:hAnsi="Segoe UI" w:cs="Segoe UI"/>
          <w:lang w:val="ro-MD"/>
        </w:rPr>
        <w:t>și</w:t>
      </w:r>
      <w:r w:rsidR="000348DA" w:rsidRPr="00EE6F6F">
        <w:rPr>
          <w:rStyle w:val="normaltextrun"/>
          <w:rFonts w:ascii="Segoe UI" w:eastAsia="Segoe UI" w:hAnsi="Segoe UI" w:cs="Segoe UI"/>
          <w:lang w:val="ro-MD"/>
        </w:rPr>
        <w:t xml:space="preserve"> SKAT</w:t>
      </w:r>
      <w:r w:rsidR="003D2B9C" w:rsidRPr="00EE6F6F">
        <w:rPr>
          <w:rStyle w:val="normaltextrun"/>
          <w:rFonts w:ascii="Segoe UI" w:eastAsia="Segoe UI" w:hAnsi="Segoe UI" w:cs="Segoe UI"/>
          <w:lang w:val="ro-MD"/>
        </w:rPr>
        <w:t xml:space="preserve"> </w:t>
      </w:r>
      <w:r w:rsidR="00256B23" w:rsidRPr="00EE6F6F">
        <w:rPr>
          <w:rStyle w:val="eop"/>
          <w:rFonts w:ascii="Segoe UI" w:eastAsia="Segoe UI" w:hAnsi="Segoe UI" w:cs="Segoe UI"/>
          <w:lang w:val="ro-MD"/>
        </w:rPr>
        <w:t>.</w:t>
      </w:r>
    </w:p>
    <w:sectPr w:rsidR="001C0F3A" w:rsidRPr="00EE6F6F" w:rsidSect="00125261">
      <w:footerReference w:type="default" r:id="rId12"/>
      <w:pgSz w:w="12240" w:h="15840"/>
      <w:pgMar w:top="72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E13C4" w14:textId="77777777" w:rsidR="00AD3921" w:rsidRDefault="00AD3921" w:rsidP="00674947">
      <w:pPr>
        <w:spacing w:after="0" w:line="240" w:lineRule="auto"/>
      </w:pPr>
      <w:r>
        <w:separator/>
      </w:r>
    </w:p>
  </w:endnote>
  <w:endnote w:type="continuationSeparator" w:id="0">
    <w:p w14:paraId="0D5C9D8D" w14:textId="77777777" w:rsidR="00AD3921" w:rsidRDefault="00AD3921" w:rsidP="00674947">
      <w:pPr>
        <w:spacing w:after="0" w:line="240" w:lineRule="auto"/>
      </w:pPr>
      <w:r>
        <w:continuationSeparator/>
      </w:r>
    </w:p>
  </w:endnote>
  <w:endnote w:type="continuationNotice" w:id="1">
    <w:p w14:paraId="7B92B8D1" w14:textId="77777777" w:rsidR="00AD3921" w:rsidRDefault="00AD3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rgoe">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305594"/>
      <w:docPartObj>
        <w:docPartGallery w:val="Page Numbers (Bottom of Page)"/>
        <w:docPartUnique/>
      </w:docPartObj>
    </w:sdtPr>
    <w:sdtEndPr/>
    <w:sdtContent>
      <w:p w14:paraId="0FC61732" w14:textId="021283FB" w:rsidR="00F56E28" w:rsidRDefault="005A758D">
        <w:pPr>
          <w:pStyle w:val="a5"/>
          <w:jc w:val="right"/>
        </w:pPr>
        <w:r>
          <w:rPr>
            <w:noProof/>
          </w:rPr>
          <w:fldChar w:fldCharType="begin"/>
        </w:r>
        <w:r>
          <w:rPr>
            <w:noProof/>
          </w:rPr>
          <w:instrText xml:space="preserve"> PAGE   \* MERGEFORMAT </w:instrText>
        </w:r>
        <w:r>
          <w:rPr>
            <w:noProof/>
          </w:rPr>
          <w:fldChar w:fldCharType="separate"/>
        </w:r>
        <w:r w:rsidR="007472B4">
          <w:rPr>
            <w:noProof/>
          </w:rPr>
          <w:t>10</w:t>
        </w:r>
        <w:r>
          <w:rPr>
            <w:noProof/>
          </w:rPr>
          <w:fldChar w:fldCharType="end"/>
        </w:r>
      </w:p>
    </w:sdtContent>
  </w:sdt>
  <w:p w14:paraId="62486C05" w14:textId="77777777" w:rsidR="00F56E28" w:rsidRDefault="00F56E2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764EC" w14:textId="77777777" w:rsidR="00AD3921" w:rsidRDefault="00AD3921" w:rsidP="00674947">
      <w:pPr>
        <w:spacing w:after="0" w:line="240" w:lineRule="auto"/>
      </w:pPr>
      <w:r>
        <w:separator/>
      </w:r>
    </w:p>
  </w:footnote>
  <w:footnote w:type="continuationSeparator" w:id="0">
    <w:p w14:paraId="0A3DB674" w14:textId="77777777" w:rsidR="00AD3921" w:rsidRDefault="00AD3921" w:rsidP="00674947">
      <w:pPr>
        <w:spacing w:after="0" w:line="240" w:lineRule="auto"/>
      </w:pPr>
      <w:r>
        <w:continuationSeparator/>
      </w:r>
    </w:p>
  </w:footnote>
  <w:footnote w:type="continuationNotice" w:id="1">
    <w:p w14:paraId="50584231" w14:textId="77777777" w:rsidR="00AD3921" w:rsidRDefault="00AD3921">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869"/>
    <w:multiLevelType w:val="multilevel"/>
    <w:tmpl w:val="834445F4"/>
    <w:lvl w:ilvl="0">
      <w:start w:val="7"/>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BBB2B19"/>
    <w:multiLevelType w:val="multilevel"/>
    <w:tmpl w:val="12301CB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15557"/>
    <w:multiLevelType w:val="multilevel"/>
    <w:tmpl w:val="77124B38"/>
    <w:lvl w:ilvl="0">
      <w:start w:val="7"/>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333333"/>
      </w:rPr>
    </w:lvl>
    <w:lvl w:ilvl="3">
      <w:start w:val="1"/>
      <w:numFmt w:val="decimal"/>
      <w:lvlText w:val="%1.%2.%3.%4."/>
      <w:lvlJc w:val="left"/>
      <w:pPr>
        <w:ind w:left="720" w:hanging="720"/>
      </w:pPr>
      <w:rPr>
        <w:rFonts w:hint="default"/>
        <w:b w:val="0"/>
        <w:color w:val="333333"/>
      </w:rPr>
    </w:lvl>
    <w:lvl w:ilvl="4">
      <w:start w:val="1"/>
      <w:numFmt w:val="decimal"/>
      <w:lvlText w:val="%1.%2.%3.%4.%5."/>
      <w:lvlJc w:val="left"/>
      <w:pPr>
        <w:ind w:left="1080" w:hanging="1080"/>
      </w:pPr>
      <w:rPr>
        <w:rFonts w:hint="default"/>
        <w:b w:val="0"/>
        <w:color w:val="333333"/>
      </w:rPr>
    </w:lvl>
    <w:lvl w:ilvl="5">
      <w:start w:val="1"/>
      <w:numFmt w:val="decimal"/>
      <w:lvlText w:val="%1.%2.%3.%4.%5.%6."/>
      <w:lvlJc w:val="left"/>
      <w:pPr>
        <w:ind w:left="1080" w:hanging="1080"/>
      </w:pPr>
      <w:rPr>
        <w:rFonts w:hint="default"/>
        <w:b w:val="0"/>
        <w:color w:val="333333"/>
      </w:rPr>
    </w:lvl>
    <w:lvl w:ilvl="6">
      <w:start w:val="1"/>
      <w:numFmt w:val="decimal"/>
      <w:lvlText w:val="%1.%2.%3.%4.%5.%6.%7."/>
      <w:lvlJc w:val="left"/>
      <w:pPr>
        <w:ind w:left="1440" w:hanging="1440"/>
      </w:pPr>
      <w:rPr>
        <w:rFonts w:hint="default"/>
        <w:b w:val="0"/>
        <w:color w:val="333333"/>
      </w:rPr>
    </w:lvl>
    <w:lvl w:ilvl="7">
      <w:start w:val="1"/>
      <w:numFmt w:val="decimal"/>
      <w:lvlText w:val="%1.%2.%3.%4.%5.%6.%7.%8."/>
      <w:lvlJc w:val="left"/>
      <w:pPr>
        <w:ind w:left="1440" w:hanging="1440"/>
      </w:pPr>
      <w:rPr>
        <w:rFonts w:hint="default"/>
        <w:b w:val="0"/>
        <w:color w:val="333333"/>
      </w:rPr>
    </w:lvl>
    <w:lvl w:ilvl="8">
      <w:start w:val="1"/>
      <w:numFmt w:val="decimal"/>
      <w:lvlText w:val="%1.%2.%3.%4.%5.%6.%7.%8.%9."/>
      <w:lvlJc w:val="left"/>
      <w:pPr>
        <w:ind w:left="1800" w:hanging="1800"/>
      </w:pPr>
      <w:rPr>
        <w:rFonts w:hint="default"/>
        <w:b w:val="0"/>
        <w:color w:val="333333"/>
      </w:rPr>
    </w:lvl>
  </w:abstractNum>
  <w:abstractNum w:abstractNumId="3" w15:restartNumberingAfterBreak="0">
    <w:nsid w:val="157B3169"/>
    <w:multiLevelType w:val="hybridMultilevel"/>
    <w:tmpl w:val="99666F68"/>
    <w:lvl w:ilvl="0" w:tplc="9F6C83DA">
      <w:start w:val="1"/>
      <w:numFmt w:val="lowerLetter"/>
      <w:lvlText w:val="%1)"/>
      <w:lvlJc w:val="left"/>
      <w:pPr>
        <w:ind w:left="720" w:hanging="360"/>
      </w:pPr>
      <w:rPr>
        <w:rFonts w:ascii="Times New Roman" w:hAnsi="Times New Roman" w:cs="Times New Roman"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54A1B"/>
    <w:multiLevelType w:val="multilevel"/>
    <w:tmpl w:val="5A560E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8905A1"/>
    <w:multiLevelType w:val="multilevel"/>
    <w:tmpl w:val="F8E4E7F8"/>
    <w:lvl w:ilvl="0">
      <w:start w:val="9"/>
      <w:numFmt w:val="decimal"/>
      <w:lvlText w:val="%1."/>
      <w:lvlJc w:val="left"/>
      <w:pPr>
        <w:ind w:left="360" w:hanging="360"/>
      </w:pPr>
      <w:rPr>
        <w:rFonts w:ascii="Sergoe" w:hAnsi="Sergoe" w:cs="Times New Roman" w:hint="default"/>
        <w:b/>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lowerLetter"/>
      <w:lvlText w:val="%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9787C4C"/>
    <w:multiLevelType w:val="multilevel"/>
    <w:tmpl w:val="15F0D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C93A15"/>
    <w:multiLevelType w:val="multilevel"/>
    <w:tmpl w:val="01AED778"/>
    <w:lvl w:ilvl="0">
      <w:start w:val="6"/>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766563"/>
    <w:multiLevelType w:val="multilevel"/>
    <w:tmpl w:val="97286D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BC349D"/>
    <w:multiLevelType w:val="multilevel"/>
    <w:tmpl w:val="50EAB328"/>
    <w:lvl w:ilvl="0">
      <w:start w:val="6"/>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8B96BEA"/>
    <w:multiLevelType w:val="multilevel"/>
    <w:tmpl w:val="865CFDF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C87695C"/>
    <w:multiLevelType w:val="multilevel"/>
    <w:tmpl w:val="88745BA2"/>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12" w15:restartNumberingAfterBreak="0">
    <w:nsid w:val="2D097B4D"/>
    <w:multiLevelType w:val="hybridMultilevel"/>
    <w:tmpl w:val="FD38F0FE"/>
    <w:lvl w:ilvl="0" w:tplc="FFFFFFFF">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85566"/>
    <w:multiLevelType w:val="hybridMultilevel"/>
    <w:tmpl w:val="EF20445A"/>
    <w:lvl w:ilvl="0" w:tplc="9F6C83DA">
      <w:start w:val="1"/>
      <w:numFmt w:val="lowerLetter"/>
      <w:lvlText w:val="%1)"/>
      <w:lvlJc w:val="left"/>
      <w:pPr>
        <w:ind w:left="644"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75C3B"/>
    <w:multiLevelType w:val="multilevel"/>
    <w:tmpl w:val="F8FA2F32"/>
    <w:lvl w:ilvl="0">
      <w:start w:val="8"/>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5" w15:restartNumberingAfterBreak="0">
    <w:nsid w:val="3A9B1B09"/>
    <w:multiLevelType w:val="hybridMultilevel"/>
    <w:tmpl w:val="A2729C0E"/>
    <w:lvl w:ilvl="0" w:tplc="6E8EBFAE">
      <w:start w:val="1"/>
      <w:numFmt w:val="decimal"/>
      <w:lvlText w:val="%1."/>
      <w:lvlJc w:val="left"/>
      <w:pPr>
        <w:ind w:left="720" w:hanging="360"/>
      </w:pPr>
    </w:lvl>
    <w:lvl w:ilvl="1" w:tplc="0CA0D450">
      <w:start w:val="1"/>
      <w:numFmt w:val="decimal"/>
      <w:lvlText w:val="%2."/>
      <w:lvlJc w:val="left"/>
      <w:pPr>
        <w:ind w:left="1440" w:hanging="360"/>
      </w:pPr>
    </w:lvl>
    <w:lvl w:ilvl="2" w:tplc="C0F02730">
      <w:start w:val="1"/>
      <w:numFmt w:val="lowerRoman"/>
      <w:lvlText w:val="%3."/>
      <w:lvlJc w:val="right"/>
      <w:pPr>
        <w:ind w:left="2160" w:hanging="180"/>
      </w:pPr>
    </w:lvl>
    <w:lvl w:ilvl="3" w:tplc="DFDC929E">
      <w:start w:val="1"/>
      <w:numFmt w:val="decimal"/>
      <w:lvlText w:val="%4."/>
      <w:lvlJc w:val="left"/>
      <w:pPr>
        <w:ind w:left="2880" w:hanging="360"/>
      </w:pPr>
    </w:lvl>
    <w:lvl w:ilvl="4" w:tplc="1CD0D3E0">
      <w:start w:val="1"/>
      <w:numFmt w:val="lowerLetter"/>
      <w:lvlText w:val="%5."/>
      <w:lvlJc w:val="left"/>
      <w:pPr>
        <w:ind w:left="3600" w:hanging="360"/>
      </w:pPr>
    </w:lvl>
    <w:lvl w:ilvl="5" w:tplc="DA50C848">
      <w:start w:val="1"/>
      <w:numFmt w:val="lowerRoman"/>
      <w:lvlText w:val="%6."/>
      <w:lvlJc w:val="right"/>
      <w:pPr>
        <w:ind w:left="4320" w:hanging="180"/>
      </w:pPr>
    </w:lvl>
    <w:lvl w:ilvl="6" w:tplc="05D626AA">
      <w:start w:val="1"/>
      <w:numFmt w:val="decimal"/>
      <w:lvlText w:val="%7."/>
      <w:lvlJc w:val="left"/>
      <w:pPr>
        <w:ind w:left="5040" w:hanging="360"/>
      </w:pPr>
    </w:lvl>
    <w:lvl w:ilvl="7" w:tplc="BD888EBC">
      <w:start w:val="1"/>
      <w:numFmt w:val="lowerLetter"/>
      <w:lvlText w:val="%8."/>
      <w:lvlJc w:val="left"/>
      <w:pPr>
        <w:ind w:left="5760" w:hanging="360"/>
      </w:pPr>
    </w:lvl>
    <w:lvl w:ilvl="8" w:tplc="5E8444A0">
      <w:start w:val="1"/>
      <w:numFmt w:val="lowerRoman"/>
      <w:lvlText w:val="%9."/>
      <w:lvlJc w:val="right"/>
      <w:pPr>
        <w:ind w:left="6480" w:hanging="180"/>
      </w:pPr>
    </w:lvl>
  </w:abstractNum>
  <w:abstractNum w:abstractNumId="16" w15:restartNumberingAfterBreak="0">
    <w:nsid w:val="41A35ECE"/>
    <w:multiLevelType w:val="multilevel"/>
    <w:tmpl w:val="48E4BCD8"/>
    <w:lvl w:ilvl="0">
      <w:start w:val="1"/>
      <w:numFmt w:val="decimal"/>
      <w:lvlText w:val="%1."/>
      <w:lvlJc w:val="left"/>
      <w:pPr>
        <w:ind w:left="720" w:hanging="360"/>
      </w:pPr>
    </w:lvl>
    <w:lvl w:ilvl="1">
      <w:start w:val="1"/>
      <w:numFmt w:val="decimal"/>
      <w:lvlText w:val="%1.%2."/>
      <w:lvlJc w:val="left"/>
      <w:pPr>
        <w:ind w:left="502" w:hanging="360"/>
      </w:pPr>
      <w:rPr>
        <w:rFonts w:ascii="Times New Roman" w:hAnsi="Times New Roman" w:hint="default"/>
        <w:b w:val="0"/>
        <w:color w:val="auto"/>
        <w:sz w:val="24"/>
        <w:szCs w:val="24"/>
      </w:rPr>
    </w:lvl>
    <w:lvl w:ilvl="2">
      <w:start w:val="1"/>
      <w:numFmt w:val="lowerLetter"/>
      <w:lvlText w:val="%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420A4077"/>
    <w:multiLevelType w:val="hybridMultilevel"/>
    <w:tmpl w:val="2842E77A"/>
    <w:lvl w:ilvl="0" w:tplc="884EC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2A479F"/>
    <w:multiLevelType w:val="multilevel"/>
    <w:tmpl w:val="DF66D2F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8E956E5"/>
    <w:multiLevelType w:val="multilevel"/>
    <w:tmpl w:val="8DDA53D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6E7655"/>
    <w:multiLevelType w:val="multilevel"/>
    <w:tmpl w:val="F7342304"/>
    <w:lvl w:ilvl="0">
      <w:start w:val="11"/>
      <w:numFmt w:val="decimal"/>
      <w:lvlText w:val="%1"/>
      <w:lvlJc w:val="left"/>
      <w:pPr>
        <w:ind w:left="600" w:hanging="600"/>
      </w:pPr>
      <w:rPr>
        <w:rFonts w:eastAsiaTheme="minorHAnsi" w:hint="default"/>
      </w:rPr>
    </w:lvl>
    <w:lvl w:ilvl="1">
      <w:start w:val="1"/>
      <w:numFmt w:val="decimal"/>
      <w:lvlText w:val="%1.%2"/>
      <w:lvlJc w:val="left"/>
      <w:pPr>
        <w:ind w:left="600" w:hanging="600"/>
      </w:pPr>
      <w:rPr>
        <w:rFonts w:eastAsiaTheme="minorHAnsi"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E6B13C0"/>
    <w:multiLevelType w:val="multilevel"/>
    <w:tmpl w:val="D8F6F948"/>
    <w:lvl w:ilvl="0">
      <w:start w:val="11"/>
      <w:numFmt w:val="decimal"/>
      <w:lvlText w:val="%1"/>
      <w:lvlJc w:val="left"/>
      <w:pPr>
        <w:ind w:left="600" w:hanging="600"/>
      </w:pPr>
      <w:rPr>
        <w:rFonts w:eastAsiaTheme="minorHAnsi" w:hint="default"/>
      </w:rPr>
    </w:lvl>
    <w:lvl w:ilvl="1">
      <w:start w:val="1"/>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50ED522B"/>
    <w:multiLevelType w:val="hybridMultilevel"/>
    <w:tmpl w:val="0BC28FC2"/>
    <w:lvl w:ilvl="0" w:tplc="85466338">
      <w:start w:val="1"/>
      <w:numFmt w:val="decimal"/>
      <w:lvlText w:val="%1."/>
      <w:lvlJc w:val="left"/>
      <w:pPr>
        <w:ind w:left="720" w:hanging="360"/>
      </w:pPr>
    </w:lvl>
    <w:lvl w:ilvl="1" w:tplc="BB2C1250">
      <w:start w:val="8"/>
      <w:numFmt w:val="decimal"/>
      <w:lvlText w:val="%2."/>
      <w:lvlJc w:val="left"/>
      <w:pPr>
        <w:ind w:left="1440" w:hanging="360"/>
      </w:pPr>
    </w:lvl>
    <w:lvl w:ilvl="2" w:tplc="D29C53A6">
      <w:start w:val="1"/>
      <w:numFmt w:val="lowerRoman"/>
      <w:lvlText w:val="%3."/>
      <w:lvlJc w:val="right"/>
      <w:pPr>
        <w:ind w:left="2160" w:hanging="180"/>
      </w:pPr>
    </w:lvl>
    <w:lvl w:ilvl="3" w:tplc="8DB00A3E">
      <w:start w:val="1"/>
      <w:numFmt w:val="decimal"/>
      <w:lvlText w:val="%4."/>
      <w:lvlJc w:val="left"/>
      <w:pPr>
        <w:ind w:left="2880" w:hanging="360"/>
      </w:pPr>
    </w:lvl>
    <w:lvl w:ilvl="4" w:tplc="4EFA3E30">
      <w:start w:val="1"/>
      <w:numFmt w:val="lowerLetter"/>
      <w:lvlText w:val="%5."/>
      <w:lvlJc w:val="left"/>
      <w:pPr>
        <w:ind w:left="3600" w:hanging="360"/>
      </w:pPr>
    </w:lvl>
    <w:lvl w:ilvl="5" w:tplc="48009210">
      <w:start w:val="1"/>
      <w:numFmt w:val="lowerRoman"/>
      <w:lvlText w:val="%6."/>
      <w:lvlJc w:val="right"/>
      <w:pPr>
        <w:ind w:left="4320" w:hanging="180"/>
      </w:pPr>
    </w:lvl>
    <w:lvl w:ilvl="6" w:tplc="07489136">
      <w:start w:val="1"/>
      <w:numFmt w:val="decimal"/>
      <w:lvlText w:val="%7."/>
      <w:lvlJc w:val="left"/>
      <w:pPr>
        <w:ind w:left="5040" w:hanging="360"/>
      </w:pPr>
    </w:lvl>
    <w:lvl w:ilvl="7" w:tplc="5C78FA2A">
      <w:start w:val="1"/>
      <w:numFmt w:val="lowerLetter"/>
      <w:lvlText w:val="%8."/>
      <w:lvlJc w:val="left"/>
      <w:pPr>
        <w:ind w:left="5760" w:hanging="360"/>
      </w:pPr>
    </w:lvl>
    <w:lvl w:ilvl="8" w:tplc="C6C27A92">
      <w:start w:val="1"/>
      <w:numFmt w:val="lowerRoman"/>
      <w:lvlText w:val="%9."/>
      <w:lvlJc w:val="right"/>
      <w:pPr>
        <w:ind w:left="6480" w:hanging="180"/>
      </w:pPr>
    </w:lvl>
  </w:abstractNum>
  <w:abstractNum w:abstractNumId="23" w15:restartNumberingAfterBreak="0">
    <w:nsid w:val="528B7048"/>
    <w:multiLevelType w:val="hybridMultilevel"/>
    <w:tmpl w:val="ADD68182"/>
    <w:lvl w:ilvl="0" w:tplc="BDE6943A">
      <w:start w:val="1"/>
      <w:numFmt w:val="decimal"/>
      <w:lvlText w:val="%1."/>
      <w:lvlJc w:val="left"/>
      <w:pPr>
        <w:ind w:left="720" w:hanging="360"/>
      </w:pPr>
    </w:lvl>
    <w:lvl w:ilvl="1" w:tplc="0C64BCF8">
      <w:start w:val="7"/>
      <w:numFmt w:val="decimal"/>
      <w:lvlText w:val="%2."/>
      <w:lvlJc w:val="left"/>
      <w:pPr>
        <w:ind w:left="1440" w:hanging="360"/>
      </w:pPr>
    </w:lvl>
    <w:lvl w:ilvl="2" w:tplc="2B2C939E">
      <w:start w:val="1"/>
      <w:numFmt w:val="lowerRoman"/>
      <w:lvlText w:val="%3."/>
      <w:lvlJc w:val="right"/>
      <w:pPr>
        <w:ind w:left="2160" w:hanging="180"/>
      </w:pPr>
    </w:lvl>
    <w:lvl w:ilvl="3" w:tplc="ABDC9EA0">
      <w:start w:val="1"/>
      <w:numFmt w:val="decimal"/>
      <w:lvlText w:val="%4."/>
      <w:lvlJc w:val="left"/>
      <w:pPr>
        <w:ind w:left="2880" w:hanging="360"/>
      </w:pPr>
    </w:lvl>
    <w:lvl w:ilvl="4" w:tplc="F9D6247C">
      <w:start w:val="1"/>
      <w:numFmt w:val="lowerLetter"/>
      <w:lvlText w:val="%5."/>
      <w:lvlJc w:val="left"/>
      <w:pPr>
        <w:ind w:left="3600" w:hanging="360"/>
      </w:pPr>
    </w:lvl>
    <w:lvl w:ilvl="5" w:tplc="02E8DB1C">
      <w:start w:val="1"/>
      <w:numFmt w:val="lowerRoman"/>
      <w:lvlText w:val="%6."/>
      <w:lvlJc w:val="right"/>
      <w:pPr>
        <w:ind w:left="4320" w:hanging="180"/>
      </w:pPr>
    </w:lvl>
    <w:lvl w:ilvl="6" w:tplc="4C828B98">
      <w:start w:val="1"/>
      <w:numFmt w:val="decimal"/>
      <w:lvlText w:val="%7."/>
      <w:lvlJc w:val="left"/>
      <w:pPr>
        <w:ind w:left="5040" w:hanging="360"/>
      </w:pPr>
    </w:lvl>
    <w:lvl w:ilvl="7" w:tplc="AE129664">
      <w:start w:val="1"/>
      <w:numFmt w:val="lowerLetter"/>
      <w:lvlText w:val="%8."/>
      <w:lvlJc w:val="left"/>
      <w:pPr>
        <w:ind w:left="5760" w:hanging="360"/>
      </w:pPr>
    </w:lvl>
    <w:lvl w:ilvl="8" w:tplc="E2BCE9B6">
      <w:start w:val="1"/>
      <w:numFmt w:val="lowerRoman"/>
      <w:lvlText w:val="%9."/>
      <w:lvlJc w:val="right"/>
      <w:pPr>
        <w:ind w:left="6480" w:hanging="180"/>
      </w:pPr>
    </w:lvl>
  </w:abstractNum>
  <w:abstractNum w:abstractNumId="24" w15:restartNumberingAfterBreak="0">
    <w:nsid w:val="59C6504E"/>
    <w:multiLevelType w:val="hybridMultilevel"/>
    <w:tmpl w:val="381E3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38D477A8">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80EC1"/>
    <w:multiLevelType w:val="multilevel"/>
    <w:tmpl w:val="693A575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6" w15:restartNumberingAfterBreak="0">
    <w:nsid w:val="63FC7D9E"/>
    <w:multiLevelType w:val="hybridMultilevel"/>
    <w:tmpl w:val="B0CCF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03E1C"/>
    <w:multiLevelType w:val="multilevel"/>
    <w:tmpl w:val="33A0EE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E964F1"/>
    <w:multiLevelType w:val="multilevel"/>
    <w:tmpl w:val="99282D6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3A5988"/>
    <w:multiLevelType w:val="multilevel"/>
    <w:tmpl w:val="00B8ED3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1D6938"/>
    <w:multiLevelType w:val="hybridMultilevel"/>
    <w:tmpl w:val="686C8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23"/>
  </w:num>
  <w:num w:numId="4">
    <w:abstractNumId w:val="15"/>
  </w:num>
  <w:num w:numId="5">
    <w:abstractNumId w:val="25"/>
  </w:num>
  <w:num w:numId="6">
    <w:abstractNumId w:val="11"/>
  </w:num>
  <w:num w:numId="7">
    <w:abstractNumId w:val="16"/>
  </w:num>
  <w:num w:numId="8">
    <w:abstractNumId w:val="13"/>
  </w:num>
  <w:num w:numId="9">
    <w:abstractNumId w:val="18"/>
  </w:num>
  <w:num w:numId="10">
    <w:abstractNumId w:val="2"/>
  </w:num>
  <w:num w:numId="11">
    <w:abstractNumId w:val="12"/>
  </w:num>
  <w:num w:numId="12">
    <w:abstractNumId w:val="30"/>
  </w:num>
  <w:num w:numId="13">
    <w:abstractNumId w:val="17"/>
  </w:num>
  <w:num w:numId="14">
    <w:abstractNumId w:val="0"/>
  </w:num>
  <w:num w:numId="15">
    <w:abstractNumId w:val="5"/>
  </w:num>
  <w:num w:numId="16">
    <w:abstractNumId w:val="14"/>
  </w:num>
  <w:num w:numId="17">
    <w:abstractNumId w:val="7"/>
  </w:num>
  <w:num w:numId="18">
    <w:abstractNumId w:val="9"/>
  </w:num>
  <w:num w:numId="19">
    <w:abstractNumId w:val="21"/>
  </w:num>
  <w:num w:numId="20">
    <w:abstractNumId w:val="3"/>
  </w:num>
  <w:num w:numId="21">
    <w:abstractNumId w:val="27"/>
  </w:num>
  <w:num w:numId="22">
    <w:abstractNumId w:val="26"/>
  </w:num>
  <w:num w:numId="23">
    <w:abstractNumId w:val="24"/>
  </w:num>
  <w:num w:numId="24">
    <w:abstractNumId w:val="20"/>
  </w:num>
  <w:num w:numId="25">
    <w:abstractNumId w:val="28"/>
  </w:num>
  <w:num w:numId="26">
    <w:abstractNumId w:val="19"/>
  </w:num>
  <w:num w:numId="27">
    <w:abstractNumId w:val="8"/>
  </w:num>
  <w:num w:numId="28">
    <w:abstractNumId w:val="4"/>
  </w:num>
  <w:num w:numId="29">
    <w:abstractNumId w:val="10"/>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xszQ0NTA3MwMyLZR0lIJTi4sz8/NACgxrAVJIH5IsAAAA"/>
  </w:docVars>
  <w:rsids>
    <w:rsidRoot w:val="00DD63D2"/>
    <w:rsid w:val="00000011"/>
    <w:rsid w:val="00004FCB"/>
    <w:rsid w:val="000068D9"/>
    <w:rsid w:val="000071AB"/>
    <w:rsid w:val="00016056"/>
    <w:rsid w:val="0001665A"/>
    <w:rsid w:val="00032FFE"/>
    <w:rsid w:val="0003355A"/>
    <w:rsid w:val="000348DA"/>
    <w:rsid w:val="000440D9"/>
    <w:rsid w:val="00050548"/>
    <w:rsid w:val="00053945"/>
    <w:rsid w:val="00055B7D"/>
    <w:rsid w:val="00063EF1"/>
    <w:rsid w:val="00064331"/>
    <w:rsid w:val="0006659C"/>
    <w:rsid w:val="00066818"/>
    <w:rsid w:val="00071123"/>
    <w:rsid w:val="0009527B"/>
    <w:rsid w:val="000A0DA6"/>
    <w:rsid w:val="000B0001"/>
    <w:rsid w:val="000B09DA"/>
    <w:rsid w:val="000B1355"/>
    <w:rsid w:val="000B4BBD"/>
    <w:rsid w:val="000B799B"/>
    <w:rsid w:val="000D1CE8"/>
    <w:rsid w:val="000E05B4"/>
    <w:rsid w:val="000E339D"/>
    <w:rsid w:val="000E7D3C"/>
    <w:rsid w:val="000F42ED"/>
    <w:rsid w:val="00102CD9"/>
    <w:rsid w:val="00107F84"/>
    <w:rsid w:val="00110F0E"/>
    <w:rsid w:val="001149F7"/>
    <w:rsid w:val="00120314"/>
    <w:rsid w:val="00125261"/>
    <w:rsid w:val="00131FDF"/>
    <w:rsid w:val="00142DFB"/>
    <w:rsid w:val="001504B0"/>
    <w:rsid w:val="00156127"/>
    <w:rsid w:val="0015635A"/>
    <w:rsid w:val="00163A43"/>
    <w:rsid w:val="00167D16"/>
    <w:rsid w:val="00171C45"/>
    <w:rsid w:val="001724A1"/>
    <w:rsid w:val="0017394B"/>
    <w:rsid w:val="00174389"/>
    <w:rsid w:val="0017667E"/>
    <w:rsid w:val="00176DA2"/>
    <w:rsid w:val="00193133"/>
    <w:rsid w:val="00193E59"/>
    <w:rsid w:val="001A299F"/>
    <w:rsid w:val="001B5DDF"/>
    <w:rsid w:val="001B74E8"/>
    <w:rsid w:val="001C0F3A"/>
    <w:rsid w:val="001C1A8E"/>
    <w:rsid w:val="001C6B4E"/>
    <w:rsid w:val="001D0530"/>
    <w:rsid w:val="001D3424"/>
    <w:rsid w:val="001E2B06"/>
    <w:rsid w:val="001E426E"/>
    <w:rsid w:val="001E4891"/>
    <w:rsid w:val="001E626B"/>
    <w:rsid w:val="001E7BEB"/>
    <w:rsid w:val="001F18E4"/>
    <w:rsid w:val="001F6969"/>
    <w:rsid w:val="002058EF"/>
    <w:rsid w:val="002134A0"/>
    <w:rsid w:val="002141AF"/>
    <w:rsid w:val="0022084B"/>
    <w:rsid w:val="00221976"/>
    <w:rsid w:val="00226D51"/>
    <w:rsid w:val="0023231B"/>
    <w:rsid w:val="0023438B"/>
    <w:rsid w:val="00236C48"/>
    <w:rsid w:val="002402C6"/>
    <w:rsid w:val="0024539D"/>
    <w:rsid w:val="002457AB"/>
    <w:rsid w:val="00247104"/>
    <w:rsid w:val="00252935"/>
    <w:rsid w:val="00252B9B"/>
    <w:rsid w:val="00253DA6"/>
    <w:rsid w:val="00256B23"/>
    <w:rsid w:val="002649B9"/>
    <w:rsid w:val="0027309C"/>
    <w:rsid w:val="002741A9"/>
    <w:rsid w:val="00286615"/>
    <w:rsid w:val="002A07C7"/>
    <w:rsid w:val="002A2340"/>
    <w:rsid w:val="002A4F82"/>
    <w:rsid w:val="002A66E1"/>
    <w:rsid w:val="002A7DE5"/>
    <w:rsid w:val="002B1E74"/>
    <w:rsid w:val="002C5361"/>
    <w:rsid w:val="002D38EA"/>
    <w:rsid w:val="002D5CDD"/>
    <w:rsid w:val="002E482E"/>
    <w:rsid w:val="002F1626"/>
    <w:rsid w:val="002F1CA1"/>
    <w:rsid w:val="00313CE6"/>
    <w:rsid w:val="00314551"/>
    <w:rsid w:val="00314C31"/>
    <w:rsid w:val="00316AC3"/>
    <w:rsid w:val="00322C79"/>
    <w:rsid w:val="00322F59"/>
    <w:rsid w:val="00324662"/>
    <w:rsid w:val="00325F7F"/>
    <w:rsid w:val="00326D7A"/>
    <w:rsid w:val="0034183A"/>
    <w:rsid w:val="00342B51"/>
    <w:rsid w:val="00343554"/>
    <w:rsid w:val="00343B3C"/>
    <w:rsid w:val="00352A1F"/>
    <w:rsid w:val="003621A8"/>
    <w:rsid w:val="0037578A"/>
    <w:rsid w:val="00380110"/>
    <w:rsid w:val="00381E7A"/>
    <w:rsid w:val="003910ED"/>
    <w:rsid w:val="00392352"/>
    <w:rsid w:val="003A232A"/>
    <w:rsid w:val="003A4332"/>
    <w:rsid w:val="003A6872"/>
    <w:rsid w:val="003A7478"/>
    <w:rsid w:val="003C508E"/>
    <w:rsid w:val="003D2B9C"/>
    <w:rsid w:val="003D2CDD"/>
    <w:rsid w:val="003D7D94"/>
    <w:rsid w:val="003E1FAA"/>
    <w:rsid w:val="003E2EB0"/>
    <w:rsid w:val="003F36C1"/>
    <w:rsid w:val="00401323"/>
    <w:rsid w:val="00401BE7"/>
    <w:rsid w:val="00402609"/>
    <w:rsid w:val="004034B6"/>
    <w:rsid w:val="00404206"/>
    <w:rsid w:val="004061D9"/>
    <w:rsid w:val="00430476"/>
    <w:rsid w:val="00444761"/>
    <w:rsid w:val="00452771"/>
    <w:rsid w:val="00460285"/>
    <w:rsid w:val="00470D3B"/>
    <w:rsid w:val="00477F17"/>
    <w:rsid w:val="00483688"/>
    <w:rsid w:val="00483D07"/>
    <w:rsid w:val="00493549"/>
    <w:rsid w:val="004978E1"/>
    <w:rsid w:val="00497DE8"/>
    <w:rsid w:val="004A4E98"/>
    <w:rsid w:val="004B5F30"/>
    <w:rsid w:val="004B6D30"/>
    <w:rsid w:val="004C03DC"/>
    <w:rsid w:val="004D1218"/>
    <w:rsid w:val="004D6D19"/>
    <w:rsid w:val="004D7476"/>
    <w:rsid w:val="004E00D7"/>
    <w:rsid w:val="004E2662"/>
    <w:rsid w:val="004E6027"/>
    <w:rsid w:val="004F2DCD"/>
    <w:rsid w:val="00507F29"/>
    <w:rsid w:val="00511999"/>
    <w:rsid w:val="00513342"/>
    <w:rsid w:val="0051779A"/>
    <w:rsid w:val="00521BCE"/>
    <w:rsid w:val="00534A57"/>
    <w:rsid w:val="00535480"/>
    <w:rsid w:val="00535942"/>
    <w:rsid w:val="00542413"/>
    <w:rsid w:val="005437B1"/>
    <w:rsid w:val="005444C5"/>
    <w:rsid w:val="00544F90"/>
    <w:rsid w:val="00547D23"/>
    <w:rsid w:val="00556DB0"/>
    <w:rsid w:val="00556E96"/>
    <w:rsid w:val="005615B1"/>
    <w:rsid w:val="00562816"/>
    <w:rsid w:val="00564644"/>
    <w:rsid w:val="0057412F"/>
    <w:rsid w:val="005831FA"/>
    <w:rsid w:val="00591597"/>
    <w:rsid w:val="0059409A"/>
    <w:rsid w:val="005A758D"/>
    <w:rsid w:val="005B0C7E"/>
    <w:rsid w:val="005B3870"/>
    <w:rsid w:val="005B7658"/>
    <w:rsid w:val="005B7D1E"/>
    <w:rsid w:val="005C1C39"/>
    <w:rsid w:val="005C48A1"/>
    <w:rsid w:val="005D10FA"/>
    <w:rsid w:val="005E3AD9"/>
    <w:rsid w:val="005F2B45"/>
    <w:rsid w:val="005F5376"/>
    <w:rsid w:val="005F5956"/>
    <w:rsid w:val="0060177C"/>
    <w:rsid w:val="00605678"/>
    <w:rsid w:val="00610042"/>
    <w:rsid w:val="006106E8"/>
    <w:rsid w:val="0061126D"/>
    <w:rsid w:val="00620021"/>
    <w:rsid w:val="006276FD"/>
    <w:rsid w:val="006439C0"/>
    <w:rsid w:val="00652BE0"/>
    <w:rsid w:val="00665C2F"/>
    <w:rsid w:val="00666206"/>
    <w:rsid w:val="006669CB"/>
    <w:rsid w:val="00670320"/>
    <w:rsid w:val="006714D9"/>
    <w:rsid w:val="00674947"/>
    <w:rsid w:val="006806E1"/>
    <w:rsid w:val="00685882"/>
    <w:rsid w:val="00693DE6"/>
    <w:rsid w:val="006943BD"/>
    <w:rsid w:val="0069690D"/>
    <w:rsid w:val="006A245B"/>
    <w:rsid w:val="006A3930"/>
    <w:rsid w:val="006A7DEE"/>
    <w:rsid w:val="006B2DAF"/>
    <w:rsid w:val="006B6082"/>
    <w:rsid w:val="006B6FB1"/>
    <w:rsid w:val="006D410D"/>
    <w:rsid w:val="006D5D69"/>
    <w:rsid w:val="006E54C9"/>
    <w:rsid w:val="006E7FDD"/>
    <w:rsid w:val="006F6DE7"/>
    <w:rsid w:val="006F761B"/>
    <w:rsid w:val="00700F8C"/>
    <w:rsid w:val="007011C8"/>
    <w:rsid w:val="00702ED3"/>
    <w:rsid w:val="00703CB2"/>
    <w:rsid w:val="007043C7"/>
    <w:rsid w:val="00714D7E"/>
    <w:rsid w:val="0071758D"/>
    <w:rsid w:val="00721DF3"/>
    <w:rsid w:val="00731153"/>
    <w:rsid w:val="00731D85"/>
    <w:rsid w:val="00732D53"/>
    <w:rsid w:val="00733B1C"/>
    <w:rsid w:val="00734904"/>
    <w:rsid w:val="00740C12"/>
    <w:rsid w:val="00743BA1"/>
    <w:rsid w:val="0074594B"/>
    <w:rsid w:val="007472B4"/>
    <w:rsid w:val="007517A2"/>
    <w:rsid w:val="00762796"/>
    <w:rsid w:val="00763F40"/>
    <w:rsid w:val="00771AC9"/>
    <w:rsid w:val="00771FB4"/>
    <w:rsid w:val="00772BE9"/>
    <w:rsid w:val="00772E8E"/>
    <w:rsid w:val="00774418"/>
    <w:rsid w:val="00776338"/>
    <w:rsid w:val="00792C24"/>
    <w:rsid w:val="007A4319"/>
    <w:rsid w:val="007A4D84"/>
    <w:rsid w:val="007B0E95"/>
    <w:rsid w:val="007C0616"/>
    <w:rsid w:val="007C150D"/>
    <w:rsid w:val="007C615A"/>
    <w:rsid w:val="007D25B1"/>
    <w:rsid w:val="007D72B6"/>
    <w:rsid w:val="007E5D0D"/>
    <w:rsid w:val="007F4F84"/>
    <w:rsid w:val="00803A86"/>
    <w:rsid w:val="00807444"/>
    <w:rsid w:val="00813E9C"/>
    <w:rsid w:val="00814D46"/>
    <w:rsid w:val="0082014F"/>
    <w:rsid w:val="00820F4B"/>
    <w:rsid w:val="00823A0C"/>
    <w:rsid w:val="0082429F"/>
    <w:rsid w:val="00827164"/>
    <w:rsid w:val="0083225B"/>
    <w:rsid w:val="00834306"/>
    <w:rsid w:val="008567CC"/>
    <w:rsid w:val="008650A1"/>
    <w:rsid w:val="00875ADD"/>
    <w:rsid w:val="00881D03"/>
    <w:rsid w:val="008842B7"/>
    <w:rsid w:val="008848B5"/>
    <w:rsid w:val="00885B67"/>
    <w:rsid w:val="00892C4B"/>
    <w:rsid w:val="00896207"/>
    <w:rsid w:val="00897898"/>
    <w:rsid w:val="008A42BF"/>
    <w:rsid w:val="008C0BF4"/>
    <w:rsid w:val="008D52D5"/>
    <w:rsid w:val="008D6056"/>
    <w:rsid w:val="008E1382"/>
    <w:rsid w:val="008E7600"/>
    <w:rsid w:val="008F34C4"/>
    <w:rsid w:val="008F41B3"/>
    <w:rsid w:val="008F6C9B"/>
    <w:rsid w:val="00901120"/>
    <w:rsid w:val="00913EC9"/>
    <w:rsid w:val="00915F8E"/>
    <w:rsid w:val="00931C50"/>
    <w:rsid w:val="00933BCB"/>
    <w:rsid w:val="009415DA"/>
    <w:rsid w:val="00943D79"/>
    <w:rsid w:val="00945275"/>
    <w:rsid w:val="00953A25"/>
    <w:rsid w:val="00954CE5"/>
    <w:rsid w:val="00970FE3"/>
    <w:rsid w:val="00975121"/>
    <w:rsid w:val="009776C3"/>
    <w:rsid w:val="00986ABB"/>
    <w:rsid w:val="009917E5"/>
    <w:rsid w:val="009974EE"/>
    <w:rsid w:val="009A33E2"/>
    <w:rsid w:val="009A710A"/>
    <w:rsid w:val="009B7BE6"/>
    <w:rsid w:val="009C1272"/>
    <w:rsid w:val="009C3499"/>
    <w:rsid w:val="009C38E0"/>
    <w:rsid w:val="009E09B4"/>
    <w:rsid w:val="009E515C"/>
    <w:rsid w:val="009E5E0A"/>
    <w:rsid w:val="009F01B6"/>
    <w:rsid w:val="009F2FBA"/>
    <w:rsid w:val="009F40A2"/>
    <w:rsid w:val="009F4B33"/>
    <w:rsid w:val="00A02A15"/>
    <w:rsid w:val="00A15601"/>
    <w:rsid w:val="00A215AC"/>
    <w:rsid w:val="00A22B41"/>
    <w:rsid w:val="00A263D6"/>
    <w:rsid w:val="00A32368"/>
    <w:rsid w:val="00A3639C"/>
    <w:rsid w:val="00A37596"/>
    <w:rsid w:val="00A42D29"/>
    <w:rsid w:val="00A4613F"/>
    <w:rsid w:val="00A4708D"/>
    <w:rsid w:val="00A5448E"/>
    <w:rsid w:val="00A5539F"/>
    <w:rsid w:val="00A605B8"/>
    <w:rsid w:val="00A613EF"/>
    <w:rsid w:val="00A70607"/>
    <w:rsid w:val="00A73CE3"/>
    <w:rsid w:val="00A87FCA"/>
    <w:rsid w:val="00A90438"/>
    <w:rsid w:val="00A91386"/>
    <w:rsid w:val="00A91652"/>
    <w:rsid w:val="00A96966"/>
    <w:rsid w:val="00AB45F3"/>
    <w:rsid w:val="00AB76DB"/>
    <w:rsid w:val="00AC3679"/>
    <w:rsid w:val="00AC421A"/>
    <w:rsid w:val="00AD0D73"/>
    <w:rsid w:val="00AD3141"/>
    <w:rsid w:val="00AD3921"/>
    <w:rsid w:val="00AD49A5"/>
    <w:rsid w:val="00AE0594"/>
    <w:rsid w:val="00AE2C40"/>
    <w:rsid w:val="00AE5E4F"/>
    <w:rsid w:val="00AF093B"/>
    <w:rsid w:val="00AF1818"/>
    <w:rsid w:val="00AF643F"/>
    <w:rsid w:val="00AF6DDD"/>
    <w:rsid w:val="00B07B54"/>
    <w:rsid w:val="00B1125C"/>
    <w:rsid w:val="00B12AD9"/>
    <w:rsid w:val="00B21184"/>
    <w:rsid w:val="00B25796"/>
    <w:rsid w:val="00B3728D"/>
    <w:rsid w:val="00B40EB6"/>
    <w:rsid w:val="00B4514F"/>
    <w:rsid w:val="00B52EFE"/>
    <w:rsid w:val="00B5440A"/>
    <w:rsid w:val="00B5449B"/>
    <w:rsid w:val="00B55053"/>
    <w:rsid w:val="00B61566"/>
    <w:rsid w:val="00B723F0"/>
    <w:rsid w:val="00B758A8"/>
    <w:rsid w:val="00B758D1"/>
    <w:rsid w:val="00B76F35"/>
    <w:rsid w:val="00B77B76"/>
    <w:rsid w:val="00B805D3"/>
    <w:rsid w:val="00B812C0"/>
    <w:rsid w:val="00B81401"/>
    <w:rsid w:val="00B81B8C"/>
    <w:rsid w:val="00B84034"/>
    <w:rsid w:val="00B86E6B"/>
    <w:rsid w:val="00B91314"/>
    <w:rsid w:val="00B91CDB"/>
    <w:rsid w:val="00B91F1F"/>
    <w:rsid w:val="00B934E9"/>
    <w:rsid w:val="00B946AB"/>
    <w:rsid w:val="00BA0CEF"/>
    <w:rsid w:val="00BA10FC"/>
    <w:rsid w:val="00BA6A48"/>
    <w:rsid w:val="00BA736E"/>
    <w:rsid w:val="00BB34A0"/>
    <w:rsid w:val="00BB3613"/>
    <w:rsid w:val="00BB5F38"/>
    <w:rsid w:val="00BB69E8"/>
    <w:rsid w:val="00BB79F7"/>
    <w:rsid w:val="00BC2A7A"/>
    <w:rsid w:val="00BD0866"/>
    <w:rsid w:val="00BD3301"/>
    <w:rsid w:val="00BD4B1A"/>
    <w:rsid w:val="00BE30AC"/>
    <w:rsid w:val="00BE63B8"/>
    <w:rsid w:val="00C07F47"/>
    <w:rsid w:val="00C16921"/>
    <w:rsid w:val="00C22610"/>
    <w:rsid w:val="00C33245"/>
    <w:rsid w:val="00C47B3F"/>
    <w:rsid w:val="00C5514C"/>
    <w:rsid w:val="00C57FB2"/>
    <w:rsid w:val="00C6082E"/>
    <w:rsid w:val="00C62449"/>
    <w:rsid w:val="00C67EDF"/>
    <w:rsid w:val="00C708B5"/>
    <w:rsid w:val="00C70C84"/>
    <w:rsid w:val="00C74EAB"/>
    <w:rsid w:val="00C7783D"/>
    <w:rsid w:val="00C82333"/>
    <w:rsid w:val="00C82A71"/>
    <w:rsid w:val="00C83BFB"/>
    <w:rsid w:val="00C87105"/>
    <w:rsid w:val="00C960E1"/>
    <w:rsid w:val="00CA47DE"/>
    <w:rsid w:val="00CA7C86"/>
    <w:rsid w:val="00CB620D"/>
    <w:rsid w:val="00CB7035"/>
    <w:rsid w:val="00CC3F7F"/>
    <w:rsid w:val="00CC41A3"/>
    <w:rsid w:val="00CC49F6"/>
    <w:rsid w:val="00CC687A"/>
    <w:rsid w:val="00CC74FD"/>
    <w:rsid w:val="00CD3AB7"/>
    <w:rsid w:val="00CE05B7"/>
    <w:rsid w:val="00CE1232"/>
    <w:rsid w:val="00CE2113"/>
    <w:rsid w:val="00CE289C"/>
    <w:rsid w:val="00CE2E1A"/>
    <w:rsid w:val="00CF5EA4"/>
    <w:rsid w:val="00CF6149"/>
    <w:rsid w:val="00D0234A"/>
    <w:rsid w:val="00D10571"/>
    <w:rsid w:val="00D108CC"/>
    <w:rsid w:val="00D25754"/>
    <w:rsid w:val="00D271DC"/>
    <w:rsid w:val="00D442AE"/>
    <w:rsid w:val="00D4528C"/>
    <w:rsid w:val="00D50A4E"/>
    <w:rsid w:val="00D5147F"/>
    <w:rsid w:val="00D57976"/>
    <w:rsid w:val="00D579CA"/>
    <w:rsid w:val="00D57F0E"/>
    <w:rsid w:val="00D62FD5"/>
    <w:rsid w:val="00D661E0"/>
    <w:rsid w:val="00D90A60"/>
    <w:rsid w:val="00D9705A"/>
    <w:rsid w:val="00DA1A89"/>
    <w:rsid w:val="00DB2AAD"/>
    <w:rsid w:val="00DB4337"/>
    <w:rsid w:val="00DC1C68"/>
    <w:rsid w:val="00DC7C54"/>
    <w:rsid w:val="00DD1275"/>
    <w:rsid w:val="00DD2643"/>
    <w:rsid w:val="00DD5A18"/>
    <w:rsid w:val="00DD63D2"/>
    <w:rsid w:val="00DE19D4"/>
    <w:rsid w:val="00DE2050"/>
    <w:rsid w:val="00DE2A15"/>
    <w:rsid w:val="00DE6D8F"/>
    <w:rsid w:val="00DF04AC"/>
    <w:rsid w:val="00DF2AC3"/>
    <w:rsid w:val="00E02328"/>
    <w:rsid w:val="00E033DC"/>
    <w:rsid w:val="00E03C24"/>
    <w:rsid w:val="00E1337D"/>
    <w:rsid w:val="00E16769"/>
    <w:rsid w:val="00E17B3C"/>
    <w:rsid w:val="00E17CC7"/>
    <w:rsid w:val="00E21A3A"/>
    <w:rsid w:val="00E2562E"/>
    <w:rsid w:val="00E3492C"/>
    <w:rsid w:val="00E40235"/>
    <w:rsid w:val="00E432A9"/>
    <w:rsid w:val="00E47352"/>
    <w:rsid w:val="00E52B1B"/>
    <w:rsid w:val="00E64EE8"/>
    <w:rsid w:val="00E659FA"/>
    <w:rsid w:val="00E72BDA"/>
    <w:rsid w:val="00E80EEA"/>
    <w:rsid w:val="00E86601"/>
    <w:rsid w:val="00E935C7"/>
    <w:rsid w:val="00E93745"/>
    <w:rsid w:val="00E97807"/>
    <w:rsid w:val="00EA6CB8"/>
    <w:rsid w:val="00EA71FA"/>
    <w:rsid w:val="00EB4905"/>
    <w:rsid w:val="00EE53D2"/>
    <w:rsid w:val="00EE6E26"/>
    <w:rsid w:val="00EE6F6F"/>
    <w:rsid w:val="00EF2C73"/>
    <w:rsid w:val="00EF5F50"/>
    <w:rsid w:val="00EF6B94"/>
    <w:rsid w:val="00F026CD"/>
    <w:rsid w:val="00F05AC8"/>
    <w:rsid w:val="00F12318"/>
    <w:rsid w:val="00F1303C"/>
    <w:rsid w:val="00F13D97"/>
    <w:rsid w:val="00F16D97"/>
    <w:rsid w:val="00F208C7"/>
    <w:rsid w:val="00F2159E"/>
    <w:rsid w:val="00F25A7F"/>
    <w:rsid w:val="00F31D07"/>
    <w:rsid w:val="00F3627B"/>
    <w:rsid w:val="00F37D0B"/>
    <w:rsid w:val="00F4134B"/>
    <w:rsid w:val="00F4455D"/>
    <w:rsid w:val="00F56D1D"/>
    <w:rsid w:val="00F56E28"/>
    <w:rsid w:val="00F60482"/>
    <w:rsid w:val="00F60928"/>
    <w:rsid w:val="00F6209C"/>
    <w:rsid w:val="00F64409"/>
    <w:rsid w:val="00F71A3A"/>
    <w:rsid w:val="00F72123"/>
    <w:rsid w:val="00F73903"/>
    <w:rsid w:val="00F94B0A"/>
    <w:rsid w:val="00F970AB"/>
    <w:rsid w:val="00FA31C8"/>
    <w:rsid w:val="00FA780C"/>
    <w:rsid w:val="00FB0AB6"/>
    <w:rsid w:val="00FB2B37"/>
    <w:rsid w:val="00FB3017"/>
    <w:rsid w:val="00FB4B30"/>
    <w:rsid w:val="00FC33F9"/>
    <w:rsid w:val="00FC55A3"/>
    <w:rsid w:val="00FC61BB"/>
    <w:rsid w:val="00FE05CB"/>
    <w:rsid w:val="00FE2778"/>
    <w:rsid w:val="00FE64EA"/>
    <w:rsid w:val="00FE6CF8"/>
    <w:rsid w:val="00FF18C0"/>
    <w:rsid w:val="00FF4688"/>
    <w:rsid w:val="00FF7394"/>
    <w:rsid w:val="00FF7E01"/>
    <w:rsid w:val="010CCC9D"/>
    <w:rsid w:val="014E8326"/>
    <w:rsid w:val="01C44A0D"/>
    <w:rsid w:val="01DAF8FC"/>
    <w:rsid w:val="02739CA2"/>
    <w:rsid w:val="02CCAB9F"/>
    <w:rsid w:val="030FAA21"/>
    <w:rsid w:val="031D03C8"/>
    <w:rsid w:val="0339DF77"/>
    <w:rsid w:val="03598519"/>
    <w:rsid w:val="0476474C"/>
    <w:rsid w:val="0480DE5E"/>
    <w:rsid w:val="049AAC6E"/>
    <w:rsid w:val="04AB7A82"/>
    <w:rsid w:val="04C3E0FF"/>
    <w:rsid w:val="04E91F3C"/>
    <w:rsid w:val="0538EAD3"/>
    <w:rsid w:val="05B08515"/>
    <w:rsid w:val="05DA3344"/>
    <w:rsid w:val="05F99C54"/>
    <w:rsid w:val="066C7B4B"/>
    <w:rsid w:val="0695EECD"/>
    <w:rsid w:val="06DCB854"/>
    <w:rsid w:val="07042989"/>
    <w:rsid w:val="07226924"/>
    <w:rsid w:val="07741A9B"/>
    <w:rsid w:val="08800596"/>
    <w:rsid w:val="08B28294"/>
    <w:rsid w:val="08D1585D"/>
    <w:rsid w:val="08EB0395"/>
    <w:rsid w:val="09B5FE4C"/>
    <w:rsid w:val="0A124271"/>
    <w:rsid w:val="0A6C816B"/>
    <w:rsid w:val="0ACB2FC2"/>
    <w:rsid w:val="0B09510B"/>
    <w:rsid w:val="0C79433E"/>
    <w:rsid w:val="0C8516CB"/>
    <w:rsid w:val="0D6C7009"/>
    <w:rsid w:val="0DA89ADF"/>
    <w:rsid w:val="0DDCEDA1"/>
    <w:rsid w:val="0E3A91FA"/>
    <w:rsid w:val="0E7CD59E"/>
    <w:rsid w:val="0EA36E56"/>
    <w:rsid w:val="0EB9B1D2"/>
    <w:rsid w:val="0EDE9E29"/>
    <w:rsid w:val="0F123AE0"/>
    <w:rsid w:val="0F2E5633"/>
    <w:rsid w:val="0F8BDFF8"/>
    <w:rsid w:val="10F80079"/>
    <w:rsid w:val="1128FDF8"/>
    <w:rsid w:val="116FE76F"/>
    <w:rsid w:val="11BE59D3"/>
    <w:rsid w:val="124AB43B"/>
    <w:rsid w:val="125BD97F"/>
    <w:rsid w:val="1280298A"/>
    <w:rsid w:val="128611AF"/>
    <w:rsid w:val="129E3B1B"/>
    <w:rsid w:val="1318D5A5"/>
    <w:rsid w:val="13E769EF"/>
    <w:rsid w:val="14D0BCB0"/>
    <w:rsid w:val="14FF461F"/>
    <w:rsid w:val="15059FFC"/>
    <w:rsid w:val="1510645E"/>
    <w:rsid w:val="1596413E"/>
    <w:rsid w:val="1683E501"/>
    <w:rsid w:val="16851FDE"/>
    <w:rsid w:val="16A888FE"/>
    <w:rsid w:val="16FB9418"/>
    <w:rsid w:val="170BB053"/>
    <w:rsid w:val="173EB40C"/>
    <w:rsid w:val="1773C31C"/>
    <w:rsid w:val="181CF6AD"/>
    <w:rsid w:val="18CFF2B7"/>
    <w:rsid w:val="18D64D69"/>
    <w:rsid w:val="191DEF4C"/>
    <w:rsid w:val="193868EB"/>
    <w:rsid w:val="195099A0"/>
    <w:rsid w:val="1974543A"/>
    <w:rsid w:val="198232F8"/>
    <w:rsid w:val="1994969F"/>
    <w:rsid w:val="19B4DF0F"/>
    <w:rsid w:val="1A3A76CF"/>
    <w:rsid w:val="1A64DA03"/>
    <w:rsid w:val="1A881082"/>
    <w:rsid w:val="1AEA09A1"/>
    <w:rsid w:val="1AF9A196"/>
    <w:rsid w:val="1AFE473B"/>
    <w:rsid w:val="1B15EA07"/>
    <w:rsid w:val="1B2AC69F"/>
    <w:rsid w:val="1B78A580"/>
    <w:rsid w:val="1BEF6F8D"/>
    <w:rsid w:val="1C00378F"/>
    <w:rsid w:val="1C00AA64"/>
    <w:rsid w:val="1C72261E"/>
    <w:rsid w:val="1D10AA35"/>
    <w:rsid w:val="1D5F6864"/>
    <w:rsid w:val="1D97EF0B"/>
    <w:rsid w:val="1E110C0F"/>
    <w:rsid w:val="1E30A577"/>
    <w:rsid w:val="1EABDCE1"/>
    <w:rsid w:val="1F0D0674"/>
    <w:rsid w:val="1F37220C"/>
    <w:rsid w:val="1FF8F66F"/>
    <w:rsid w:val="204018B5"/>
    <w:rsid w:val="20DCBA5B"/>
    <w:rsid w:val="2115FE30"/>
    <w:rsid w:val="212E20F5"/>
    <w:rsid w:val="21AE0A95"/>
    <w:rsid w:val="2201D39D"/>
    <w:rsid w:val="222FE55A"/>
    <w:rsid w:val="2256C38B"/>
    <w:rsid w:val="225EB111"/>
    <w:rsid w:val="226FEBE8"/>
    <w:rsid w:val="22788ABC"/>
    <w:rsid w:val="227C292D"/>
    <w:rsid w:val="22AE5F3B"/>
    <w:rsid w:val="23233AF9"/>
    <w:rsid w:val="23886F04"/>
    <w:rsid w:val="23B89D81"/>
    <w:rsid w:val="242E9010"/>
    <w:rsid w:val="2478D8B0"/>
    <w:rsid w:val="24A650BB"/>
    <w:rsid w:val="24C47B34"/>
    <w:rsid w:val="2560E6CD"/>
    <w:rsid w:val="25799B46"/>
    <w:rsid w:val="259F42BA"/>
    <w:rsid w:val="25C0F175"/>
    <w:rsid w:val="25D49087"/>
    <w:rsid w:val="25DA4B20"/>
    <w:rsid w:val="27322234"/>
    <w:rsid w:val="281E5741"/>
    <w:rsid w:val="28CA34BE"/>
    <w:rsid w:val="28F8DF2C"/>
    <w:rsid w:val="29092222"/>
    <w:rsid w:val="296B1FFA"/>
    <w:rsid w:val="29C8B46A"/>
    <w:rsid w:val="29F3F654"/>
    <w:rsid w:val="29F626DE"/>
    <w:rsid w:val="2A61ECEA"/>
    <w:rsid w:val="2AEE9E56"/>
    <w:rsid w:val="2B045327"/>
    <w:rsid w:val="2B07DA01"/>
    <w:rsid w:val="2B2034B3"/>
    <w:rsid w:val="2B4E6DE9"/>
    <w:rsid w:val="2BCF19CF"/>
    <w:rsid w:val="2BFF093E"/>
    <w:rsid w:val="2C726048"/>
    <w:rsid w:val="2C747335"/>
    <w:rsid w:val="2D21CB37"/>
    <w:rsid w:val="2D6E3180"/>
    <w:rsid w:val="2E1F10C1"/>
    <w:rsid w:val="2E944957"/>
    <w:rsid w:val="2E9D8451"/>
    <w:rsid w:val="2E9EB3F0"/>
    <w:rsid w:val="2ECBBA35"/>
    <w:rsid w:val="2F1C48ED"/>
    <w:rsid w:val="2F7CF691"/>
    <w:rsid w:val="2F86FFAD"/>
    <w:rsid w:val="2FB1E4DC"/>
    <w:rsid w:val="300419DA"/>
    <w:rsid w:val="300FAC33"/>
    <w:rsid w:val="30603474"/>
    <w:rsid w:val="30640942"/>
    <w:rsid w:val="3087C2FF"/>
    <w:rsid w:val="30C92A51"/>
    <w:rsid w:val="30D80669"/>
    <w:rsid w:val="31842AAD"/>
    <w:rsid w:val="31C4D9E7"/>
    <w:rsid w:val="31D654B2"/>
    <w:rsid w:val="32021479"/>
    <w:rsid w:val="32C1749E"/>
    <w:rsid w:val="32FB199F"/>
    <w:rsid w:val="3340B4F3"/>
    <w:rsid w:val="337D4795"/>
    <w:rsid w:val="344C9EAD"/>
    <w:rsid w:val="345D44FF"/>
    <w:rsid w:val="3476411C"/>
    <w:rsid w:val="34F6D852"/>
    <w:rsid w:val="355D1C3B"/>
    <w:rsid w:val="35D55040"/>
    <w:rsid w:val="35DEF635"/>
    <w:rsid w:val="360A8D22"/>
    <w:rsid w:val="363D8DAD"/>
    <w:rsid w:val="36871033"/>
    <w:rsid w:val="36A0E9DE"/>
    <w:rsid w:val="36F92365"/>
    <w:rsid w:val="37270354"/>
    <w:rsid w:val="375589C5"/>
    <w:rsid w:val="378E291D"/>
    <w:rsid w:val="3795E644"/>
    <w:rsid w:val="37C96501"/>
    <w:rsid w:val="37CE8AC2"/>
    <w:rsid w:val="37D46C7B"/>
    <w:rsid w:val="381AF30E"/>
    <w:rsid w:val="383BD4D6"/>
    <w:rsid w:val="38B4C33A"/>
    <w:rsid w:val="39118713"/>
    <w:rsid w:val="3924BD71"/>
    <w:rsid w:val="392D125C"/>
    <w:rsid w:val="399CDCFE"/>
    <w:rsid w:val="39A09372"/>
    <w:rsid w:val="39B6DB67"/>
    <w:rsid w:val="3A247521"/>
    <w:rsid w:val="3A50939B"/>
    <w:rsid w:val="3A93F2A9"/>
    <w:rsid w:val="3ABC8EAC"/>
    <w:rsid w:val="3AFB4A21"/>
    <w:rsid w:val="3B331079"/>
    <w:rsid w:val="3BA16E5E"/>
    <w:rsid w:val="3BD5155F"/>
    <w:rsid w:val="3BD9EBD0"/>
    <w:rsid w:val="3BF01ADF"/>
    <w:rsid w:val="3C1B7682"/>
    <w:rsid w:val="3C2956E0"/>
    <w:rsid w:val="3DE787EC"/>
    <w:rsid w:val="3E07CE76"/>
    <w:rsid w:val="3E1B0923"/>
    <w:rsid w:val="3E483177"/>
    <w:rsid w:val="3E5EEFE0"/>
    <w:rsid w:val="3E65B5F3"/>
    <w:rsid w:val="3EA35CEF"/>
    <w:rsid w:val="3EE53F98"/>
    <w:rsid w:val="3EED61B1"/>
    <w:rsid w:val="3F52618C"/>
    <w:rsid w:val="3FA43DB5"/>
    <w:rsid w:val="4015EC9F"/>
    <w:rsid w:val="403F2D50"/>
    <w:rsid w:val="40682AB1"/>
    <w:rsid w:val="40810FF9"/>
    <w:rsid w:val="40CDC625"/>
    <w:rsid w:val="40E915E8"/>
    <w:rsid w:val="41DC4772"/>
    <w:rsid w:val="420621B6"/>
    <w:rsid w:val="4206619F"/>
    <w:rsid w:val="423A663D"/>
    <w:rsid w:val="426A0789"/>
    <w:rsid w:val="42A01BE9"/>
    <w:rsid w:val="434C6ADE"/>
    <w:rsid w:val="4367110F"/>
    <w:rsid w:val="43C63A9E"/>
    <w:rsid w:val="443E6E2B"/>
    <w:rsid w:val="4448A065"/>
    <w:rsid w:val="4471E942"/>
    <w:rsid w:val="449B276A"/>
    <w:rsid w:val="449BD2F3"/>
    <w:rsid w:val="44F32714"/>
    <w:rsid w:val="45129E73"/>
    <w:rsid w:val="45592F0D"/>
    <w:rsid w:val="46D69D54"/>
    <w:rsid w:val="473E2B24"/>
    <w:rsid w:val="476F0E7A"/>
    <w:rsid w:val="47885E7E"/>
    <w:rsid w:val="47E66197"/>
    <w:rsid w:val="4838B976"/>
    <w:rsid w:val="4863A786"/>
    <w:rsid w:val="48B5CD1A"/>
    <w:rsid w:val="48D6C5D9"/>
    <w:rsid w:val="492FC064"/>
    <w:rsid w:val="498231F8"/>
    <w:rsid w:val="49A1A287"/>
    <w:rsid w:val="49CDB4AC"/>
    <w:rsid w:val="4A00D245"/>
    <w:rsid w:val="4A5B1983"/>
    <w:rsid w:val="4AA1DBCD"/>
    <w:rsid w:val="4AE38CC5"/>
    <w:rsid w:val="4B1E0D4F"/>
    <w:rsid w:val="4B3D72E8"/>
    <w:rsid w:val="4B8B7C97"/>
    <w:rsid w:val="4BA4CCD8"/>
    <w:rsid w:val="4C2D2189"/>
    <w:rsid w:val="4C8D4540"/>
    <w:rsid w:val="4DB1E00C"/>
    <w:rsid w:val="4DCACD6E"/>
    <w:rsid w:val="4DD382EA"/>
    <w:rsid w:val="4E92153B"/>
    <w:rsid w:val="4EAAB152"/>
    <w:rsid w:val="4FAD02C2"/>
    <w:rsid w:val="5008E887"/>
    <w:rsid w:val="50A7D3A7"/>
    <w:rsid w:val="510092AC"/>
    <w:rsid w:val="5152EABA"/>
    <w:rsid w:val="5176B7B8"/>
    <w:rsid w:val="518AA4E7"/>
    <w:rsid w:val="51A4F86E"/>
    <w:rsid w:val="52CB023D"/>
    <w:rsid w:val="531759E4"/>
    <w:rsid w:val="53A656A7"/>
    <w:rsid w:val="53BE8C32"/>
    <w:rsid w:val="53E8D36C"/>
    <w:rsid w:val="5427842D"/>
    <w:rsid w:val="54C61D88"/>
    <w:rsid w:val="550B3ED2"/>
    <w:rsid w:val="5567FF92"/>
    <w:rsid w:val="55684585"/>
    <w:rsid w:val="55902152"/>
    <w:rsid w:val="559DC6C1"/>
    <w:rsid w:val="55B0523B"/>
    <w:rsid w:val="55F22593"/>
    <w:rsid w:val="56035CD3"/>
    <w:rsid w:val="561A75BB"/>
    <w:rsid w:val="56244FE6"/>
    <w:rsid w:val="564DC71E"/>
    <w:rsid w:val="566EB499"/>
    <w:rsid w:val="56ACAEDB"/>
    <w:rsid w:val="56FAE63A"/>
    <w:rsid w:val="5756D462"/>
    <w:rsid w:val="583BA7F6"/>
    <w:rsid w:val="5845E413"/>
    <w:rsid w:val="58BC448F"/>
    <w:rsid w:val="5934BC8B"/>
    <w:rsid w:val="5966219A"/>
    <w:rsid w:val="5A12C0B7"/>
    <w:rsid w:val="5AEFF653"/>
    <w:rsid w:val="5B00D9A6"/>
    <w:rsid w:val="5B1199D1"/>
    <w:rsid w:val="5B38EE04"/>
    <w:rsid w:val="5BBA21BE"/>
    <w:rsid w:val="5BC45084"/>
    <w:rsid w:val="5BE4E598"/>
    <w:rsid w:val="5BFB5B9C"/>
    <w:rsid w:val="5CC9123C"/>
    <w:rsid w:val="5CCCB9C6"/>
    <w:rsid w:val="5CD26BA7"/>
    <w:rsid w:val="5CD3C04E"/>
    <w:rsid w:val="5CF75499"/>
    <w:rsid w:val="5D972BFD"/>
    <w:rsid w:val="5E1F07C2"/>
    <w:rsid w:val="5E533C0E"/>
    <w:rsid w:val="5E630B36"/>
    <w:rsid w:val="5EB7FB32"/>
    <w:rsid w:val="5F0AD07F"/>
    <w:rsid w:val="5FD2C6AA"/>
    <w:rsid w:val="600321B4"/>
    <w:rsid w:val="6006031B"/>
    <w:rsid w:val="600B3D92"/>
    <w:rsid w:val="60A1EA0B"/>
    <w:rsid w:val="613FA83E"/>
    <w:rsid w:val="615AA7D6"/>
    <w:rsid w:val="61A75D25"/>
    <w:rsid w:val="61BD7CBF"/>
    <w:rsid w:val="61CAC5BC"/>
    <w:rsid w:val="6206A46B"/>
    <w:rsid w:val="62329D33"/>
    <w:rsid w:val="62C27674"/>
    <w:rsid w:val="62D4D66F"/>
    <w:rsid w:val="64473630"/>
    <w:rsid w:val="645644BE"/>
    <w:rsid w:val="646C7565"/>
    <w:rsid w:val="648DCA14"/>
    <w:rsid w:val="6496A2A3"/>
    <w:rsid w:val="651F1D6F"/>
    <w:rsid w:val="65485543"/>
    <w:rsid w:val="6563FA71"/>
    <w:rsid w:val="66301140"/>
    <w:rsid w:val="663987B4"/>
    <w:rsid w:val="664A86E1"/>
    <w:rsid w:val="66C00B30"/>
    <w:rsid w:val="66DC7E5F"/>
    <w:rsid w:val="67294DF8"/>
    <w:rsid w:val="67369DBA"/>
    <w:rsid w:val="678A4B61"/>
    <w:rsid w:val="679C3603"/>
    <w:rsid w:val="67A41627"/>
    <w:rsid w:val="67E07503"/>
    <w:rsid w:val="67F0FD00"/>
    <w:rsid w:val="687E626E"/>
    <w:rsid w:val="68AD9692"/>
    <w:rsid w:val="68AF595B"/>
    <w:rsid w:val="68E644EA"/>
    <w:rsid w:val="69240EDA"/>
    <w:rsid w:val="697C2846"/>
    <w:rsid w:val="697C4564"/>
    <w:rsid w:val="69CDE537"/>
    <w:rsid w:val="6A17F88E"/>
    <w:rsid w:val="6A700857"/>
    <w:rsid w:val="6ABDB77D"/>
    <w:rsid w:val="6B2D8548"/>
    <w:rsid w:val="6B7CD876"/>
    <w:rsid w:val="6C1AA359"/>
    <w:rsid w:val="6D745DD6"/>
    <w:rsid w:val="6DE812F9"/>
    <w:rsid w:val="6E314FA4"/>
    <w:rsid w:val="6E902067"/>
    <w:rsid w:val="6EF8167A"/>
    <w:rsid w:val="6F75134D"/>
    <w:rsid w:val="6FAF280C"/>
    <w:rsid w:val="6FC85069"/>
    <w:rsid w:val="70A43688"/>
    <w:rsid w:val="70C25A07"/>
    <w:rsid w:val="70FE0D31"/>
    <w:rsid w:val="716420CA"/>
    <w:rsid w:val="7166848A"/>
    <w:rsid w:val="716E2EEC"/>
    <w:rsid w:val="71AE4C17"/>
    <w:rsid w:val="71C49B66"/>
    <w:rsid w:val="721D0FD0"/>
    <w:rsid w:val="72379B4D"/>
    <w:rsid w:val="7255FE67"/>
    <w:rsid w:val="727F6D73"/>
    <w:rsid w:val="72D58DF7"/>
    <w:rsid w:val="730A4A21"/>
    <w:rsid w:val="7359D710"/>
    <w:rsid w:val="738799CC"/>
    <w:rsid w:val="73C08226"/>
    <w:rsid w:val="73D7B334"/>
    <w:rsid w:val="7435654C"/>
    <w:rsid w:val="7474035E"/>
    <w:rsid w:val="75389B4F"/>
    <w:rsid w:val="75A5010A"/>
    <w:rsid w:val="75FC629B"/>
    <w:rsid w:val="760D2EB9"/>
    <w:rsid w:val="7618495E"/>
    <w:rsid w:val="7626273D"/>
    <w:rsid w:val="76F3A9AF"/>
    <w:rsid w:val="772689DE"/>
    <w:rsid w:val="7729131C"/>
    <w:rsid w:val="7797A22F"/>
    <w:rsid w:val="77A8FF1A"/>
    <w:rsid w:val="77D3624E"/>
    <w:rsid w:val="78062E42"/>
    <w:rsid w:val="780A6BB9"/>
    <w:rsid w:val="7814E27B"/>
    <w:rsid w:val="7860A94F"/>
    <w:rsid w:val="788399B0"/>
    <w:rsid w:val="7896B2D6"/>
    <w:rsid w:val="78A43720"/>
    <w:rsid w:val="78A60F5E"/>
    <w:rsid w:val="78E39913"/>
    <w:rsid w:val="794C3794"/>
    <w:rsid w:val="795AF3E6"/>
    <w:rsid w:val="7B6A3E9C"/>
    <w:rsid w:val="7BCB170E"/>
    <w:rsid w:val="7C16DF94"/>
    <w:rsid w:val="7C52D9A7"/>
    <w:rsid w:val="7C7C703D"/>
    <w:rsid w:val="7C8DBA81"/>
    <w:rsid w:val="7C8EDF0B"/>
    <w:rsid w:val="7CB94F32"/>
    <w:rsid w:val="7DB4BF39"/>
    <w:rsid w:val="7DE50E66"/>
    <w:rsid w:val="7E496E63"/>
    <w:rsid w:val="7F0819DD"/>
    <w:rsid w:val="7FA8E516"/>
    <w:rsid w:val="7FE1B9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DC12"/>
  <w15:docId w15:val="{9CF0AFD8-E208-41F1-BAF9-37EB1ABA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0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D63D2"/>
    <w:pPr>
      <w:ind w:left="720"/>
      <w:contextualSpacing/>
    </w:pPr>
  </w:style>
  <w:style w:type="paragraph" w:styleId="a5">
    <w:name w:val="footer"/>
    <w:basedOn w:val="a"/>
    <w:link w:val="a6"/>
    <w:uiPriority w:val="99"/>
    <w:unhideWhenUsed/>
    <w:rsid w:val="00DD63D2"/>
    <w:pPr>
      <w:tabs>
        <w:tab w:val="center" w:pos="4844"/>
        <w:tab w:val="right" w:pos="9689"/>
      </w:tabs>
      <w:spacing w:after="0" w:line="240" w:lineRule="auto"/>
    </w:pPr>
  </w:style>
  <w:style w:type="character" w:customStyle="1" w:styleId="a6">
    <w:name w:val="Нижний колонтитул Знак"/>
    <w:basedOn w:val="a0"/>
    <w:link w:val="a5"/>
    <w:uiPriority w:val="99"/>
    <w:rsid w:val="00DD63D2"/>
  </w:style>
  <w:style w:type="paragraph" w:customStyle="1" w:styleId="al">
    <w:name w:val="a_l"/>
    <w:basedOn w:val="a"/>
    <w:rsid w:val="00DD63D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DD63D2"/>
    <w:rPr>
      <w:i/>
      <w:iCs/>
    </w:rPr>
  </w:style>
  <w:style w:type="paragraph" w:styleId="a8">
    <w:name w:val="Balloon Text"/>
    <w:basedOn w:val="a"/>
    <w:link w:val="a9"/>
    <w:uiPriority w:val="99"/>
    <w:semiHidden/>
    <w:unhideWhenUsed/>
    <w:rsid w:val="003246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24662"/>
    <w:rPr>
      <w:rFonts w:ascii="Segoe UI" w:hAnsi="Segoe UI" w:cs="Segoe UI"/>
      <w:sz w:val="18"/>
      <w:szCs w:val="18"/>
    </w:rPr>
  </w:style>
  <w:style w:type="paragraph" w:styleId="aa">
    <w:name w:val="Revision"/>
    <w:hidden/>
    <w:uiPriority w:val="99"/>
    <w:semiHidden/>
    <w:rsid w:val="00324662"/>
    <w:pPr>
      <w:spacing w:after="0" w:line="240" w:lineRule="auto"/>
    </w:pPr>
  </w:style>
  <w:style w:type="character" w:customStyle="1" w:styleId="normaltextrun">
    <w:name w:val="normaltextrun"/>
    <w:basedOn w:val="a0"/>
    <w:rsid w:val="00324662"/>
  </w:style>
  <w:style w:type="character" w:customStyle="1" w:styleId="eop">
    <w:name w:val="eop"/>
    <w:basedOn w:val="a0"/>
    <w:rsid w:val="00324662"/>
  </w:style>
  <w:style w:type="paragraph" w:styleId="ab">
    <w:name w:val="header"/>
    <w:basedOn w:val="a"/>
    <w:link w:val="ac"/>
    <w:uiPriority w:val="99"/>
    <w:semiHidden/>
    <w:unhideWhenUsed/>
    <w:rsid w:val="00A02A15"/>
    <w:pPr>
      <w:tabs>
        <w:tab w:val="center" w:pos="4513"/>
        <w:tab w:val="right" w:pos="9026"/>
      </w:tabs>
      <w:spacing w:after="0" w:line="240" w:lineRule="auto"/>
    </w:pPr>
  </w:style>
  <w:style w:type="character" w:customStyle="1" w:styleId="ac">
    <w:name w:val="Верхний колонтитул Знак"/>
    <w:basedOn w:val="a0"/>
    <w:link w:val="ab"/>
    <w:uiPriority w:val="99"/>
    <w:semiHidden/>
    <w:rsid w:val="00A02A15"/>
  </w:style>
  <w:style w:type="character" w:styleId="ad">
    <w:name w:val="annotation reference"/>
    <w:basedOn w:val="a0"/>
    <w:uiPriority w:val="99"/>
    <w:semiHidden/>
    <w:unhideWhenUsed/>
    <w:rsid w:val="006E7FDD"/>
    <w:rPr>
      <w:sz w:val="16"/>
      <w:szCs w:val="16"/>
    </w:rPr>
  </w:style>
  <w:style w:type="paragraph" w:styleId="ae">
    <w:name w:val="annotation text"/>
    <w:basedOn w:val="a"/>
    <w:link w:val="af"/>
    <w:uiPriority w:val="99"/>
    <w:unhideWhenUsed/>
    <w:rsid w:val="006E7FDD"/>
    <w:pPr>
      <w:spacing w:line="240" w:lineRule="auto"/>
    </w:pPr>
    <w:rPr>
      <w:sz w:val="20"/>
      <w:szCs w:val="20"/>
    </w:rPr>
  </w:style>
  <w:style w:type="character" w:customStyle="1" w:styleId="af">
    <w:name w:val="Текст примечания Знак"/>
    <w:basedOn w:val="a0"/>
    <w:link w:val="ae"/>
    <w:uiPriority w:val="99"/>
    <w:rsid w:val="006E7FDD"/>
    <w:rPr>
      <w:sz w:val="20"/>
      <w:szCs w:val="20"/>
    </w:rPr>
  </w:style>
  <w:style w:type="paragraph" w:styleId="af0">
    <w:name w:val="annotation subject"/>
    <w:basedOn w:val="ae"/>
    <w:next w:val="ae"/>
    <w:link w:val="af1"/>
    <w:uiPriority w:val="99"/>
    <w:semiHidden/>
    <w:unhideWhenUsed/>
    <w:rsid w:val="006E7FDD"/>
    <w:rPr>
      <w:b/>
      <w:bCs/>
    </w:rPr>
  </w:style>
  <w:style w:type="character" w:customStyle="1" w:styleId="af1">
    <w:name w:val="Тема примечания Знак"/>
    <w:basedOn w:val="af"/>
    <w:link w:val="af0"/>
    <w:uiPriority w:val="99"/>
    <w:semiHidden/>
    <w:rsid w:val="006E7FDD"/>
    <w:rPr>
      <w:b/>
      <w:bCs/>
      <w:sz w:val="20"/>
      <w:szCs w:val="20"/>
    </w:rPr>
  </w:style>
  <w:style w:type="character" w:customStyle="1" w:styleId="a4">
    <w:name w:val="Абзац списка Знак"/>
    <w:link w:val="a3"/>
    <w:uiPriority w:val="34"/>
    <w:locked/>
    <w:rsid w:val="007C615A"/>
  </w:style>
  <w:style w:type="character" w:customStyle="1" w:styleId="Mention">
    <w:name w:val="Mention"/>
    <w:basedOn w:val="a0"/>
    <w:uiPriority w:val="99"/>
    <w:unhideWhenUsed/>
    <w:rsid w:val="00605678"/>
    <w:rPr>
      <w:color w:val="2B579A"/>
      <w:shd w:val="clear" w:color="auto" w:fill="E1DFDD"/>
    </w:rPr>
  </w:style>
  <w:style w:type="paragraph" w:customStyle="1" w:styleId="paragraph">
    <w:name w:val="paragraph"/>
    <w:basedOn w:val="a"/>
    <w:rsid w:val="001B74E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f2">
    <w:name w:val="Hyperlink"/>
    <w:basedOn w:val="a0"/>
    <w:uiPriority w:val="99"/>
    <w:unhideWhenUsed/>
    <w:rsid w:val="00F97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742205">
      <w:bodyDiv w:val="1"/>
      <w:marLeft w:val="0"/>
      <w:marRight w:val="0"/>
      <w:marTop w:val="0"/>
      <w:marBottom w:val="0"/>
      <w:divBdr>
        <w:top w:val="none" w:sz="0" w:space="0" w:color="auto"/>
        <w:left w:val="none" w:sz="0" w:space="0" w:color="auto"/>
        <w:bottom w:val="none" w:sz="0" w:space="0" w:color="auto"/>
        <w:right w:val="none" w:sz="0" w:space="0" w:color="auto"/>
      </w:divBdr>
    </w:div>
    <w:div w:id="1767387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lianceMoldova@int.skat.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E308E92-FEBC-498D-9725-ACBBDF5A260A}">
    <t:Anchor>
      <t:Comment id="2131738726"/>
    </t:Anchor>
    <t:History>
      <t:Event id="{D10ACCF1-171C-49FD-83C3-7130971EAAB1}" time="2024-10-02T08:44:41.549Z">
        <t:Attribution userId="S::daria.rotaru@int.skat.ch::d35889ec-8f5b-4832-8bed-f6c22f1a4598" userProvider="AD" userName="Daria Rotaru"/>
        <t:Anchor>
          <t:Comment id="2131738726"/>
        </t:Anchor>
        <t:Create/>
      </t:Event>
      <t:Event id="{F90785E0-B44E-4426-ABD9-2DB4570ADB72}" time="2024-10-02T08:44:41.549Z">
        <t:Attribution userId="S::daria.rotaru@int.skat.ch::d35889ec-8f5b-4832-8bed-f6c22f1a4598" userProvider="AD" userName="Daria Rotaru"/>
        <t:Anchor>
          <t:Comment id="2131738726"/>
        </t:Anchor>
        <t:Assign userId="S::matthias.morgner@skat.ch::caeacbe3-344a-428b-bc34-292d147583ce" userProvider="AD" userName="Matthias Morgner"/>
      </t:Event>
      <t:Event id="{3E49A923-4194-453D-AC02-1D658B42B2E8}" time="2024-10-02T08:44:41.549Z">
        <t:Attribution userId="S::daria.rotaru@int.skat.ch::d35889ec-8f5b-4832-8bed-f6c22f1a4598" userProvider="AD" userName="Daria Rotaru"/>
        <t:Anchor>
          <t:Comment id="2131738726"/>
        </t:Anchor>
        <t:SetTitle title="…the deadline of the current Grant Agreement , for N number of years? (what term? 4 years?), for which the Lead Partner has the obligation to provide relevant information for the project indicators ” .. @Matthias Morgner I left this at your discretion"/>
      </t:Event>
      <t:Event id="{B998C7E2-DB94-49AD-94CA-0D5F29E8D04F}" time="2024-10-21T09:48:07.04Z">
        <t:Attribution userId="S::ion.beschieru@int.skat.ch::c1925a9f-feda-47ab-ad0f-cd659320421f" userProvider="AD" userName="Ion Beschieru"/>
        <t:Progress percentComplete="100"/>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EA9050A4E5A846A632E15C6EC2DCA4" ma:contentTypeVersion="16" ma:contentTypeDescription="Ein neues Dokument erstellen." ma:contentTypeScope="" ma:versionID="3ae8d753eca4d33db51667b4cfeb8a49">
  <xsd:schema xmlns:xsd="http://www.w3.org/2001/XMLSchema" xmlns:xs="http://www.w3.org/2001/XMLSchema" xmlns:p="http://schemas.microsoft.com/office/2006/metadata/properties" xmlns:ns2="c45ff85a-9143-426b-b59f-3a1a5f30a5c0" xmlns:ns3="0914582e-37bc-4c90-8fe0-c4601e883b85" targetNamespace="http://schemas.microsoft.com/office/2006/metadata/properties" ma:root="true" ma:fieldsID="67e773388f88c61fdd6b5f2184003836" ns2:_="" ns3:_="">
    <xsd:import namespace="c45ff85a-9143-426b-b59f-3a1a5f30a5c0"/>
    <xsd:import namespace="0914582e-37bc-4c90-8fe0-c4601e883b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f85a-9143-426b-b59f-3a1a5f30a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f4e3c11-83b8-4547-96d3-aaf820a273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4582e-37bc-4c90-8fe0-c4601e883b8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12e9d276-b9d1-4615-a453-ab50ca90adb1}" ma:internalName="TaxCatchAll" ma:showField="CatchAllData" ma:web="0914582e-37bc-4c90-8fe0-c4601e883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ff85a-9143-426b-b59f-3a1a5f30a5c0">
      <Terms xmlns="http://schemas.microsoft.com/office/infopath/2007/PartnerControls"/>
    </lcf76f155ced4ddcb4097134ff3c332f>
    <TaxCatchAll xmlns="0914582e-37bc-4c90-8fe0-c4601e883b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43D53-232D-459E-BEFC-C5D2DC276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ff85a-9143-426b-b59f-3a1a5f30a5c0"/>
    <ds:schemaRef ds:uri="0914582e-37bc-4c90-8fe0-c4601e883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8FE47-BC02-43FD-B37F-BE79A9832586}">
  <ds:schemaRefs>
    <ds:schemaRef ds:uri="http://schemas.microsoft.com/sharepoint/v3/contenttype/forms"/>
  </ds:schemaRefs>
</ds:datastoreItem>
</file>

<file path=customXml/itemProps3.xml><?xml version="1.0" encoding="utf-8"?>
<ds:datastoreItem xmlns:ds="http://schemas.openxmlformats.org/officeDocument/2006/customXml" ds:itemID="{6BDF31F8-30A9-4D94-B707-5EF7F39E4D15}">
  <ds:schemaRefs>
    <ds:schemaRef ds:uri="http://schemas.microsoft.com/office/2006/metadata/properties"/>
    <ds:schemaRef ds:uri="http://schemas.microsoft.com/office/infopath/2007/PartnerControls"/>
    <ds:schemaRef ds:uri="c45ff85a-9143-426b-b59f-3a1a5f30a5c0"/>
    <ds:schemaRef ds:uri="0914582e-37bc-4c90-8fe0-c4601e883b85"/>
  </ds:schemaRefs>
</ds:datastoreItem>
</file>

<file path=customXml/itemProps4.xml><?xml version="1.0" encoding="utf-8"?>
<ds:datastoreItem xmlns:ds="http://schemas.openxmlformats.org/officeDocument/2006/customXml" ds:itemID="{8B60BE29-F100-4310-9386-925CAE75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4343</TotalTime>
  <Pages>1</Pages>
  <Words>4739</Words>
  <Characters>27014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Dell PC</cp:lastModifiedBy>
  <cp:revision>244</cp:revision>
  <cp:lastPrinted>2025-06-25T07:07:00Z</cp:lastPrinted>
  <dcterms:created xsi:type="dcterms:W3CDTF">2024-09-28T01:13:00Z</dcterms:created>
  <dcterms:modified xsi:type="dcterms:W3CDTF">2025-12-17T13:05:00Z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0x010100D0EA9050A4E5A846A632E15C6EC2DCA4</vt:lpwstr>
  </property>
  <property fmtid="{D5CDD505-2E9C-101B-9397-08002B2CF9AE}" pid="3" name="MediaServiceImageTags">
    <vt:lpwstr/>
  </property>
</Properties>
</file>