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240" w:lineRule="auto"/>
        <w:outlineLvl w:val="1"/>
        <w:rPr>
          <w:rFonts w:ascii="Trebuchet MS" w:hAnsi="Trebuchet MS" w:eastAsia="Times New Roman" w:cs="Times New Roman"/>
          <w:b/>
          <w:lang w:eastAsia="en-GB"/>
        </w:rPr>
      </w:pPr>
      <w:bookmarkStart w:id="0" w:name="_Toc428864417"/>
    </w:p>
    <w:p>
      <w:pPr>
        <w:spacing w:before="100" w:beforeAutospacing="1" w:after="100" w:afterAutospacing="1" w:line="240" w:lineRule="auto"/>
        <w:outlineLvl w:val="1"/>
        <w:rPr>
          <w:rFonts w:ascii="Trebuchet MS" w:hAnsi="Trebuchet MS" w:eastAsia="Times New Roman" w:cs="Times New Roman"/>
          <w:b/>
          <w:lang w:eastAsia="en-GB"/>
        </w:rPr>
      </w:pPr>
      <w:r>
        <w:rPr>
          <w:rFonts w:ascii="Trebuchet MS" w:hAnsi="Trebuchet MS" w:eastAsia="Times New Roman" w:cs="Times New Roman"/>
          <w:b/>
          <w:lang w:eastAsia="en-GB"/>
        </w:rPr>
        <w:t>ANNEX 6: GENERAL DECLARATION BY THE BENEFICIARY</w:t>
      </w:r>
    </w:p>
    <w:bookmarkEnd w:id="0"/>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4"/>
        <w:gridCol w:w="5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4" w:type="dxa"/>
            <w:shd w:val="clear" w:color="auto" w:fill="DBE5F1"/>
          </w:tcPr>
          <w:p>
            <w:pPr>
              <w:spacing w:before="100" w:beforeAutospacing="1" w:after="100" w:afterAutospacing="1" w:line="240" w:lineRule="auto"/>
              <w:jc w:val="both"/>
              <w:rPr>
                <w:rFonts w:ascii="Trebuchet MS" w:hAnsi="Trebuchet MS" w:eastAsia="Times New Roman" w:cs="Times New Roman"/>
                <w:b/>
                <w:color w:val="000000"/>
                <w:lang w:eastAsia="en-GB"/>
              </w:rPr>
            </w:pPr>
            <w:r>
              <w:rPr>
                <w:rFonts w:ascii="Trebuchet MS" w:hAnsi="Trebuchet MS" w:eastAsia="Times New Roman" w:cs="Times New Roman"/>
                <w:b/>
                <w:lang w:eastAsia="en-GB"/>
              </w:rPr>
              <w:t>Project</w:t>
            </w:r>
            <w:r>
              <w:rPr>
                <w:rFonts w:ascii="Trebuchet MS" w:hAnsi="Trebuchet MS" w:eastAsia="Times New Roman" w:cs="Times New Roman"/>
                <w:b/>
                <w:color w:val="000000"/>
                <w:lang w:eastAsia="en-GB"/>
              </w:rPr>
              <w:t xml:space="preserve"> title and acronym:</w:t>
            </w:r>
          </w:p>
          <w:p>
            <w:pPr>
              <w:spacing w:before="100" w:beforeAutospacing="1" w:after="100" w:afterAutospacing="1" w:line="240" w:lineRule="auto"/>
              <w:jc w:val="both"/>
              <w:rPr>
                <w:rFonts w:ascii="Trebuchet MS" w:hAnsi="Trebuchet MS" w:eastAsia="Times New Roman" w:cs="Times New Roman"/>
                <w:b/>
                <w:color w:val="000000"/>
                <w:lang w:eastAsia="en-GB"/>
              </w:rPr>
            </w:pPr>
          </w:p>
        </w:tc>
        <w:tc>
          <w:tcPr>
            <w:tcW w:w="5052" w:type="dxa"/>
          </w:tcPr>
          <w:p>
            <w:pPr>
              <w:spacing w:after="0"/>
              <w:jc w:val="left"/>
              <w:rPr>
                <w:rFonts w:ascii="Trebuchet MS" w:hAnsi="Trebuchet MS" w:eastAsia="Times New Roman" w:cs="Times New Roman"/>
                <w:color w:val="000000"/>
                <w:lang w:eastAsia="en-GB"/>
              </w:rPr>
            </w:pPr>
            <w:r>
              <w:rPr>
                <w:rFonts w:hint="default" w:ascii="Trebuchet MS" w:hAnsi="Trebuchet MS" w:cs="Trebuchet MS"/>
                <w:color w:val="auto"/>
                <w:sz w:val="22"/>
                <w:szCs w:val="22"/>
                <w:lang w:val="ro-RO"/>
              </w:rPr>
              <w:t>“DEVELOPMENT OF INFRASTRUCTURE - ENGINE OF SOCIO - ECONOMIC COOPERATION IN THE TULUCESTI COMMUNE, GALATI COUNTY AND SIRET COMMUNE, STRASENI DISTRICT”</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4" w:type="dxa"/>
            <w:shd w:val="clear" w:color="auto" w:fill="DBE5F1"/>
          </w:tcPr>
          <w:p>
            <w:pPr>
              <w:spacing w:before="100" w:beforeAutospacing="1" w:after="100" w:afterAutospacing="1" w:line="240" w:lineRule="auto"/>
              <w:jc w:val="both"/>
              <w:rPr>
                <w:rFonts w:ascii="Trebuchet MS" w:hAnsi="Trebuchet MS" w:eastAsia="Times New Roman" w:cs="Times New Roman"/>
                <w:b/>
                <w:lang w:eastAsia="en-GB"/>
              </w:rPr>
            </w:pPr>
            <w:r>
              <w:rPr>
                <w:rFonts w:ascii="Trebuchet MS" w:hAnsi="Trebuchet MS" w:eastAsia="Times New Roman" w:cs="Times New Roman"/>
                <w:b/>
                <w:lang w:eastAsia="en-GB"/>
              </w:rPr>
              <w:t>EMS-ENI Code:</w:t>
            </w:r>
          </w:p>
          <w:p>
            <w:pPr>
              <w:spacing w:before="100" w:beforeAutospacing="1" w:after="100" w:afterAutospacing="1" w:line="240" w:lineRule="auto"/>
              <w:jc w:val="both"/>
              <w:rPr>
                <w:rFonts w:ascii="Trebuchet MS" w:hAnsi="Trebuchet MS" w:eastAsia="Times New Roman" w:cs="Times New Roman"/>
                <w:b/>
                <w:lang w:eastAsia="en-GB"/>
              </w:rPr>
            </w:pPr>
          </w:p>
        </w:tc>
        <w:tc>
          <w:tcPr>
            <w:tcW w:w="5052" w:type="dxa"/>
          </w:tcPr>
          <w:p>
            <w:pPr>
              <w:spacing w:before="100" w:beforeAutospacing="1" w:after="100" w:afterAutospacing="1" w:line="240" w:lineRule="auto"/>
              <w:jc w:val="both"/>
              <w:rPr>
                <w:rFonts w:ascii="Trebuchet MS" w:hAnsi="Trebuchet MS" w:eastAsia="Times New Roman" w:cs="Times New Roman"/>
                <w:color w:val="000000"/>
                <w:lang w:eastAsia="en-GB"/>
              </w:rPr>
            </w:pPr>
            <w:r>
              <w:rPr>
                <w:rFonts w:hint="default" w:ascii="Trebuchet MS" w:hAnsi="Trebuchet MS" w:cs="Arial"/>
                <w:b/>
                <w:lang w:val="ro-RO"/>
              </w:rPr>
              <w:t>1HARD/3.1/86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4" w:type="dxa"/>
            <w:shd w:val="clear" w:color="auto" w:fill="DBE5F1"/>
          </w:tcPr>
          <w:p>
            <w:pPr>
              <w:spacing w:before="100" w:beforeAutospacing="1" w:after="100" w:afterAutospacing="1" w:line="240" w:lineRule="auto"/>
              <w:rPr>
                <w:rFonts w:ascii="Trebuchet MS" w:hAnsi="Trebuchet MS" w:eastAsia="Times New Roman" w:cs="Times New Roman"/>
                <w:b/>
                <w:snapToGrid w:val="0"/>
                <w:color w:val="000000"/>
              </w:rPr>
            </w:pPr>
            <w:r>
              <w:rPr>
                <w:rFonts w:ascii="Trebuchet MS" w:hAnsi="Trebuchet MS" w:eastAsia="Times New Roman" w:cs="Times New Roman"/>
                <w:b/>
                <w:snapToGrid w:val="0"/>
                <w:color w:val="000000"/>
              </w:rPr>
              <w:t>Name of the BENEFICIARY</w:t>
            </w:r>
          </w:p>
          <w:p>
            <w:pPr>
              <w:spacing w:before="100" w:beforeAutospacing="1" w:after="100" w:afterAutospacing="1" w:line="240" w:lineRule="auto"/>
              <w:rPr>
                <w:rFonts w:ascii="Trebuchet MS" w:hAnsi="Trebuchet MS" w:eastAsia="Times New Roman" w:cs="Times New Roman"/>
                <w:b/>
                <w:snapToGrid w:val="0"/>
                <w:color w:val="000000"/>
              </w:rPr>
            </w:pPr>
          </w:p>
        </w:tc>
        <w:tc>
          <w:tcPr>
            <w:tcW w:w="5052" w:type="dxa"/>
          </w:tcPr>
          <w:p>
            <w:pPr>
              <w:spacing w:before="100" w:beforeAutospacing="1" w:after="100" w:afterAutospacing="1" w:line="240" w:lineRule="auto"/>
              <w:jc w:val="both"/>
              <w:rPr>
                <w:rFonts w:ascii="Trebuchet MS" w:hAnsi="Trebuchet MS" w:eastAsia="Times New Roman" w:cs="Times New Roman"/>
                <w:color w:val="000000"/>
                <w:lang w:eastAsia="en-GB"/>
              </w:rPr>
            </w:pPr>
            <w:r>
              <w:rPr>
                <w:rFonts w:hint="default" w:ascii="Trebuchet MS" w:hAnsi="Trebuchet MS" w:eastAsia="Times New Roman"/>
                <w:color w:val="000000"/>
                <w:lang w:eastAsia="en-GB"/>
              </w:rPr>
              <w:t>Sireți City Hall</w:t>
            </w:r>
          </w:p>
        </w:tc>
      </w:tr>
    </w:tbl>
    <w:p>
      <w:pPr>
        <w:tabs>
          <w:tab w:val="left" w:pos="-284"/>
        </w:tabs>
        <w:spacing w:before="100" w:beforeAutospacing="1" w:after="100" w:afterAutospacing="1" w:line="240" w:lineRule="auto"/>
        <w:jc w:val="both"/>
        <w:rPr>
          <w:rFonts w:ascii="Trebuchet MS" w:hAnsi="Trebuchet MS" w:eastAsia="Times New Roman" w:cs="Times New Roman"/>
          <w:lang w:val="en-US" w:eastAsia="en-GB"/>
        </w:rPr>
      </w:pPr>
      <w:r>
        <w:rPr>
          <w:rFonts w:ascii="Trebuchet MS" w:hAnsi="Trebuchet MS" w:eastAsia="Times New Roman" w:cs="Times New Roman"/>
          <w:lang w:val="en-US" w:eastAsia="en-GB"/>
        </w:rPr>
        <w:t xml:space="preserve">I, the undersigned </w:t>
      </w:r>
      <w:r>
        <w:rPr>
          <w:rFonts w:ascii="Trebuchet MS" w:hAnsi="Trebuchet MS" w:eastAsia="Times New Roman" w:cs="Times New Roman"/>
          <w:highlight w:val="lightGray"/>
          <w:lang w:val="en-US" w:eastAsia="en-GB"/>
        </w:rPr>
        <w:t>[NAME]</w:t>
      </w:r>
      <w:r>
        <w:rPr>
          <w:rFonts w:ascii="Trebuchet MS" w:hAnsi="Trebuchet MS" w:eastAsia="Times New Roman" w:cs="Times New Roman"/>
          <w:lang w:val="en-US" w:eastAsia="en-GB"/>
        </w:rPr>
        <w:t xml:space="preserve"> confirm that:</w:t>
      </w:r>
    </w:p>
    <w:p>
      <w:pPr>
        <w:pStyle w:val="19"/>
        <w:numPr>
          <w:ilvl w:val="0"/>
          <w:numId w:val="1"/>
        </w:numPr>
        <w:tabs>
          <w:tab w:val="left" w:pos="-284"/>
        </w:tabs>
        <w:spacing w:before="100" w:beforeAutospacing="1" w:after="100" w:afterAutospacing="1" w:line="240" w:lineRule="auto"/>
        <w:jc w:val="both"/>
        <w:rPr>
          <w:rFonts w:ascii="Trebuchet MS" w:hAnsi="Trebuchet MS" w:eastAsia="Times New Roman" w:cs="Times New Roman"/>
          <w:lang w:eastAsia="en-GB"/>
        </w:rPr>
      </w:pPr>
      <w:r>
        <w:rPr>
          <w:rFonts w:ascii="Trebuchet MS" w:hAnsi="Trebuchet MS" w:eastAsia="Times New Roman" w:cs="Times New Roman"/>
          <w:lang w:val="ro-RO" w:eastAsia="en-GB"/>
        </w:rPr>
        <w:t xml:space="preserve">All the Documents submited as supporting documents for the expenditures reported in the Interim/Final report </w:t>
      </w:r>
      <w:r>
        <w:rPr>
          <w:rFonts w:ascii="Trebuchet MS" w:hAnsi="Trebuchet MS" w:eastAsia="Times New Roman" w:cs="Times New Roman"/>
          <w:highlight w:val="lightGray"/>
          <w:lang w:eastAsia="en-GB"/>
        </w:rPr>
        <w:t>[dd/mm/yy – dd/mm/yy]</w:t>
      </w:r>
      <w:r>
        <w:rPr>
          <w:rFonts w:ascii="Trebuchet MS" w:hAnsi="Trebuchet MS" w:eastAsia="Times New Roman" w:cs="Times New Roman"/>
          <w:lang w:val="ro-RO" w:eastAsia="en-GB"/>
        </w:rPr>
        <w:t xml:space="preserve"> are according to the original; </w:t>
      </w:r>
    </w:p>
    <w:p>
      <w:pPr>
        <w:pStyle w:val="19"/>
        <w:numPr>
          <w:ilvl w:val="0"/>
          <w:numId w:val="1"/>
        </w:numPr>
        <w:tabs>
          <w:tab w:val="left" w:pos="-284"/>
        </w:tabs>
        <w:spacing w:before="100" w:beforeAutospacing="1" w:after="100" w:afterAutospacing="1" w:line="240" w:lineRule="auto"/>
        <w:jc w:val="both"/>
        <w:rPr>
          <w:rFonts w:ascii="Trebuchet MS" w:hAnsi="Trebuchet MS" w:eastAsia="Times New Roman" w:cs="Times New Roman"/>
          <w:lang w:eastAsia="en-GB"/>
        </w:rPr>
      </w:pPr>
      <w:r>
        <w:rPr>
          <w:rFonts w:ascii="Trebuchet MS" w:hAnsi="Trebuchet MS" w:eastAsia="Times New Roman" w:cs="Times New Roman"/>
          <w:lang w:val="ro-RO" w:eastAsia="en-GB"/>
        </w:rPr>
        <w:t xml:space="preserve">All  expenses reported are registered in the institution's accounting system in separate accounts, having as analytical of the project no. </w:t>
      </w:r>
      <w:r>
        <w:rPr>
          <w:rFonts w:ascii="Trebuchet MS" w:hAnsi="Trebuchet MS" w:eastAsia="Times New Roman" w:cs="Times New Roman"/>
          <w:highlight w:val="lightGray"/>
          <w:lang w:eastAsia="en-GB"/>
        </w:rPr>
        <w:t>[...]</w:t>
      </w:r>
    </w:p>
    <w:p>
      <w:pPr>
        <w:pStyle w:val="19"/>
        <w:numPr>
          <w:ilvl w:val="0"/>
          <w:numId w:val="1"/>
        </w:numPr>
        <w:tabs>
          <w:tab w:val="left" w:pos="-284"/>
        </w:tabs>
        <w:spacing w:before="100" w:beforeAutospacing="1" w:after="100" w:afterAutospacing="1" w:line="240" w:lineRule="auto"/>
        <w:jc w:val="both"/>
        <w:rPr>
          <w:rFonts w:ascii="Trebuchet MS" w:hAnsi="Trebuchet MS" w:eastAsia="Times New Roman" w:cs="Times New Roman"/>
          <w:lang w:eastAsia="en-GB"/>
        </w:rPr>
      </w:pPr>
      <w:r>
        <w:rPr>
          <w:rFonts w:ascii="Trebuchet MS" w:hAnsi="Trebuchet MS" w:eastAsia="Times New Roman" w:cs="Times New Roman"/>
          <w:lang w:eastAsia="en-GB"/>
        </w:rPr>
        <w:t xml:space="preserve">Our organisation has not benefited from financing support from public funds (national, EU or other international donors budget) before the start of the implementation of project activities, for the same project in terms of objectives, activities and results, etc.; </w:t>
      </w:r>
    </w:p>
    <w:p>
      <w:pPr>
        <w:pStyle w:val="19"/>
        <w:tabs>
          <w:tab w:val="left" w:pos="-284"/>
        </w:tabs>
        <w:spacing w:before="100" w:beforeAutospacing="1" w:after="100" w:afterAutospacing="1" w:line="240" w:lineRule="auto"/>
        <w:jc w:val="both"/>
        <w:rPr>
          <w:rFonts w:ascii="Trebuchet MS" w:hAnsi="Trebuchet MS" w:eastAsia="Times New Roman" w:cs="Times New Roman"/>
          <w:lang w:eastAsia="en-GB"/>
        </w:rPr>
      </w:pPr>
    </w:p>
    <w:p>
      <w:pPr>
        <w:pStyle w:val="19"/>
        <w:numPr>
          <w:ilvl w:val="0"/>
          <w:numId w:val="1"/>
        </w:numPr>
        <w:tabs>
          <w:tab w:val="left" w:pos="-284"/>
        </w:tabs>
        <w:spacing w:before="100" w:beforeAutospacing="1" w:after="100" w:afterAutospacing="1" w:line="240" w:lineRule="auto"/>
        <w:jc w:val="both"/>
        <w:rPr>
          <w:rFonts w:ascii="Trebuchet MS" w:hAnsi="Trebuchet MS" w:eastAsia="Times New Roman" w:cs="Times New Roman"/>
          <w:lang w:eastAsia="en-GB"/>
        </w:rPr>
      </w:pPr>
      <w:r>
        <w:rPr>
          <w:rFonts w:ascii="Trebuchet MS" w:hAnsi="Trebuchet MS" w:eastAsia="Times New Roman" w:cs="Times New Roman"/>
          <w:lang w:eastAsia="en-GB"/>
        </w:rPr>
        <w:t>Please choose:</w:t>
      </w:r>
    </w:p>
    <w:p>
      <w:pPr>
        <w:pStyle w:val="19"/>
        <w:tabs>
          <w:tab w:val="left" w:pos="-284"/>
        </w:tabs>
        <w:spacing w:before="100" w:beforeAutospacing="1" w:after="100" w:afterAutospacing="1" w:line="240" w:lineRule="auto"/>
        <w:jc w:val="both"/>
        <w:rPr>
          <w:rFonts w:ascii="Trebuchet MS" w:hAnsi="Trebuchet MS" w:eastAsia="Times New Roman" w:cs="Times New Roman"/>
          <w:lang w:eastAsia="en-GB"/>
        </w:rPr>
      </w:pPr>
      <w:r>
        <w:rPr>
          <w:rFonts w:ascii="Trebuchet MS" w:hAnsi="Trebuchet MS" w:eastAsia="Times New Roman" w:cs="Times New Roman"/>
          <w:lang w:eastAsia="en-GB"/>
        </w:rPr>
        <w:t>a) Our organisation is not entitled to recover any paid VAT (Value Added Tax) by whatever means.</w:t>
      </w:r>
    </w:p>
    <w:p>
      <w:pPr>
        <w:pStyle w:val="19"/>
        <w:tabs>
          <w:tab w:val="left" w:pos="-284"/>
        </w:tabs>
        <w:spacing w:before="100" w:beforeAutospacing="1" w:after="100" w:afterAutospacing="1" w:line="240" w:lineRule="auto"/>
        <w:jc w:val="both"/>
        <w:rPr>
          <w:rFonts w:ascii="Trebuchet MS" w:hAnsi="Trebuchet MS" w:eastAsia="Times New Roman" w:cs="Times New Roman"/>
          <w:lang w:eastAsia="en-GB"/>
        </w:rPr>
      </w:pPr>
      <w:r>
        <w:rPr>
          <w:rFonts w:ascii="Trebuchet MS" w:hAnsi="Trebuchet MS" w:eastAsia="Times New Roman" w:cs="Times New Roman"/>
          <w:lang w:eastAsia="en-GB"/>
        </w:rPr>
        <w:t>b) Our organisation is entitled to recover any paid VAT (Value Added Tax).</w:t>
      </w:r>
    </w:p>
    <w:p>
      <w:pPr>
        <w:pStyle w:val="19"/>
        <w:tabs>
          <w:tab w:val="left" w:pos="-284"/>
        </w:tabs>
        <w:spacing w:before="100" w:beforeAutospacing="1" w:after="100" w:afterAutospacing="1" w:line="240" w:lineRule="auto"/>
        <w:jc w:val="both"/>
        <w:rPr>
          <w:rFonts w:ascii="Trebuchet MS" w:hAnsi="Trebuchet MS" w:eastAsia="Times New Roman" w:cs="Times New Roman"/>
          <w:lang w:eastAsia="en-GB"/>
        </w:rPr>
      </w:pPr>
      <w:r>
        <w:rPr>
          <w:rFonts w:ascii="Trebuchet MS" w:hAnsi="Trebuchet MS" w:eastAsia="Times New Roman" w:cs="Times New Roman"/>
          <w:lang w:eastAsia="en-GB"/>
        </w:rPr>
        <w:t>c) Our organisation is entitled to partially recover the paid VAT (Value Added Tax).</w:t>
      </w:r>
    </w:p>
    <w:p>
      <w:pPr>
        <w:numPr>
          <w:ilvl w:val="0"/>
          <w:numId w:val="1"/>
        </w:numPr>
        <w:tabs>
          <w:tab w:val="left" w:pos="-284"/>
        </w:tabs>
        <w:spacing w:before="100" w:beforeAutospacing="1" w:after="100" w:afterAutospacing="1" w:line="240" w:lineRule="auto"/>
        <w:jc w:val="both"/>
        <w:rPr>
          <w:rFonts w:ascii="Trebuchet MS" w:hAnsi="Trebuchet MS" w:eastAsia="Times New Roman" w:cs="Times New Roman"/>
          <w:lang w:eastAsia="en-GB"/>
        </w:rPr>
      </w:pPr>
      <w:r>
        <w:rPr>
          <w:rFonts w:ascii="Trebuchet MS" w:hAnsi="Trebuchet MS" w:eastAsia="Times New Roman" w:cs="Times New Roman"/>
          <w:lang w:eastAsia="en-GB"/>
        </w:rPr>
        <w:t xml:space="preserve">The activities implemented during the reporting period have </w:t>
      </w:r>
      <w:r>
        <w:rPr>
          <w:rFonts w:ascii="Trebuchet MS" w:hAnsi="Trebuchet MS" w:eastAsia="Times New Roman" w:cs="Times New Roman"/>
          <w:highlight w:val="lightGray"/>
          <w:lang w:eastAsia="en-GB"/>
        </w:rPr>
        <w:t>[not]</w:t>
      </w:r>
      <w:r>
        <w:rPr>
          <w:rFonts w:ascii="Trebuchet MS" w:hAnsi="Trebuchet MS" w:eastAsia="Times New Roman" w:cs="Times New Roman"/>
          <w:lang w:eastAsia="en-GB"/>
        </w:rPr>
        <w:t xml:space="preserve"> generated revenue. I am aware that in case the project generates revenue, this may be used for covering project expenditure and that if at the final balance there is a surplus of the revenue, this shall be deducted from the total eligible costs of the project;</w:t>
      </w:r>
    </w:p>
    <w:p>
      <w:pPr>
        <w:numPr>
          <w:ilvl w:val="0"/>
          <w:numId w:val="1"/>
        </w:numPr>
        <w:tabs>
          <w:tab w:val="left" w:pos="-284"/>
        </w:tabs>
        <w:spacing w:before="100" w:beforeAutospacing="1" w:after="100" w:afterAutospacing="1" w:line="240" w:lineRule="auto"/>
        <w:ind w:left="709"/>
        <w:jc w:val="both"/>
        <w:rPr>
          <w:rFonts w:ascii="Trebuchet MS" w:hAnsi="Trebuchet MS" w:eastAsia="Times New Roman" w:cs="Times New Roman"/>
          <w:lang w:eastAsia="en-GB"/>
        </w:rPr>
      </w:pPr>
      <w:r>
        <w:rPr>
          <w:rFonts w:ascii="Trebuchet MS" w:hAnsi="Trebuchet MS" w:eastAsia="Times New Roman" w:cs="Times New Roman"/>
          <w:lang w:eastAsia="en-GB"/>
        </w:rPr>
        <w:t xml:space="preserve">All revenues realized as a result of the project implementation activities are registered in the accounting institution in separate accounts, having as analytical of the </w:t>
      </w:r>
      <w:r>
        <w:rPr>
          <w:rFonts w:ascii="Trebuchet MS" w:hAnsi="Trebuchet MS" w:eastAsia="Times New Roman" w:cs="Times New Roman"/>
          <w:lang w:val="ro-RO" w:eastAsia="en-GB"/>
        </w:rPr>
        <w:t xml:space="preserve">project no. </w:t>
      </w:r>
      <w:r>
        <w:rPr>
          <w:rFonts w:ascii="Trebuchet MS" w:hAnsi="Trebuchet MS" w:eastAsia="Times New Roman" w:cs="Times New Roman"/>
          <w:highlight w:val="lightGray"/>
          <w:lang w:eastAsia="en-GB"/>
        </w:rPr>
        <w:t>[...]</w:t>
      </w:r>
      <w:r>
        <w:rPr>
          <w:rFonts w:ascii="Trebuchet MS" w:hAnsi="Trebuchet MS" w:eastAsia="Times New Roman" w:cs="Times New Roman"/>
          <w:lang w:eastAsia="en-GB"/>
        </w:rPr>
        <w:t xml:space="preserve"> These revenues are highlighted in the accounts </w:t>
      </w:r>
      <w:r>
        <w:rPr>
          <w:rFonts w:ascii="Trebuchet MS" w:hAnsi="Trebuchet MS" w:eastAsia="Times New Roman" w:cs="Times New Roman"/>
          <w:highlight w:val="lightGray"/>
          <w:lang w:eastAsia="en-GB"/>
        </w:rPr>
        <w:t>[...]</w:t>
      </w:r>
      <w:r>
        <w:rPr>
          <w:rFonts w:ascii="Trebuchet MS" w:hAnsi="Trebuchet MS" w:eastAsia="Times New Roman" w:cs="Times New Roman"/>
          <w:lang w:eastAsia="en-GB"/>
        </w:rPr>
        <w:t xml:space="preserve"> and the value is </w:t>
      </w:r>
      <w:r>
        <w:rPr>
          <w:rFonts w:ascii="Trebuchet MS" w:hAnsi="Trebuchet MS" w:eastAsia="Times New Roman" w:cs="Times New Roman"/>
          <w:highlight w:val="lightGray"/>
          <w:lang w:eastAsia="en-GB"/>
        </w:rPr>
        <w:t>[...]</w:t>
      </w:r>
      <w:r>
        <w:rPr>
          <w:rFonts w:ascii="Trebuchet MS" w:hAnsi="Trebuchet MS" w:eastAsia="Times New Roman" w:cs="Times New Roman"/>
          <w:lang w:eastAsia="en-GB"/>
        </w:rPr>
        <w:t xml:space="preserve">. The activities implemented during the reporting period have </w:t>
      </w:r>
      <w:r>
        <w:rPr>
          <w:rFonts w:ascii="Trebuchet MS" w:hAnsi="Trebuchet MS" w:eastAsia="Times New Roman" w:cs="Times New Roman"/>
          <w:highlight w:val="lightGray"/>
          <w:lang w:eastAsia="en-GB"/>
        </w:rPr>
        <w:t>[not]</w:t>
      </w:r>
      <w:r>
        <w:rPr>
          <w:rFonts w:ascii="Trebuchet MS" w:hAnsi="Trebuchet MS" w:eastAsia="Times New Roman" w:cs="Times New Roman"/>
          <w:lang w:eastAsia="en-GB"/>
        </w:rPr>
        <w:t xml:space="preserve"> produced profit (defined as surplus of the receipts over the eligible costs approved by the MA). I am aware that in case the project produces profit, I have to declare it.</w:t>
      </w:r>
    </w:p>
    <w:p>
      <w:pPr>
        <w:pStyle w:val="19"/>
        <w:numPr>
          <w:ilvl w:val="0"/>
          <w:numId w:val="1"/>
        </w:numPr>
        <w:spacing w:before="100" w:beforeAutospacing="1" w:after="100" w:afterAutospacing="1" w:line="240" w:lineRule="auto"/>
        <w:jc w:val="both"/>
        <w:rPr>
          <w:rFonts w:ascii="Trebuchet MS" w:hAnsi="Trebuchet MS" w:eastAsia="Times New Roman" w:cs="Times New Roman"/>
          <w:b/>
          <w:bCs/>
          <w:lang w:eastAsia="en-GB"/>
        </w:rPr>
      </w:pPr>
      <w:r>
        <w:rPr>
          <w:rFonts w:ascii="Trebuchet MS" w:hAnsi="Trebuchet MS" w:eastAsia="Times New Roman" w:cs="Times New Roman"/>
          <w:lang w:eastAsia="en-GB"/>
        </w:rPr>
        <w:t>The activities implemented during the reporting period are not breaching the Programme state aid rules;</w:t>
      </w:r>
    </w:p>
    <w:p>
      <w:pPr>
        <w:spacing w:before="100" w:beforeAutospacing="1" w:after="100" w:afterAutospacing="1" w:line="240" w:lineRule="auto"/>
        <w:jc w:val="both"/>
        <w:rPr>
          <w:rFonts w:ascii="Trebuchet MS" w:hAnsi="Trebuchet MS" w:eastAsia="Times New Roman" w:cs="Times New Roman"/>
          <w:b/>
          <w:bCs/>
          <w:lang w:eastAsia="en-GB"/>
        </w:rPr>
      </w:pPr>
    </w:p>
    <w:p>
      <w:pPr>
        <w:spacing w:before="100" w:beforeAutospacing="1" w:after="100" w:afterAutospacing="1" w:line="240" w:lineRule="auto"/>
        <w:jc w:val="both"/>
        <w:rPr>
          <w:rFonts w:ascii="Trebuchet MS" w:hAnsi="Trebuchet MS" w:eastAsia="Times New Roman" w:cs="Times New Roman"/>
          <w:b/>
          <w:bCs/>
          <w:lang w:eastAsia="en-GB"/>
        </w:rPr>
      </w:pPr>
    </w:p>
    <w:p>
      <w:pPr>
        <w:spacing w:before="100" w:beforeAutospacing="1" w:after="100" w:afterAutospacing="1" w:line="240" w:lineRule="auto"/>
        <w:jc w:val="both"/>
        <w:rPr>
          <w:rFonts w:ascii="Trebuchet MS" w:hAnsi="Trebuchet MS" w:eastAsia="Times New Roman" w:cs="Times New Roman"/>
          <w:b/>
          <w:bCs/>
          <w:lang w:eastAsia="en-GB"/>
        </w:rPr>
      </w:pPr>
    </w:p>
    <w:p>
      <w:pPr>
        <w:spacing w:before="100" w:beforeAutospacing="1" w:after="100" w:afterAutospacing="1" w:line="240" w:lineRule="auto"/>
        <w:jc w:val="both"/>
        <w:rPr>
          <w:rFonts w:ascii="Trebuchet MS" w:hAnsi="Trebuchet MS" w:eastAsia="Times New Roman" w:cs="Times New Roman"/>
          <w:b/>
          <w:bCs/>
          <w:lang w:eastAsia="en-GB"/>
        </w:rPr>
      </w:pPr>
    </w:p>
    <w:p>
      <w:pPr>
        <w:spacing w:before="100" w:beforeAutospacing="1" w:after="100" w:afterAutospacing="1" w:line="240" w:lineRule="auto"/>
        <w:jc w:val="both"/>
        <w:rPr>
          <w:rFonts w:ascii="Trebuchet MS" w:hAnsi="Trebuchet MS" w:eastAsia="Times New Roman" w:cs="Times New Roman"/>
          <w:b/>
          <w:bCs/>
          <w:lang w:eastAsia="en-GB"/>
        </w:rPr>
      </w:pPr>
    </w:p>
    <w:p>
      <w:pPr>
        <w:numPr>
          <w:ilvl w:val="0"/>
          <w:numId w:val="1"/>
        </w:numPr>
        <w:tabs>
          <w:tab w:val="left" w:pos="-284"/>
        </w:tabs>
        <w:spacing w:before="100" w:beforeAutospacing="1" w:after="100" w:afterAutospacing="1" w:line="240" w:lineRule="auto"/>
        <w:jc w:val="both"/>
        <w:rPr>
          <w:rFonts w:ascii="Trebuchet MS" w:hAnsi="Trebuchet MS" w:eastAsia="Times New Roman" w:cs="Times New Roman"/>
          <w:lang w:eastAsia="en-GB"/>
        </w:rPr>
      </w:pPr>
      <w:r>
        <w:rPr>
          <w:rFonts w:ascii="Trebuchet MS" w:hAnsi="Trebuchet MS" w:eastAsia="Times New Roman" w:cs="Times New Roman"/>
          <w:lang w:eastAsia="en-GB"/>
        </w:rPr>
        <w:t>The project activities shall not harm on the environment. Our organisation is in the position to provide additional information or documents to support this statement, at any moment, if required;</w:t>
      </w:r>
    </w:p>
    <w:p>
      <w:pPr>
        <w:pStyle w:val="19"/>
        <w:numPr>
          <w:ilvl w:val="0"/>
          <w:numId w:val="1"/>
        </w:numPr>
        <w:spacing w:before="100" w:beforeAutospacing="1" w:after="100" w:afterAutospacing="1" w:line="240" w:lineRule="auto"/>
        <w:jc w:val="both"/>
        <w:rPr>
          <w:rFonts w:ascii="Trebuchet MS" w:hAnsi="Trebuchet MS" w:eastAsia="Times New Roman" w:cs="Times New Roman"/>
          <w:b/>
          <w:bCs/>
          <w:lang w:eastAsia="en-GB"/>
        </w:rPr>
      </w:pPr>
      <w:r>
        <w:rPr>
          <w:rFonts w:ascii="Trebuchet MS" w:hAnsi="Trebuchet MS" w:eastAsia="Times New Roman" w:cs="Times New Roman"/>
          <w:lang w:eastAsia="en-GB"/>
        </w:rPr>
        <w:t>The project adequately considers gender related issues – such as equality of opportunity, rights, distribution of benefits, responsibilities for men and women.</w:t>
      </w:r>
    </w:p>
    <w:tbl>
      <w:tblPr>
        <w:tblStyle w:val="4"/>
        <w:tblW w:w="9056" w:type="dxa"/>
        <w:tblInd w:w="8" w:type="dxa"/>
        <w:tblLayout w:type="fixed"/>
        <w:tblCellMar>
          <w:top w:w="0" w:type="dxa"/>
          <w:left w:w="0" w:type="dxa"/>
          <w:bottom w:w="0" w:type="dxa"/>
          <w:right w:w="0" w:type="dxa"/>
        </w:tblCellMar>
      </w:tblPr>
      <w:tblGrid>
        <w:gridCol w:w="3953"/>
        <w:gridCol w:w="5103"/>
      </w:tblGrid>
      <w:tr>
        <w:tblPrEx>
          <w:tblCellMar>
            <w:top w:w="0" w:type="dxa"/>
            <w:left w:w="0" w:type="dxa"/>
            <w:bottom w:w="0" w:type="dxa"/>
            <w:right w:w="0" w:type="dxa"/>
          </w:tblCellMar>
        </w:tblPrEx>
        <w:trPr>
          <w:cantSplit/>
        </w:trPr>
        <w:tc>
          <w:tcPr>
            <w:tcW w:w="3953" w:type="dxa"/>
            <w:tcBorders>
              <w:top w:val="single" w:color="000000" w:sz="6" w:space="0"/>
              <w:left w:val="single" w:color="000000" w:sz="6" w:space="0"/>
              <w:bottom w:val="single" w:color="000000" w:sz="6" w:space="0"/>
              <w:right w:val="single" w:color="000000" w:sz="6" w:space="0"/>
            </w:tcBorders>
            <w:shd w:val="clear" w:color="auto" w:fill="DBE5F1"/>
            <w:vAlign w:val="center"/>
          </w:tcPr>
          <w:p>
            <w:pPr>
              <w:spacing w:before="100" w:beforeAutospacing="1" w:after="0" w:line="240" w:lineRule="auto"/>
              <w:rPr>
                <w:rFonts w:ascii="Trebuchet MS" w:hAnsi="Trebuchet MS" w:eastAsia="Times New Roman" w:cs="Times New Roman"/>
                <w:b/>
                <w:color w:val="000000"/>
                <w:lang w:eastAsia="en-GB"/>
              </w:rPr>
            </w:pPr>
            <w:r>
              <w:rPr>
                <w:rFonts w:ascii="Trebuchet MS" w:hAnsi="Trebuchet MS" w:eastAsia="Times New Roman" w:cs="Times New Roman"/>
                <w:b/>
                <w:color w:val="000000"/>
                <w:lang w:eastAsia="en-GB"/>
              </w:rPr>
              <w:t>Position within the organisation</w:t>
            </w:r>
          </w:p>
        </w:tc>
        <w:tc>
          <w:tcPr>
            <w:tcW w:w="5103"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before="100" w:beforeAutospacing="1" w:after="0" w:line="240" w:lineRule="auto"/>
              <w:rPr>
                <w:rFonts w:ascii="Trebuchet MS" w:hAnsi="Trebuchet MS" w:eastAsia="Times New Roman" w:cs="Times New Roman"/>
                <w:b/>
                <w:color w:val="000000"/>
                <w:lang w:eastAsia="en-GB"/>
              </w:rPr>
            </w:pPr>
          </w:p>
        </w:tc>
      </w:tr>
      <w:tr>
        <w:tblPrEx>
          <w:tblCellMar>
            <w:top w:w="0" w:type="dxa"/>
            <w:left w:w="0" w:type="dxa"/>
            <w:bottom w:w="0" w:type="dxa"/>
            <w:right w:w="0" w:type="dxa"/>
          </w:tblCellMar>
        </w:tblPrEx>
        <w:trPr>
          <w:cantSplit/>
        </w:trPr>
        <w:tc>
          <w:tcPr>
            <w:tcW w:w="3953" w:type="dxa"/>
            <w:tcBorders>
              <w:top w:val="single" w:color="000000" w:sz="6" w:space="0"/>
              <w:left w:val="single" w:color="000000" w:sz="6" w:space="0"/>
              <w:bottom w:val="single" w:color="000000" w:sz="6" w:space="0"/>
              <w:right w:val="single" w:color="000000" w:sz="6" w:space="0"/>
            </w:tcBorders>
            <w:shd w:val="clear" w:color="auto" w:fill="DBE5F1"/>
            <w:vAlign w:val="center"/>
          </w:tcPr>
          <w:p>
            <w:pPr>
              <w:spacing w:before="100" w:beforeAutospacing="1" w:after="0" w:line="240" w:lineRule="auto"/>
              <w:rPr>
                <w:rFonts w:ascii="Trebuchet MS" w:hAnsi="Trebuchet MS" w:eastAsia="Times New Roman" w:cs="Times New Roman"/>
                <w:b/>
                <w:color w:val="000000"/>
                <w:lang w:eastAsia="en-GB"/>
              </w:rPr>
            </w:pPr>
            <w:r>
              <w:rPr>
                <w:rFonts w:ascii="Trebuchet MS" w:hAnsi="Trebuchet MS" w:eastAsia="Times New Roman" w:cs="Times New Roman"/>
                <w:b/>
                <w:color w:val="000000"/>
                <w:lang w:eastAsia="en-GB"/>
              </w:rPr>
              <w:t xml:space="preserve">Signature </w:t>
            </w:r>
          </w:p>
        </w:tc>
        <w:tc>
          <w:tcPr>
            <w:tcW w:w="5103"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before="100" w:beforeAutospacing="1" w:after="0" w:line="240" w:lineRule="auto"/>
              <w:rPr>
                <w:rFonts w:ascii="Trebuchet MS" w:hAnsi="Trebuchet MS" w:eastAsia="Times New Roman" w:cs="Times New Roman"/>
                <w:b/>
                <w:color w:val="000000"/>
                <w:lang w:eastAsia="en-GB"/>
              </w:rPr>
            </w:pPr>
          </w:p>
        </w:tc>
      </w:tr>
      <w:tr>
        <w:tblPrEx>
          <w:tblCellMar>
            <w:top w:w="0" w:type="dxa"/>
            <w:left w:w="0" w:type="dxa"/>
            <w:bottom w:w="0" w:type="dxa"/>
            <w:right w:w="0" w:type="dxa"/>
          </w:tblCellMar>
        </w:tblPrEx>
        <w:trPr>
          <w:cantSplit/>
        </w:trPr>
        <w:tc>
          <w:tcPr>
            <w:tcW w:w="3953" w:type="dxa"/>
            <w:tcBorders>
              <w:top w:val="single" w:color="000000" w:sz="6" w:space="0"/>
              <w:left w:val="single" w:color="000000" w:sz="6" w:space="0"/>
              <w:bottom w:val="single" w:color="000000" w:sz="6" w:space="0"/>
              <w:right w:val="single" w:color="000000" w:sz="6" w:space="0"/>
            </w:tcBorders>
            <w:shd w:val="clear" w:color="auto" w:fill="DBE5F1"/>
            <w:vAlign w:val="center"/>
          </w:tcPr>
          <w:p>
            <w:pPr>
              <w:spacing w:before="100" w:beforeAutospacing="1" w:after="0" w:line="240" w:lineRule="auto"/>
              <w:rPr>
                <w:rFonts w:ascii="Trebuchet MS" w:hAnsi="Trebuchet MS" w:eastAsia="Times New Roman" w:cs="Times New Roman"/>
                <w:b/>
                <w:color w:val="000000"/>
                <w:lang w:eastAsia="en-GB"/>
              </w:rPr>
            </w:pPr>
            <w:r>
              <w:rPr>
                <w:rFonts w:ascii="Trebuchet MS" w:hAnsi="Trebuchet MS" w:eastAsia="Times New Roman" w:cs="Times New Roman"/>
                <w:b/>
                <w:color w:val="000000"/>
                <w:lang w:eastAsia="en-GB"/>
              </w:rPr>
              <w:t>Date</w:t>
            </w:r>
          </w:p>
        </w:tc>
        <w:tc>
          <w:tcPr>
            <w:tcW w:w="5103"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before="100" w:beforeAutospacing="1" w:after="0" w:line="240" w:lineRule="auto"/>
              <w:rPr>
                <w:rFonts w:ascii="Trebuchet MS" w:hAnsi="Trebuchet MS" w:eastAsia="Times New Roman" w:cs="Times New Roman"/>
                <w:b/>
                <w:color w:val="000000"/>
                <w:lang w:eastAsia="en-GB"/>
              </w:rPr>
            </w:pPr>
          </w:p>
        </w:tc>
      </w:tr>
    </w:tbl>
    <w:p>
      <w:pPr>
        <w:autoSpaceDE w:val="0"/>
        <w:autoSpaceDN w:val="0"/>
        <w:adjustRightInd w:val="0"/>
        <w:spacing w:before="100" w:beforeAutospacing="1" w:after="100" w:afterAutospacing="1" w:line="240" w:lineRule="auto"/>
        <w:ind w:left="720"/>
        <w:jc w:val="both"/>
        <w:rPr>
          <w:rFonts w:ascii="Trebuchet MS" w:hAnsi="Trebuchet MS"/>
        </w:rPr>
      </w:pPr>
    </w:p>
    <w:sectPr>
      <w:headerReference r:id="rId5" w:type="default"/>
      <w:pgSz w:w="11906" w:h="16838"/>
      <w:pgMar w:top="1135"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EUAlbertina">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rebuchet MS">
    <w:panose1 w:val="020B0603020202020204"/>
    <w:charset w:val="00"/>
    <w:family w:val="swiss"/>
    <w:pitch w:val="default"/>
    <w:sig w:usb0="00000687" w:usb1="00000000" w:usb2="00000000" w:usb3="00000000" w:csb0="2000009F" w:csb1="00000000"/>
  </w:font>
  <w:font w:name="Symbol">
    <w:panose1 w:val="05050102010706020507"/>
    <w:charset w:val="02"/>
    <w:family w:val="roman"/>
    <w:pitch w:val="default"/>
    <w:sig w:usb0="00000000" w:usb1="00000000" w:usb2="00000000" w:usb3="00000000" w:csb0="80000000" w:csb1="00000000"/>
  </w:font>
  <w:font w:name="Century Gothic">
    <w:panose1 w:val="020B0502020202020204"/>
    <w:charset w:val="00"/>
    <w:family w:val="swiss"/>
    <w:pitch w:val="default"/>
    <w:sig w:usb0="00000287" w:usb1="00000000" w:usb2="00000000" w:usb3="00000000" w:csb0="2000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rFonts w:ascii="Times New Roman" w:hAnsi="Times New Roman" w:eastAsia="Times New Roman" w:cs="Times New Roman"/>
        <w:sz w:val="24"/>
        <w:szCs w:val="24"/>
        <w:lang w:val="en-US"/>
      </w:rPr>
      <mc:AlternateContent>
        <mc:Choice Requires="wps">
          <w:drawing>
            <wp:anchor distT="0" distB="0" distL="114300" distR="114300" simplePos="0" relativeHeight="251659264" behindDoc="0" locked="0" layoutInCell="1" allowOverlap="1">
              <wp:simplePos x="0" y="0"/>
              <wp:positionH relativeFrom="margin">
                <wp:posOffset>-219075</wp:posOffset>
              </wp:positionH>
              <wp:positionV relativeFrom="paragraph">
                <wp:posOffset>-219075</wp:posOffset>
              </wp:positionV>
              <wp:extent cx="1828800" cy="1828800"/>
              <wp:effectExtent l="0" t="0" r="0" b="127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pacing w:after="0" w:line="240" w:lineRule="auto"/>
                            <w:jc w:val="both"/>
                            <w:rPr>
                              <w:rFonts w:cs="Calibri"/>
                              <w:sz w:val="28"/>
                              <w:szCs w:val="28"/>
                            </w:rPr>
                          </w:pPr>
                          <w:r>
                            <w:rPr>
                              <w:rFonts w:cs="Calibri"/>
                              <w:sz w:val="28"/>
                              <w:szCs w:val="28"/>
                            </w:rPr>
                            <w:object>
                              <v:shape id="_x0000_i1025" o:spt="75" type="#_x0000_t75" style="height:48.6pt;width:72.9pt;" o:ole="t" filled="f" o:preferrelative="t" stroked="f" coordsize="21600,21600">
                                <v:path/>
                                <v:fill on="f" focussize="0,0"/>
                                <v:stroke on="f" joinstyle="miter"/>
                                <v:imagedata r:id="rId2" blacklevel="-5898f" o:title=""/>
                                <o:lock v:ext="edit" aspectratio="t"/>
                                <w10:wrap type="none"/>
                                <w10:anchorlock/>
                              </v:shape>
                              <o:OLEObject Type="Embed" ProgID="Word.Picture.8" ShapeID="_x0000_i1025" DrawAspect="Content" ObjectID="_1468075725" r:id="rId1">
                                <o:LockedField>false</o:LockedField>
                              </o:OLEObject>
                            </w:object>
                          </w:r>
                        </w:p>
                        <w:p>
                          <w:pPr>
                            <w:spacing w:after="0" w:line="240" w:lineRule="auto"/>
                            <w:jc w:val="both"/>
                            <w:rPr>
                              <w:rFonts w:cs="Calibri"/>
                              <w:sz w:val="28"/>
                              <w:szCs w:val="28"/>
                            </w:rPr>
                          </w:pPr>
                          <w:r>
                            <w:rPr>
                              <w:rFonts w:ascii="Times New Roman" w:hAnsi="Times New Roman" w:cs="Times New Roman"/>
                              <w:color w:val="002060"/>
                              <w:sz w:val="20"/>
                              <w:szCs w:val="20"/>
                            </w:rPr>
                            <w:t>Programme funded by the</w:t>
                          </w:r>
                        </w:p>
                        <w:p>
                          <w:pPr>
                            <w:spacing w:after="0" w:line="240" w:lineRule="auto"/>
                            <w:jc w:val="both"/>
                            <w:rPr>
                              <w:rFonts w:ascii="Times New Roman" w:hAnsi="Times New Roman" w:cs="Times New Roman"/>
                              <w:color w:val="002060"/>
                              <w:sz w:val="20"/>
                              <w:szCs w:val="20"/>
                            </w:rPr>
                          </w:pPr>
                          <w:r>
                            <w:rPr>
                              <w:rFonts w:ascii="Times New Roman" w:hAnsi="Times New Roman" w:cs="Times New Roman"/>
                              <w:color w:val="002060"/>
                              <w:sz w:val="20"/>
                              <w:szCs w:val="20"/>
                            </w:rPr>
                            <w:t>EUROPEAN UNION</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17.25pt;margin-top:-17.25pt;height:144pt;width:144pt;mso-position-horizontal-relative:margin;mso-wrap-distance-bottom:0pt;mso-wrap-distance-left:9pt;mso-wrap-distance-right:9pt;mso-wrap-distance-top:0pt;mso-wrap-style:none;z-index:251659264;mso-width-relative:page;mso-height-relative:page;" filled="f" stroked="f" coordsize="21600,21600" o:gfxdata="UEsDBAoAAAAAAIdO4kAAAAAAAAAAAAAAAAAEAAAAZHJzL1BLAwQUAAAACACHTuJAqITQs9QAAAAL&#10;AQAADwAAAGRycy9kb3ducmV2LnhtbE2PQU/DMAyF70j8h8hI3LZ0K0OoNN1hErsgDgwEV7fx2qqN&#10;UzVZV/j1GAkEt2e/p+fP+XZ2vZpoDK1nA6tlAoq48rbl2sDry8PiDlSIyBZ7z2TggwJsi8uLHDPr&#10;z/xM0yHWSko4ZGigiXHItA5VQw7D0g/E4h396DDKONbajniWctfrdZLcaocty4UGB9o1VHWHkzPw&#10;hG/7OM1dte+Go313Q7lLPx+Nub5aJfegIs3xLwzf+IIOhTCV/sQ2qN7AIr3ZSPRXSGK9SWVT/ghd&#10;5Pr/D8UXUEsDBBQAAAAIAIdO4kClU1YjKgIAAHIEAAAOAAAAZHJzL2Uyb0RvYy54bWytVE2P2jAQ&#10;vVfqf7B8LwmU3bKIsKKLqCqtuiuxVc/GcUgkf8k2JPTX99kJLNr2sIdenPnym5k34yzuOyXJUTjf&#10;GF3Q8SinRGhuykbvC/rzZfNpRokPTJdMGi0KehKe3i8/fli0di4mpjayFI4ARPt5awtah2DnWeZ5&#10;LRTzI2OFhrMyTrEA1e2z0rEW6Epmkzy/zVrjSusMF97Duu6ddEB07wE0VdVwsTb8oIQOPaoTkgW0&#10;5OvGerpM1VaV4OGpqrwIRBYUnYZ0IgnkXTyz5YLN947ZuuFDCew9JbzpSbFGI+kFas0CIwfX/AWl&#10;Gu6MN1UYcaOyvpHECLoY52+42dbMitQLqPb2Qrr/f7D8x/HZkabEJlCimcLAX0QXyFfTkXFkp7V+&#10;jqCtRVjoYI6Rg93DGJvuKqfiF+0Q+MHt6cJtBOPx0mwym+VwcfjOCnCy1+vW+fBNGEWiUFCH4SVO&#10;2fHRhz70HBKzabNppISdzaUmbUFvP9/k6cLFA3CpY4BIqzDAxJb60qMUul039LMz5QltOtOvibd8&#10;06CUR+bDM3PYC5SPlxOecFTSIKUZJEpq437/yx7jMS54KWmxZwXVeFaUyO8aY7wbT6cADUmZ3nyZ&#10;QHHXnt21Rx/Ug8EiY1SoLYkxPsizWDmjfuF5rWJOuJjmyFzQcBYfQr/7eJ5crFYpCItoWXjUW8sj&#10;dKTL29UhgN7EeiSpZwbTigpWMc1teDZx16/1FPX6q1j+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KiE0LPUAAAACwEAAA8AAAAAAAAAAQAgAAAAIgAAAGRycy9kb3ducmV2LnhtbFBLAQIUABQAAAAI&#10;AIdO4kClU1YjKgIAAHIEAAAOAAAAAAAAAAEAIAAAACMBAABkcnMvZTJvRG9jLnhtbFBLBQYAAAAA&#10;BgAGAFkBAAC/BQAAAAA=&#10;">
              <v:fill on="f" focussize="0,0"/>
              <v:stroke on="f" weight="0.5pt"/>
              <v:imagedata o:title=""/>
              <o:lock v:ext="edit" aspectratio="f"/>
              <v:textbox style="mso-fit-shape-to-text:t;">
                <w:txbxContent>
                  <w:p>
                    <w:pPr>
                      <w:spacing w:after="0" w:line="240" w:lineRule="auto"/>
                      <w:jc w:val="both"/>
                      <w:rPr>
                        <w:rFonts w:cs="Calibri"/>
                        <w:sz w:val="28"/>
                        <w:szCs w:val="28"/>
                      </w:rPr>
                    </w:pPr>
                    <w:r>
                      <w:rPr>
                        <w:rFonts w:cs="Calibri"/>
                        <w:sz w:val="28"/>
                        <w:szCs w:val="28"/>
                      </w:rPr>
                      <w:object>
                        <v:shape id="_x0000_i1025" o:spt="75" type="#_x0000_t75" style="height:48.6pt;width:72.9pt;" o:ole="t" filled="f" o:preferrelative="t" stroked="f" coordsize="21600,21600">
                          <v:path/>
                          <v:fill on="f" focussize="0,0"/>
                          <v:stroke on="f" joinstyle="miter"/>
                          <v:imagedata r:id="rId2" blacklevel="-5898f" o:title=""/>
                          <o:lock v:ext="edit" aspectratio="t"/>
                          <w10:wrap type="none"/>
                          <w10:anchorlock/>
                        </v:shape>
                        <o:OLEObject Type="Embed" ProgID="Word.Picture.8" ShapeID="_x0000_i1025" DrawAspect="Content" ObjectID="_1468075726" r:id="rId3">
                          <o:LockedField>false</o:LockedField>
                        </o:OLEObject>
                      </w:object>
                    </w:r>
                  </w:p>
                  <w:p>
                    <w:pPr>
                      <w:spacing w:after="0" w:line="240" w:lineRule="auto"/>
                      <w:jc w:val="both"/>
                      <w:rPr>
                        <w:rFonts w:cs="Calibri"/>
                        <w:sz w:val="28"/>
                        <w:szCs w:val="28"/>
                      </w:rPr>
                    </w:pPr>
                    <w:r>
                      <w:rPr>
                        <w:rFonts w:ascii="Times New Roman" w:hAnsi="Times New Roman" w:cs="Times New Roman"/>
                        <w:color w:val="002060"/>
                        <w:sz w:val="20"/>
                        <w:szCs w:val="20"/>
                      </w:rPr>
                      <w:t>Programme funded by the</w:t>
                    </w:r>
                  </w:p>
                  <w:p>
                    <w:pPr>
                      <w:spacing w:after="0" w:line="240" w:lineRule="auto"/>
                      <w:jc w:val="both"/>
                      <w:rPr>
                        <w:rFonts w:ascii="Times New Roman" w:hAnsi="Times New Roman" w:cs="Times New Roman"/>
                        <w:color w:val="002060"/>
                        <w:sz w:val="20"/>
                        <w:szCs w:val="20"/>
                      </w:rPr>
                    </w:pPr>
                    <w:r>
                      <w:rPr>
                        <w:rFonts w:ascii="Times New Roman" w:hAnsi="Times New Roman" w:cs="Times New Roman"/>
                        <w:color w:val="002060"/>
                        <w:sz w:val="20"/>
                        <w:szCs w:val="20"/>
                      </w:rPr>
                      <w:t>EUROPEAN UNION</w:t>
                    </w:r>
                  </w:p>
                </w:txbxContent>
              </v:textbox>
              <w10:wrap type="square"/>
            </v:shape>
          </w:pict>
        </mc:Fallback>
      </mc:AlternateContent>
    </w:r>
    <w:r>
      <w:ptab w:relativeTo="margin" w:alignment="center" w:leader="none"/>
    </w:r>
    <w:r>
      <w:ptab w:relativeTo="margin" w:alignment="right" w:leader="none"/>
    </w:r>
    <w:r>
      <w:rPr>
        <w:lang w:val="en-US"/>
      </w:rPr>
      <w:drawing>
        <wp:inline distT="0" distB="0" distL="0" distR="0">
          <wp:extent cx="1584960" cy="674370"/>
          <wp:effectExtent l="0" t="0" r="0" b="0"/>
          <wp:docPr id="37" name="Picture 37" descr="d:\Users\georgianap\Desktop\template-uri  ROMD\sigla ROMD eng.jpg"/>
          <wp:cNvGraphicFramePr/>
          <a:graphic xmlns:a="http://schemas.openxmlformats.org/drawingml/2006/main">
            <a:graphicData uri="http://schemas.openxmlformats.org/drawingml/2006/picture">
              <pic:pic xmlns:pic="http://schemas.openxmlformats.org/drawingml/2006/picture">
                <pic:nvPicPr>
                  <pic:cNvPr id="37" name="Picture 37" descr="d:\Users\georgianap\Desktop\template-uri  ROMD\sigla ROMD eng.jpg"/>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584960" cy="6743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E60D61"/>
    <w:multiLevelType w:val="multilevel"/>
    <w:tmpl w:val="43E60D61"/>
    <w:lvl w:ilvl="0" w:tentative="0">
      <w:start w:val="1"/>
      <w:numFmt w:val="bullet"/>
      <w:lvlText w:val=""/>
      <w:lvlJc w:val="left"/>
      <w:pPr>
        <w:ind w:left="720" w:hanging="360"/>
      </w:pPr>
      <w:rPr>
        <w:rFonts w:hint="default" w:ascii="Wingdings" w:hAnsi="Wingdings"/>
        <w:sz w:val="16"/>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614"/>
    <w:rsid w:val="00017F93"/>
    <w:rsid w:val="00024B4E"/>
    <w:rsid w:val="00071A63"/>
    <w:rsid w:val="000C0EDD"/>
    <w:rsid w:val="000C0FE6"/>
    <w:rsid w:val="000D5E20"/>
    <w:rsid w:val="00102111"/>
    <w:rsid w:val="00114B46"/>
    <w:rsid w:val="0012614F"/>
    <w:rsid w:val="00133600"/>
    <w:rsid w:val="001632FA"/>
    <w:rsid w:val="00172488"/>
    <w:rsid w:val="001A4893"/>
    <w:rsid w:val="001E603F"/>
    <w:rsid w:val="00204B8C"/>
    <w:rsid w:val="00230EF0"/>
    <w:rsid w:val="0023279E"/>
    <w:rsid w:val="00267F42"/>
    <w:rsid w:val="00276BB0"/>
    <w:rsid w:val="002909E3"/>
    <w:rsid w:val="002A0ACD"/>
    <w:rsid w:val="003546FE"/>
    <w:rsid w:val="00386093"/>
    <w:rsid w:val="003877EC"/>
    <w:rsid w:val="003A1378"/>
    <w:rsid w:val="003A3BE3"/>
    <w:rsid w:val="003B4614"/>
    <w:rsid w:val="003C32FB"/>
    <w:rsid w:val="003E7BB8"/>
    <w:rsid w:val="00411072"/>
    <w:rsid w:val="00431D15"/>
    <w:rsid w:val="00435C32"/>
    <w:rsid w:val="00465A86"/>
    <w:rsid w:val="00471324"/>
    <w:rsid w:val="004809A1"/>
    <w:rsid w:val="004820DA"/>
    <w:rsid w:val="004868A7"/>
    <w:rsid w:val="004A7C2E"/>
    <w:rsid w:val="004B5323"/>
    <w:rsid w:val="004C2AED"/>
    <w:rsid w:val="00507E7E"/>
    <w:rsid w:val="0051433F"/>
    <w:rsid w:val="00527AEE"/>
    <w:rsid w:val="0054138D"/>
    <w:rsid w:val="005676B9"/>
    <w:rsid w:val="00575F99"/>
    <w:rsid w:val="0058059B"/>
    <w:rsid w:val="00594D83"/>
    <w:rsid w:val="005C00C5"/>
    <w:rsid w:val="005C073F"/>
    <w:rsid w:val="005D5058"/>
    <w:rsid w:val="005D5705"/>
    <w:rsid w:val="005D6911"/>
    <w:rsid w:val="005E4A90"/>
    <w:rsid w:val="005E712C"/>
    <w:rsid w:val="005E7677"/>
    <w:rsid w:val="006150B4"/>
    <w:rsid w:val="00621B03"/>
    <w:rsid w:val="00624131"/>
    <w:rsid w:val="00673724"/>
    <w:rsid w:val="006927D0"/>
    <w:rsid w:val="006B6388"/>
    <w:rsid w:val="006C7C28"/>
    <w:rsid w:val="006D0567"/>
    <w:rsid w:val="006E6207"/>
    <w:rsid w:val="006F7656"/>
    <w:rsid w:val="00712CAF"/>
    <w:rsid w:val="00726D6F"/>
    <w:rsid w:val="00732848"/>
    <w:rsid w:val="00747A2B"/>
    <w:rsid w:val="0077450D"/>
    <w:rsid w:val="007B53D3"/>
    <w:rsid w:val="007B76BC"/>
    <w:rsid w:val="007D58CB"/>
    <w:rsid w:val="007D7DC0"/>
    <w:rsid w:val="00811278"/>
    <w:rsid w:val="00844140"/>
    <w:rsid w:val="00844FFF"/>
    <w:rsid w:val="008A58B2"/>
    <w:rsid w:val="008C40BA"/>
    <w:rsid w:val="008D1C85"/>
    <w:rsid w:val="008D566E"/>
    <w:rsid w:val="008E5877"/>
    <w:rsid w:val="0097395A"/>
    <w:rsid w:val="009A3FF4"/>
    <w:rsid w:val="009A673E"/>
    <w:rsid w:val="009A789B"/>
    <w:rsid w:val="009C68DD"/>
    <w:rsid w:val="009F7F6F"/>
    <w:rsid w:val="00A1000F"/>
    <w:rsid w:val="00A178E4"/>
    <w:rsid w:val="00A51902"/>
    <w:rsid w:val="00A64416"/>
    <w:rsid w:val="00A65C22"/>
    <w:rsid w:val="00A76A60"/>
    <w:rsid w:val="00A87117"/>
    <w:rsid w:val="00AB13DD"/>
    <w:rsid w:val="00AB44CF"/>
    <w:rsid w:val="00AD1251"/>
    <w:rsid w:val="00AD1609"/>
    <w:rsid w:val="00AE46A0"/>
    <w:rsid w:val="00AF1927"/>
    <w:rsid w:val="00B60655"/>
    <w:rsid w:val="00B649F2"/>
    <w:rsid w:val="00B7205B"/>
    <w:rsid w:val="00BA270E"/>
    <w:rsid w:val="00BB46AF"/>
    <w:rsid w:val="00BC6834"/>
    <w:rsid w:val="00BE4840"/>
    <w:rsid w:val="00BF2F68"/>
    <w:rsid w:val="00BF5EA5"/>
    <w:rsid w:val="00C17CEB"/>
    <w:rsid w:val="00C25B60"/>
    <w:rsid w:val="00C6295F"/>
    <w:rsid w:val="00C819CA"/>
    <w:rsid w:val="00C83A6C"/>
    <w:rsid w:val="00C95ADE"/>
    <w:rsid w:val="00CA1E94"/>
    <w:rsid w:val="00CA217E"/>
    <w:rsid w:val="00CE2BBD"/>
    <w:rsid w:val="00D01C7C"/>
    <w:rsid w:val="00D2297F"/>
    <w:rsid w:val="00D271BE"/>
    <w:rsid w:val="00D31F52"/>
    <w:rsid w:val="00D40986"/>
    <w:rsid w:val="00D52343"/>
    <w:rsid w:val="00D60FF3"/>
    <w:rsid w:val="00D75F80"/>
    <w:rsid w:val="00D9195E"/>
    <w:rsid w:val="00DE21D9"/>
    <w:rsid w:val="00DE3DC8"/>
    <w:rsid w:val="00DE50DE"/>
    <w:rsid w:val="00DF2071"/>
    <w:rsid w:val="00E57C9B"/>
    <w:rsid w:val="00EB039B"/>
    <w:rsid w:val="00EE27C8"/>
    <w:rsid w:val="00EE3CF3"/>
    <w:rsid w:val="00F00DD4"/>
    <w:rsid w:val="00F126CE"/>
    <w:rsid w:val="00F14E7D"/>
    <w:rsid w:val="00FA2B71"/>
    <w:rsid w:val="00FB496E"/>
    <w:rsid w:val="00FD11C8"/>
    <w:rsid w:val="00FD12A1"/>
    <w:rsid w:val="00FD3B27"/>
    <w:rsid w:val="00FE5D0B"/>
    <w:rsid w:val="3D8B5D18"/>
    <w:rsid w:val="532A6F9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GB" w:eastAsia="en-US" w:bidi="ar-SA"/>
    </w:rPr>
  </w:style>
  <w:style w:type="paragraph" w:styleId="2">
    <w:name w:val="heading 3"/>
    <w:basedOn w:val="1"/>
    <w:next w:val="1"/>
    <w:unhideWhenUsed/>
    <w:qFormat/>
    <w:uiPriority w:val="9"/>
    <w:pPr>
      <w:keepNext/>
      <w:keepLines/>
      <w:spacing w:before="200"/>
      <w:outlineLvl w:val="2"/>
    </w:pPr>
    <w:rPr>
      <w:rFonts w:eastAsiaTheme="majorEastAsia" w:cstheme="majorBidi"/>
      <w:bCs/>
      <w:color w:val="7030A0"/>
      <w:sz w:val="22"/>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17"/>
    <w:semiHidden/>
    <w:unhideWhenUsed/>
    <w:qFormat/>
    <w:uiPriority w:val="99"/>
    <w:pPr>
      <w:spacing w:after="0" w:line="240" w:lineRule="auto"/>
    </w:pPr>
    <w:rPr>
      <w:rFonts w:ascii="Tahoma" w:hAnsi="Tahoma" w:cs="Tahoma"/>
      <w:sz w:val="16"/>
      <w:szCs w:val="16"/>
    </w:rPr>
  </w:style>
  <w:style w:type="character" w:styleId="6">
    <w:name w:val="annotation reference"/>
    <w:semiHidden/>
    <w:qFormat/>
    <w:uiPriority w:val="99"/>
    <w:rPr>
      <w:sz w:val="16"/>
      <w:szCs w:val="16"/>
    </w:rPr>
  </w:style>
  <w:style w:type="paragraph" w:styleId="7">
    <w:name w:val="annotation text"/>
    <w:basedOn w:val="1"/>
    <w:link w:val="15"/>
    <w:semiHidden/>
    <w:unhideWhenUsed/>
    <w:qFormat/>
    <w:uiPriority w:val="99"/>
    <w:pPr>
      <w:spacing w:line="240" w:lineRule="auto"/>
    </w:pPr>
    <w:rPr>
      <w:sz w:val="20"/>
      <w:szCs w:val="20"/>
    </w:rPr>
  </w:style>
  <w:style w:type="paragraph" w:styleId="8">
    <w:name w:val="annotation subject"/>
    <w:basedOn w:val="7"/>
    <w:next w:val="7"/>
    <w:link w:val="20"/>
    <w:semiHidden/>
    <w:unhideWhenUsed/>
    <w:uiPriority w:val="99"/>
    <w:rPr>
      <w:b/>
      <w:bCs/>
    </w:rPr>
  </w:style>
  <w:style w:type="paragraph" w:styleId="9">
    <w:name w:val="footer"/>
    <w:basedOn w:val="1"/>
    <w:link w:val="23"/>
    <w:unhideWhenUsed/>
    <w:qFormat/>
    <w:uiPriority w:val="99"/>
    <w:pPr>
      <w:tabs>
        <w:tab w:val="center" w:pos="4513"/>
        <w:tab w:val="right" w:pos="9026"/>
      </w:tabs>
      <w:spacing w:after="0" w:line="240" w:lineRule="auto"/>
    </w:pPr>
  </w:style>
  <w:style w:type="character" w:styleId="10">
    <w:name w:val="footnote reference"/>
    <w:link w:val="11"/>
    <w:qFormat/>
    <w:uiPriority w:val="0"/>
    <w:rPr>
      <w:vertAlign w:val="superscript"/>
    </w:rPr>
  </w:style>
  <w:style w:type="paragraph" w:customStyle="1" w:styleId="11">
    <w:name w:val="Char2"/>
    <w:basedOn w:val="1"/>
    <w:link w:val="10"/>
    <w:uiPriority w:val="0"/>
    <w:pPr>
      <w:spacing w:after="160" w:line="240" w:lineRule="exact"/>
    </w:pPr>
    <w:rPr>
      <w:vertAlign w:val="superscript"/>
    </w:rPr>
  </w:style>
  <w:style w:type="paragraph" w:styleId="12">
    <w:name w:val="footnote text"/>
    <w:basedOn w:val="1"/>
    <w:link w:val="16"/>
    <w:semiHidden/>
    <w:qFormat/>
    <w:uiPriority w:val="0"/>
    <w:pPr>
      <w:spacing w:after="0" w:line="240" w:lineRule="auto"/>
    </w:pPr>
    <w:rPr>
      <w:rFonts w:ascii="Times New Roman" w:hAnsi="Times New Roman" w:eastAsia="Times New Roman" w:cs="Times New Roman"/>
      <w:sz w:val="20"/>
      <w:szCs w:val="20"/>
      <w:lang w:eastAsia="en-GB"/>
    </w:rPr>
  </w:style>
  <w:style w:type="paragraph" w:styleId="13">
    <w:name w:val="header"/>
    <w:basedOn w:val="1"/>
    <w:link w:val="22"/>
    <w:unhideWhenUsed/>
    <w:qFormat/>
    <w:uiPriority w:val="99"/>
    <w:pPr>
      <w:tabs>
        <w:tab w:val="center" w:pos="4513"/>
        <w:tab w:val="right" w:pos="9026"/>
      </w:tabs>
      <w:spacing w:after="0" w:line="240" w:lineRule="auto"/>
    </w:pPr>
  </w:style>
  <w:style w:type="character" w:styleId="14">
    <w:name w:val="Hyperlink"/>
    <w:qFormat/>
    <w:uiPriority w:val="99"/>
    <w:rPr>
      <w:color w:val="0000FF"/>
      <w:u w:val="single"/>
    </w:rPr>
  </w:style>
  <w:style w:type="character" w:customStyle="1" w:styleId="15">
    <w:name w:val="Comment Text Char"/>
    <w:basedOn w:val="3"/>
    <w:link w:val="7"/>
    <w:semiHidden/>
    <w:qFormat/>
    <w:uiPriority w:val="99"/>
    <w:rPr>
      <w:sz w:val="20"/>
      <w:szCs w:val="20"/>
    </w:rPr>
  </w:style>
  <w:style w:type="character" w:customStyle="1" w:styleId="16">
    <w:name w:val="Footnote Text Char"/>
    <w:basedOn w:val="3"/>
    <w:link w:val="12"/>
    <w:semiHidden/>
    <w:qFormat/>
    <w:uiPriority w:val="0"/>
    <w:rPr>
      <w:rFonts w:ascii="Times New Roman" w:hAnsi="Times New Roman" w:eastAsia="Times New Roman" w:cs="Times New Roman"/>
      <w:sz w:val="20"/>
      <w:szCs w:val="20"/>
      <w:lang w:eastAsia="en-GB"/>
    </w:rPr>
  </w:style>
  <w:style w:type="character" w:customStyle="1" w:styleId="17">
    <w:name w:val="Balloon Text Char"/>
    <w:basedOn w:val="3"/>
    <w:link w:val="5"/>
    <w:semiHidden/>
    <w:qFormat/>
    <w:uiPriority w:val="99"/>
    <w:rPr>
      <w:rFonts w:ascii="Tahoma" w:hAnsi="Tahoma" w:cs="Tahoma"/>
      <w:sz w:val="16"/>
      <w:szCs w:val="16"/>
    </w:rPr>
  </w:style>
  <w:style w:type="paragraph" w:customStyle="1" w:styleId="18">
    <w:name w:val="CM4"/>
    <w:basedOn w:val="1"/>
    <w:next w:val="1"/>
    <w:qFormat/>
    <w:uiPriority w:val="99"/>
    <w:pPr>
      <w:autoSpaceDE w:val="0"/>
      <w:autoSpaceDN w:val="0"/>
      <w:adjustRightInd w:val="0"/>
      <w:spacing w:after="0" w:line="240" w:lineRule="auto"/>
    </w:pPr>
    <w:rPr>
      <w:rFonts w:ascii="EUAlbertina" w:hAnsi="EUAlbertina" w:eastAsia="Times New Roman" w:cs="Times New Roman"/>
      <w:sz w:val="24"/>
      <w:szCs w:val="24"/>
      <w:lang w:eastAsia="en-GB"/>
    </w:rPr>
  </w:style>
  <w:style w:type="paragraph" w:styleId="19">
    <w:name w:val="List Paragraph"/>
    <w:basedOn w:val="1"/>
    <w:qFormat/>
    <w:uiPriority w:val="34"/>
    <w:pPr>
      <w:ind w:left="720"/>
      <w:contextualSpacing/>
    </w:pPr>
  </w:style>
  <w:style w:type="character" w:customStyle="1" w:styleId="20">
    <w:name w:val="Comment Subject Char"/>
    <w:basedOn w:val="15"/>
    <w:link w:val="8"/>
    <w:semiHidden/>
    <w:qFormat/>
    <w:uiPriority w:val="99"/>
    <w:rPr>
      <w:b/>
      <w:bCs/>
      <w:sz w:val="20"/>
      <w:szCs w:val="20"/>
    </w:rPr>
  </w:style>
  <w:style w:type="paragraph" w:customStyle="1" w:styleId="21">
    <w:name w:val="Text 1"/>
    <w:basedOn w:val="1"/>
    <w:qFormat/>
    <w:uiPriority w:val="0"/>
    <w:pPr>
      <w:spacing w:after="240" w:line="240" w:lineRule="auto"/>
      <w:ind w:left="482"/>
      <w:jc w:val="both"/>
    </w:pPr>
    <w:rPr>
      <w:rFonts w:ascii="Times New Roman" w:hAnsi="Times New Roman" w:eastAsia="Times New Roman" w:cs="Times New Roman"/>
      <w:snapToGrid w:val="0"/>
      <w:sz w:val="24"/>
      <w:szCs w:val="20"/>
    </w:rPr>
  </w:style>
  <w:style w:type="character" w:customStyle="1" w:styleId="22">
    <w:name w:val="Header Char"/>
    <w:basedOn w:val="3"/>
    <w:link w:val="13"/>
    <w:qFormat/>
    <w:uiPriority w:val="99"/>
  </w:style>
  <w:style w:type="character" w:customStyle="1" w:styleId="23">
    <w:name w:val="Footer Char"/>
    <w:basedOn w:val="3"/>
    <w:link w:val="9"/>
    <w:qFormat/>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4" Type="http://schemas.openxmlformats.org/officeDocument/2006/relationships/image" Target="media/image2.jpeg"/><Relationship Id="rId3" Type="http://schemas.openxmlformats.org/officeDocument/2006/relationships/oleObject" Target="embeddings/oleObject2.bin"/><Relationship Id="rId2" Type="http://schemas.openxmlformats.org/officeDocument/2006/relationships/image" Target="media/image1.wmf"/><Relationship Id="rId1"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AB93C3-3750-4E3F-8828-44EB49E0FA9E}">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Pages>
  <Words>357</Words>
  <Characters>2039</Characters>
  <Lines>16</Lines>
  <Paragraphs>4</Paragraphs>
  <TotalTime>0</TotalTime>
  <ScaleCrop>false</ScaleCrop>
  <LinksUpToDate>false</LinksUpToDate>
  <CharactersWithSpaces>2392</CharactersWithSpaces>
  <Application>WPS Office_11.2.0.10463_F1E327BC-269C-435d-A152-05C5408002CA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2020-04-07T10:05:00Z</dcterms:created>
  <dc:creator>Eugenia Stanciu</dc:creator>
  <cp:lastModifiedBy>User</cp:lastModifiedBy>
  <dcterms:modified xsi:type="dcterms:W3CDTF">2022-03-09T16:51:50Z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11B1C8328DCF41FA8639C8ADD3EB4C83</vt:lpwstr>
  </property>
</Properties>
</file>