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96" w:rsidRDefault="00D42F96" w:rsidP="00D42F96">
      <w:pPr>
        <w:spacing w:after="0" w:line="240" w:lineRule="auto"/>
        <w:rPr>
          <w:rFonts w:ascii="Times New Roman" w:eastAsia="Times New Roman" w:hAnsi="Times New Roman" w:cs="Times New Roman"/>
          <w:sz w:val="16"/>
          <w:szCs w:val="16"/>
          <w:lang w:val="en-US" w:eastAsia="ru-RU"/>
        </w:rPr>
      </w:pPr>
      <w:r w:rsidRPr="00713C4C">
        <w:rPr>
          <w:rFonts w:ascii="Times New Roman" w:eastAsia="Times New Roman" w:hAnsi="Times New Roman" w:cs="Times New Roman"/>
          <w:b/>
          <w:bCs/>
          <w:i/>
          <w:iCs/>
          <w:sz w:val="16"/>
          <w:szCs w:val="16"/>
          <w:lang w:val="en-US" w:eastAsia="ru-RU"/>
        </w:rPr>
        <w:t xml:space="preserve">                                                                                                                                                         </w:t>
      </w:r>
      <w:r>
        <w:rPr>
          <w:rFonts w:ascii="Times New Roman" w:eastAsia="Times New Roman" w:hAnsi="Times New Roman" w:cs="Times New Roman"/>
          <w:b/>
          <w:bCs/>
          <w:i/>
          <w:iCs/>
          <w:sz w:val="16"/>
          <w:szCs w:val="16"/>
          <w:lang w:val="en-US" w:eastAsia="ru-RU"/>
        </w:rPr>
        <w:t xml:space="preserve">    </w:t>
      </w:r>
      <w:proofErr w:type="gramStart"/>
      <w:r>
        <w:rPr>
          <w:rFonts w:ascii="Times New Roman" w:eastAsia="Times New Roman" w:hAnsi="Times New Roman" w:cs="Times New Roman"/>
          <w:bCs/>
          <w:i/>
          <w:iCs/>
          <w:sz w:val="16"/>
          <w:szCs w:val="16"/>
          <w:lang w:val="en-US" w:eastAsia="ru-RU"/>
        </w:rPr>
        <w:t>Anexa nr.</w:t>
      </w:r>
      <w:proofErr w:type="gramEnd"/>
      <w:r>
        <w:rPr>
          <w:rFonts w:ascii="Times New Roman" w:eastAsia="Times New Roman" w:hAnsi="Times New Roman" w:cs="Times New Roman"/>
          <w:bCs/>
          <w:i/>
          <w:iCs/>
          <w:sz w:val="16"/>
          <w:szCs w:val="16"/>
          <w:lang w:val="en-US" w:eastAsia="ru-RU"/>
        </w:rPr>
        <w:t xml:space="preserve"> 1</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sidRPr="00713C4C">
        <w:rPr>
          <w:rFonts w:ascii="Times New Roman" w:eastAsia="Times New Roman" w:hAnsi="Times New Roman" w:cs="Times New Roman"/>
          <w:i/>
          <w:iCs/>
          <w:sz w:val="16"/>
          <w:szCs w:val="16"/>
          <w:lang w:val="en-US" w:eastAsia="ru-RU"/>
        </w:rPr>
        <w:t xml:space="preserve">                                                                                             </w:t>
      </w:r>
      <w:proofErr w:type="gramStart"/>
      <w:r>
        <w:rPr>
          <w:rFonts w:ascii="Times New Roman" w:eastAsia="Times New Roman" w:hAnsi="Times New Roman" w:cs="Times New Roman"/>
          <w:i/>
          <w:iCs/>
          <w:sz w:val="16"/>
          <w:szCs w:val="16"/>
          <w:lang w:val="en-US" w:eastAsia="ru-RU"/>
        </w:rPr>
        <w:t>la</w:t>
      </w:r>
      <w:proofErr w:type="gramEnd"/>
      <w:r>
        <w:rPr>
          <w:rFonts w:ascii="Times New Roman" w:eastAsia="Times New Roman" w:hAnsi="Times New Roman" w:cs="Times New Roman"/>
          <w:i/>
          <w:iCs/>
          <w:sz w:val="16"/>
          <w:szCs w:val="16"/>
          <w:lang w:val="en-US" w:eastAsia="ru-RU"/>
        </w:rPr>
        <w:t xml:space="preserve"> decizia consiliului sătesc Borogani  nr.__7.7   din30.09.2020 </w:t>
      </w:r>
    </w:p>
    <w:p w:rsidR="00D42F96" w:rsidRDefault="00D42F96" w:rsidP="00D42F96">
      <w:pPr>
        <w:spacing w:after="0" w:line="240" w:lineRule="auto"/>
        <w:jc w:val="center"/>
        <w:rPr>
          <w:rFonts w:ascii="Times New Roman" w:eastAsia="Times New Roman" w:hAnsi="Times New Roman" w:cs="Times New Roman"/>
          <w:b/>
          <w:bCs/>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REGULILE</w:t>
      </w:r>
    </w:p>
    <w:p w:rsidR="00D42F96" w:rsidRDefault="00D42F96" w:rsidP="00D42F96">
      <w:pPr>
        <w:spacing w:after="0" w:line="240" w:lineRule="auto"/>
        <w:jc w:val="center"/>
        <w:rPr>
          <w:rFonts w:ascii="Times New Roman" w:eastAsia="Times New Roman" w:hAnsi="Times New Roman" w:cs="Times New Roman"/>
          <w:b/>
          <w:bCs/>
          <w:sz w:val="16"/>
          <w:szCs w:val="16"/>
          <w:lang w:val="en-US" w:eastAsia="ru-RU"/>
        </w:rPr>
      </w:pPr>
      <w:proofErr w:type="gramStart"/>
      <w:r>
        <w:rPr>
          <w:rFonts w:ascii="Times New Roman" w:eastAsia="Times New Roman" w:hAnsi="Times New Roman" w:cs="Times New Roman"/>
          <w:b/>
          <w:bCs/>
          <w:sz w:val="16"/>
          <w:szCs w:val="16"/>
          <w:lang w:val="en-US" w:eastAsia="ru-RU"/>
        </w:rPr>
        <w:t>de</w:t>
      </w:r>
      <w:proofErr w:type="gramEnd"/>
      <w:r>
        <w:rPr>
          <w:rFonts w:ascii="Times New Roman" w:eastAsia="Times New Roman" w:hAnsi="Times New Roman" w:cs="Times New Roman"/>
          <w:b/>
          <w:bCs/>
          <w:sz w:val="16"/>
          <w:szCs w:val="16"/>
          <w:lang w:val="en-US" w:eastAsia="ru-RU"/>
        </w:rPr>
        <w:t xml:space="preserve"> asigurare a curăţeniei în satul Borogani raionul Leova</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p>
    <w:p w:rsidR="00D42F96" w:rsidRDefault="00D42F96" w:rsidP="00D42F96">
      <w:pPr>
        <w:spacing w:after="0" w:line="240" w:lineRule="auto"/>
        <w:ind w:left="720"/>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ro-RO" w:eastAsia="ru-RU"/>
        </w:rPr>
        <w:t>I.</w:t>
      </w:r>
      <w:r>
        <w:rPr>
          <w:rFonts w:ascii="Times New Roman" w:eastAsia="Times New Roman" w:hAnsi="Times New Roman" w:cs="Times New Roman"/>
          <w:b/>
          <w:bCs/>
          <w:sz w:val="16"/>
          <w:szCs w:val="16"/>
          <w:lang w:val="en-US" w:eastAsia="ru-RU"/>
        </w:rPr>
        <w:t>Dispoziţii generale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 </w:t>
      </w:r>
      <w:r>
        <w:rPr>
          <w:rFonts w:ascii="Times New Roman" w:eastAsia="Times New Roman" w:hAnsi="Times New Roman" w:cs="Times New Roman"/>
          <w:sz w:val="16"/>
          <w:szCs w:val="16"/>
          <w:lang w:val="en-US" w:eastAsia="ru-RU"/>
        </w:rPr>
        <w:t>1.1. Prezentele Reguli sunt elaborate în conformitate cu prevederile art.14 alin.(2) lit.h) din Legea privind administraţia publică locală nr.436-XVI din 28.12.2006, art.10 lit.f) din Legea cu privire la spaţiile verzi ale localităţilor urbane şi rurale nr.591-XIV din 23.09.1999, art.154 și 181 din Codul contravențional al Republicii Moldova şi au ca scop stabilirea unor norme privind asigurarea curăţeniei în localitățile comunei în coraport cu dreptul fiecărei persoane la menţinea unui mediu sănătos şi curat de viaţă şi stabilirea unor norme estetice a localităţilor.</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1.2. Regulile aprobate sunt obligatorii pentru toţi locuitorii satului Borogani, precum şi în privința persoanelor ce traversează sau vizitează satul, inclusiv în calitate de proprietari sau titulari ai altor drepturi reale sau de creanţă în coraport cu bunurile imobile (case de locuit, instituţiile de învăţământ, medicale, de cultură, sport, etc.), precum şi pentru agenţii economici din teritoriu, indiferent de forma lor organizatorico-juridică.</w:t>
      </w:r>
    </w:p>
    <w:p w:rsidR="00D42F96" w:rsidRDefault="00D42F96" w:rsidP="00D42F96">
      <w:pPr>
        <w:spacing w:after="0" w:line="240" w:lineRule="auto"/>
        <w:rPr>
          <w:rFonts w:ascii="Times New Roman" w:eastAsia="Times New Roman" w:hAnsi="Times New Roman" w:cs="Times New Roman"/>
          <w:sz w:val="16"/>
          <w:szCs w:val="16"/>
          <w:lang w:val="en-US" w:eastAsia="ru-RU"/>
        </w:rPr>
      </w:pPr>
    </w:p>
    <w:p w:rsidR="00D42F96" w:rsidRDefault="00D42F96" w:rsidP="00D42F96">
      <w:pPr>
        <w:spacing w:after="0" w:line="240" w:lineRule="auto"/>
        <w:ind w:left="786"/>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 xml:space="preserve">II.Reguli principale de menţinere </w:t>
      </w:r>
      <w:proofErr w:type="gramStart"/>
      <w:r>
        <w:rPr>
          <w:rFonts w:ascii="Times New Roman" w:eastAsia="Times New Roman" w:hAnsi="Times New Roman" w:cs="Times New Roman"/>
          <w:b/>
          <w:bCs/>
          <w:sz w:val="16"/>
          <w:szCs w:val="16"/>
          <w:lang w:val="en-US" w:eastAsia="ru-RU"/>
        </w:rPr>
        <w:t>a</w:t>
      </w:r>
      <w:proofErr w:type="gramEnd"/>
      <w:r>
        <w:rPr>
          <w:rFonts w:ascii="Times New Roman" w:eastAsia="Times New Roman" w:hAnsi="Times New Roman" w:cs="Times New Roman"/>
          <w:b/>
          <w:bCs/>
          <w:sz w:val="16"/>
          <w:szCs w:val="16"/>
          <w:lang w:val="en-US" w:eastAsia="ru-RU"/>
        </w:rPr>
        <w:t xml:space="preserve"> ordinii sanitare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 </w:t>
      </w:r>
      <w:r>
        <w:rPr>
          <w:rFonts w:ascii="Times New Roman" w:eastAsia="Times New Roman" w:hAnsi="Times New Roman" w:cs="Times New Roman"/>
          <w:sz w:val="16"/>
          <w:szCs w:val="16"/>
          <w:lang w:val="en-US" w:eastAsia="ru-RU"/>
        </w:rPr>
        <w:t xml:space="preserve">2.1. Proprietarii sau titularii altor drepturi reale sau de creanţă în coraport cu bunurile imobile (construcţii şi/sau terenuri), în special imobilele </w:t>
      </w:r>
      <w:proofErr w:type="gramStart"/>
      <w:r>
        <w:rPr>
          <w:rFonts w:ascii="Times New Roman" w:eastAsia="Times New Roman" w:hAnsi="Times New Roman" w:cs="Times New Roman"/>
          <w:sz w:val="16"/>
          <w:szCs w:val="16"/>
          <w:lang w:val="en-US" w:eastAsia="ru-RU"/>
        </w:rPr>
        <w:t>ce</w:t>
      </w:r>
      <w:proofErr w:type="gramEnd"/>
      <w:r>
        <w:rPr>
          <w:rFonts w:ascii="Times New Roman" w:eastAsia="Times New Roman" w:hAnsi="Times New Roman" w:cs="Times New Roman"/>
          <w:sz w:val="16"/>
          <w:szCs w:val="16"/>
          <w:lang w:val="en-US" w:eastAsia="ru-RU"/>
        </w:rPr>
        <w:t xml:space="preserve"> sunt amplasate geografic pe teritoriul adiacent al drumurilor publice centrale din sat (drumurile asfaltate) sunt obligaţi să menţină imobilele integral, cu respectarea prezentelor norme sanitare şi de curăţenie şi asigurarea menţinerii unui aspect estetic permanent al acestora. Instalarea tomberoanelor (cu caracteristici fixe sau parţial portante) </w:t>
      </w:r>
      <w:proofErr w:type="gramStart"/>
      <w:r>
        <w:rPr>
          <w:rFonts w:ascii="Times New Roman" w:eastAsia="Times New Roman" w:hAnsi="Times New Roman" w:cs="Times New Roman"/>
          <w:sz w:val="16"/>
          <w:szCs w:val="16"/>
          <w:lang w:val="en-US" w:eastAsia="ru-RU"/>
        </w:rPr>
        <w:t>este</w:t>
      </w:r>
      <w:proofErr w:type="gramEnd"/>
      <w:r>
        <w:rPr>
          <w:rFonts w:ascii="Times New Roman" w:eastAsia="Times New Roman" w:hAnsi="Times New Roman" w:cs="Times New Roman"/>
          <w:sz w:val="16"/>
          <w:szCs w:val="16"/>
          <w:lang w:val="en-US" w:eastAsia="ru-RU"/>
        </w:rPr>
        <w:t xml:space="preserve"> necesară şi obligatorie:</w:t>
      </w:r>
    </w:p>
    <w:p w:rsidR="00D42F96" w:rsidRDefault="00D42F96" w:rsidP="00D42F96">
      <w:pPr>
        <w:numPr>
          <w:ilvl w:val="0"/>
          <w:numId w:val="1"/>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a) la intrările în instituţiile publice (instituţiile de învăţământ, medicale, de cultură, sport, etc.) – câte cel puţin un tomberon;</w:t>
      </w:r>
    </w:p>
    <w:p w:rsidR="00D42F96" w:rsidRDefault="00D42F96" w:rsidP="00D42F96">
      <w:pPr>
        <w:numPr>
          <w:ilvl w:val="0"/>
          <w:numId w:val="1"/>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b) la intrările sau în imediata apropiere (maxim 10 metri pe orizontala) a întreprinderilor de producere, a unităţilor de alimentaţie publică şi/sau de prestări servicii de deservire socială – câte două tomberoane;</w:t>
      </w:r>
    </w:p>
    <w:p w:rsidR="00D42F96" w:rsidRDefault="00D42F96" w:rsidP="00D42F96">
      <w:pPr>
        <w:numPr>
          <w:ilvl w:val="0"/>
          <w:numId w:val="1"/>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c) </w:t>
      </w:r>
      <w:proofErr w:type="gramStart"/>
      <w:r>
        <w:rPr>
          <w:rFonts w:ascii="Times New Roman" w:eastAsia="Times New Roman" w:hAnsi="Times New Roman" w:cs="Times New Roman"/>
          <w:sz w:val="16"/>
          <w:szCs w:val="16"/>
          <w:lang w:val="en-US" w:eastAsia="ru-RU"/>
        </w:rPr>
        <w:t>pe</w:t>
      </w:r>
      <w:proofErr w:type="gramEnd"/>
      <w:r>
        <w:rPr>
          <w:rFonts w:ascii="Times New Roman" w:eastAsia="Times New Roman" w:hAnsi="Times New Roman" w:cs="Times New Roman"/>
          <w:sz w:val="16"/>
          <w:szCs w:val="16"/>
          <w:lang w:val="en-US" w:eastAsia="ru-RU"/>
        </w:rPr>
        <w:t xml:space="preserve"> aleile parcurilor lângă fiecare bancă sau pe băncile amplasate pe teritoriul adiacent drumurilor publice – câte cel puţin un tomberon.</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2.2. Tomberoanele urmează </w:t>
      </w:r>
      <w:proofErr w:type="gramStart"/>
      <w:r>
        <w:rPr>
          <w:rFonts w:ascii="Times New Roman" w:eastAsia="Times New Roman" w:hAnsi="Times New Roman" w:cs="Times New Roman"/>
          <w:sz w:val="16"/>
          <w:szCs w:val="16"/>
          <w:lang w:val="en-US" w:eastAsia="ru-RU"/>
        </w:rPr>
        <w:t>să</w:t>
      </w:r>
      <w:proofErr w:type="gramEnd"/>
      <w:r>
        <w:rPr>
          <w:rFonts w:ascii="Times New Roman" w:eastAsia="Times New Roman" w:hAnsi="Times New Roman" w:cs="Times New Roman"/>
          <w:sz w:val="16"/>
          <w:szCs w:val="16"/>
          <w:lang w:val="en-US" w:eastAsia="ru-RU"/>
        </w:rPr>
        <w:t xml:space="preserve"> fie întreţinute în ordine exemplară (vopsite, cu un aspect estetic), curăţate zilnic de agenţii economici şi după necesitate în cazul peroanelor fizice responsabile, precum şi reparate de către persoana obligată la instalare.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2.3. Instalarea şi întreţinerea tomberoanelor se efectuează de către administraţiile: instituţiilor publice, </w:t>
      </w:r>
      <w:proofErr w:type="gramStart"/>
      <w:r>
        <w:rPr>
          <w:rFonts w:ascii="Times New Roman" w:eastAsia="Times New Roman" w:hAnsi="Times New Roman" w:cs="Times New Roman"/>
          <w:sz w:val="16"/>
          <w:szCs w:val="16"/>
          <w:lang w:val="en-US" w:eastAsia="ru-RU"/>
        </w:rPr>
        <w:t>a</w:t>
      </w:r>
      <w:proofErr w:type="gramEnd"/>
      <w:r>
        <w:rPr>
          <w:rFonts w:ascii="Times New Roman" w:eastAsia="Times New Roman" w:hAnsi="Times New Roman" w:cs="Times New Roman"/>
          <w:sz w:val="16"/>
          <w:szCs w:val="16"/>
          <w:lang w:val="en-US" w:eastAsia="ru-RU"/>
        </w:rPr>
        <w:t xml:space="preserve"> întreprinderilor de producere, a unităţilor de alimentaţie publică şi/sau de prestări servicii de deservire socială, persoane fizice la particular sau prin cooperare, etc.</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2.4. Transportarea pe străzile centrale (asfaltate) ale satelor în vrac/vraf a substanţelor minerale utile, materialelor de construcţie şi a deşeurilor de producere sau menajere cu mijloace de transport se permite numai cu mijloace de transport închise sau deschise, însă acoperite cu prelată.</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2.5. Se interzice (după caz) pe străzi, trotuare, alei, parcuri şi alte locuri publice: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depozitarea materialelor de construcţie (nisip, pietriş, moloz, blocuri de calcar, etc.) şi de altă natură;</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deversarea apelor uzate, precum şi amplasarea ţevilor de canalizare în afara ogrăzilor private;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parcarea şi/sau staţionarea mijloacelor de transport, a remorcilor sau altor agregate (automobil, tractor, tehnică agricolă, remorci de orice natură şi tip, utilaje, etc.) în situaţia în care amplasarea acestora obstrucţionează circulaţia pietonilor şi/sau a mijloacelor de transport;</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păstrarea şi depozitarea furajelor şi maselor lemnoase (fân, paie, porumb uscat, etc.) precum şi a </w:t>
      </w:r>
      <w:r>
        <w:rPr>
          <w:rFonts w:ascii="Times New Roman" w:eastAsia="Times New Roman" w:hAnsi="Times New Roman" w:cs="Times New Roman"/>
          <w:bCs/>
          <w:sz w:val="16"/>
          <w:szCs w:val="16"/>
          <w:lang w:val="en-US" w:eastAsia="ru-RU"/>
        </w:rPr>
        <w:t>deşeurilor animaliere</w:t>
      </w:r>
      <w:r>
        <w:rPr>
          <w:rFonts w:ascii="Times New Roman" w:eastAsia="Times New Roman" w:hAnsi="Times New Roman" w:cs="Times New Roman"/>
          <w:sz w:val="16"/>
          <w:szCs w:val="16"/>
          <w:lang w:val="en-US" w:eastAsia="ru-RU"/>
        </w:rPr>
        <w:t>;</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păstrarea şi depozitarea cutiilor de ambalaj;</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aruncarea deşeurilor de producere sau menajere, etc;</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depozitarea deşeurilor menajere, din construcţii, animaliere şi resturilor vegetale în alte locuri publice, decât punctul de colectare a deşeurilor din sate;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arderea gunoiului, frunzelor şi altor deşeuri de producere sau menajere;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spălarea transportului auto pe străzi şi trotuare;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încleierea avizelor (de orice natura) pe garduri, copaci, pereţii instituţiilor publice, cu excepţia locurilor special amenajate sau autorizate;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ţinerea câinilor dezlegaţi în afara curţilor caselor de locuit particulare, precum şi întreţinerea animalelor domestice pe lângă casele de locuit ce depăşesc numărul de capete permis de normativele sanitare stabilite;</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plimbarea câinilor fără echipament special;</w:t>
      </w:r>
    </w:p>
    <w:p w:rsidR="00D42F96" w:rsidRDefault="00D42F96" w:rsidP="00D42F96">
      <w:pPr>
        <w:numPr>
          <w:ilvl w:val="0"/>
          <w:numId w:val="2"/>
        </w:numPr>
        <w:spacing w:after="0" w:line="240" w:lineRule="auto"/>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sz w:val="16"/>
          <w:szCs w:val="16"/>
          <w:lang w:val="en-US" w:eastAsia="ru-RU"/>
        </w:rPr>
        <w:t>păscutul</w:t>
      </w:r>
      <w:proofErr w:type="gramEnd"/>
      <w:r>
        <w:rPr>
          <w:rFonts w:ascii="Times New Roman" w:eastAsia="Times New Roman" w:hAnsi="Times New Roman" w:cs="Times New Roman"/>
          <w:sz w:val="16"/>
          <w:szCs w:val="16"/>
          <w:lang w:val="en-US" w:eastAsia="ru-RU"/>
        </w:rPr>
        <w:t xml:space="preserve"> animalelor şi păsărilor domestice în parcuri şi locuri publice, precum şi păscutul animalelor domestice pe terenurile autorizate anterior datei sau după datele stabilite de către consiliul sătesc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2.6. Posesorii de animale şi/sau păstorii (după caz) urmează </w:t>
      </w:r>
      <w:proofErr w:type="gramStart"/>
      <w:r>
        <w:rPr>
          <w:rFonts w:ascii="Times New Roman" w:eastAsia="Times New Roman" w:hAnsi="Times New Roman" w:cs="Times New Roman"/>
          <w:sz w:val="16"/>
          <w:szCs w:val="16"/>
          <w:lang w:val="en-US" w:eastAsia="ru-RU"/>
        </w:rPr>
        <w:t>să</w:t>
      </w:r>
      <w:proofErr w:type="gramEnd"/>
      <w:r>
        <w:rPr>
          <w:rFonts w:ascii="Times New Roman" w:eastAsia="Times New Roman" w:hAnsi="Times New Roman" w:cs="Times New Roman"/>
          <w:sz w:val="16"/>
          <w:szCs w:val="16"/>
          <w:lang w:val="en-US" w:eastAsia="ru-RU"/>
        </w:rPr>
        <w:t xml:space="preserve"> însoţească animalele spre/dinspre păşuni ale satului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2.7.    În timpul curăţirii străzilor, trotuarelor, aleilor şi altor locuri publice se vor întreprinde măsuri în vederea neadmiterii:</w:t>
      </w:r>
    </w:p>
    <w:p w:rsidR="00D42F96" w:rsidRDefault="00D42F96" w:rsidP="00D42F96">
      <w:pPr>
        <w:numPr>
          <w:ilvl w:val="0"/>
          <w:numId w:val="3"/>
        </w:num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poluării pârăului;</w:t>
      </w:r>
    </w:p>
    <w:p w:rsidR="00D42F96" w:rsidRDefault="00D42F96" w:rsidP="00D42F96">
      <w:pPr>
        <w:numPr>
          <w:ilvl w:val="0"/>
          <w:numId w:val="3"/>
        </w:numPr>
        <w:spacing w:after="0" w:line="240" w:lineRule="auto"/>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sz w:val="16"/>
          <w:szCs w:val="16"/>
          <w:lang w:val="en-US" w:eastAsia="ru-RU"/>
        </w:rPr>
        <w:t>colectării</w:t>
      </w:r>
      <w:proofErr w:type="gramEnd"/>
      <w:r>
        <w:rPr>
          <w:rFonts w:ascii="Times New Roman" w:eastAsia="Times New Roman" w:hAnsi="Times New Roman" w:cs="Times New Roman"/>
          <w:sz w:val="16"/>
          <w:szCs w:val="16"/>
          <w:lang w:val="en-US" w:eastAsia="ru-RU"/>
        </w:rPr>
        <w:t xml:space="preserve"> gunoiului sub tufari, copaci, pe gazon precum şi pe zona carosabilă a drumului.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2.6. Curăţarea intrărilor în curţile sectorului privat precum şi în perimetrul din preajma gardului privat se efectuează din contul proprietarului pe lăţime (de minim doi metri pe străzile locale şi de cinci metri pe drumurile asfaltate) de la marginea acestuia pe toată lungimea, prin:</w:t>
      </w:r>
    </w:p>
    <w:p w:rsidR="00D42F96" w:rsidRDefault="00D42F96" w:rsidP="00D42F96">
      <w:pPr>
        <w:numPr>
          <w:ilvl w:val="0"/>
          <w:numId w:val="4"/>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a) </w:t>
      </w:r>
      <w:proofErr w:type="gramStart"/>
      <w:r>
        <w:rPr>
          <w:rFonts w:ascii="Times New Roman" w:eastAsia="Times New Roman" w:hAnsi="Times New Roman" w:cs="Times New Roman"/>
          <w:sz w:val="16"/>
          <w:szCs w:val="16"/>
          <w:lang w:val="en-US" w:eastAsia="ru-RU"/>
        </w:rPr>
        <w:t>tăierea</w:t>
      </w:r>
      <w:proofErr w:type="gramEnd"/>
      <w:r>
        <w:rPr>
          <w:rFonts w:ascii="Times New Roman" w:eastAsia="Times New Roman" w:hAnsi="Times New Roman" w:cs="Times New Roman"/>
          <w:sz w:val="16"/>
          <w:szCs w:val="16"/>
          <w:lang w:val="en-US" w:eastAsia="ru-RU"/>
        </w:rPr>
        <w:t xml:space="preserve"> vegetaţiei ce depăşeşte 15 centimetri de la sol (cu excepţia culturilor sădite pentru amenajarea zonei respective: flori, arbuşti, arbori, iarbă decorativă, tufari decorativi, etc.);</w:t>
      </w:r>
    </w:p>
    <w:p w:rsidR="00D42F96" w:rsidRDefault="00D42F96" w:rsidP="00D42F96">
      <w:pPr>
        <w:numPr>
          <w:ilvl w:val="0"/>
          <w:numId w:val="4"/>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b) </w:t>
      </w:r>
      <w:proofErr w:type="gramStart"/>
      <w:r>
        <w:rPr>
          <w:rFonts w:ascii="Times New Roman" w:eastAsia="Times New Roman" w:hAnsi="Times New Roman" w:cs="Times New Roman"/>
          <w:sz w:val="16"/>
          <w:szCs w:val="16"/>
          <w:lang w:val="en-US" w:eastAsia="ru-RU"/>
        </w:rPr>
        <w:t>măturarea</w:t>
      </w:r>
      <w:proofErr w:type="gramEnd"/>
      <w:r>
        <w:rPr>
          <w:rFonts w:ascii="Times New Roman" w:eastAsia="Times New Roman" w:hAnsi="Times New Roman" w:cs="Times New Roman"/>
          <w:sz w:val="16"/>
          <w:szCs w:val="16"/>
          <w:lang w:val="en-US" w:eastAsia="ru-RU"/>
        </w:rPr>
        <w:t xml:space="preserve"> teritoriului menţionat (cu respectarea obligatorie a pct. 2.7.);</w:t>
      </w:r>
    </w:p>
    <w:p w:rsidR="00D42F96" w:rsidRDefault="00D42F96" w:rsidP="00D42F96">
      <w:pPr>
        <w:numPr>
          <w:ilvl w:val="0"/>
          <w:numId w:val="4"/>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c) </w:t>
      </w:r>
      <w:proofErr w:type="gramStart"/>
      <w:r>
        <w:rPr>
          <w:rFonts w:ascii="Times New Roman" w:eastAsia="Times New Roman" w:hAnsi="Times New Roman" w:cs="Times New Roman"/>
          <w:sz w:val="16"/>
          <w:szCs w:val="16"/>
          <w:lang w:val="en-US" w:eastAsia="ru-RU"/>
        </w:rPr>
        <w:t>nivelarea</w:t>
      </w:r>
      <w:proofErr w:type="gramEnd"/>
      <w:r>
        <w:rPr>
          <w:rFonts w:ascii="Times New Roman" w:eastAsia="Times New Roman" w:hAnsi="Times New Roman" w:cs="Times New Roman"/>
          <w:sz w:val="16"/>
          <w:szCs w:val="16"/>
          <w:lang w:val="en-US" w:eastAsia="ru-RU"/>
        </w:rPr>
        <w:t xml:space="preserve"> prin eliminarea şi amenajarea corespunzătoare a pietrişului (altor denivelări) în cazul executării lucrărilor de întreţinere a drumului cu autogrederul sau altor mijloace tehnice speciale.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2.7. Pe timp de iarnă, se interzice de </w:t>
      </w:r>
      <w:proofErr w:type="gramStart"/>
      <w:r>
        <w:rPr>
          <w:rFonts w:ascii="Times New Roman" w:eastAsia="Times New Roman" w:hAnsi="Times New Roman" w:cs="Times New Roman"/>
          <w:sz w:val="16"/>
          <w:szCs w:val="16"/>
          <w:lang w:val="en-US" w:eastAsia="ru-RU"/>
        </w:rPr>
        <w:t>a</w:t>
      </w:r>
      <w:proofErr w:type="gramEnd"/>
      <w:r>
        <w:rPr>
          <w:rFonts w:ascii="Times New Roman" w:eastAsia="Times New Roman" w:hAnsi="Times New Roman" w:cs="Times New Roman"/>
          <w:sz w:val="16"/>
          <w:szCs w:val="16"/>
          <w:lang w:val="en-US" w:eastAsia="ru-RU"/>
        </w:rPr>
        <w:t xml:space="preserve"> arunca zăpada pe partea carosabilă a străzii.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2.8. Gunoiul adunat în urma salubrizării zonelor private şi din preajma acestora se </w:t>
      </w:r>
      <w:proofErr w:type="gramStart"/>
      <w:r>
        <w:rPr>
          <w:rFonts w:ascii="Times New Roman" w:eastAsia="Times New Roman" w:hAnsi="Times New Roman" w:cs="Times New Roman"/>
          <w:sz w:val="16"/>
          <w:szCs w:val="16"/>
          <w:lang w:val="en-US" w:eastAsia="ru-RU"/>
        </w:rPr>
        <w:t>va</w:t>
      </w:r>
      <w:proofErr w:type="gramEnd"/>
      <w:r>
        <w:rPr>
          <w:rFonts w:ascii="Times New Roman" w:eastAsia="Times New Roman" w:hAnsi="Times New Roman" w:cs="Times New Roman"/>
          <w:sz w:val="16"/>
          <w:szCs w:val="16"/>
          <w:lang w:val="en-US" w:eastAsia="ru-RU"/>
        </w:rPr>
        <w:t xml:space="preserve"> transporta de către proprietar, la punctul de colectare a deşeurilor.</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2.9. Transportarea obiectelor voluminoase de provenienţă casnică, deşeurilor din construcţii, animaliere şi resturilor vegetale (deşeurilor de producere sau menajere) se efectuează de către proprietar în locurile special amenajate din localități şi autorizate de primăria satului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val="en-US" w:eastAsia="ru-RU"/>
        </w:rPr>
        <w:t xml:space="preserve">III. Participarea colectivelor de muncă şi a locuitorilor </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b/>
          <w:bCs/>
          <w:sz w:val="16"/>
          <w:szCs w:val="16"/>
          <w:lang w:val="en-US" w:eastAsia="ru-RU"/>
        </w:rPr>
        <w:t>la</w:t>
      </w:r>
      <w:proofErr w:type="gramEnd"/>
      <w:r>
        <w:rPr>
          <w:rFonts w:ascii="Times New Roman" w:eastAsia="Times New Roman" w:hAnsi="Times New Roman" w:cs="Times New Roman"/>
          <w:b/>
          <w:bCs/>
          <w:sz w:val="16"/>
          <w:szCs w:val="16"/>
          <w:lang w:val="en-US" w:eastAsia="ru-RU"/>
        </w:rPr>
        <w:t xml:space="preserve"> salubrizarea teritoriului satului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3.1. În scopul antrenării tuturor colectivelor de muncă şi a locuitorilor în activitatea de salubrizare a satului Borogani, se stabileşte ziua de vineri a fiecărei săptămîni ca zi pentru igienizarea şi salubrizarea satului.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3.2. Instituţiile publice şi agenţii economici, indiferent de forma organizatorico-juridică, vor lua măsuri în vederea dotării şi pregătirii colectivelor de muncă pentru desfăşurarea acţiunilor de igienizare şi salubrizare.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3.3. Proprietarii caselor individuale de locuit sunt obligaţi </w:t>
      </w:r>
      <w:proofErr w:type="gramStart"/>
      <w:r>
        <w:rPr>
          <w:rFonts w:ascii="Times New Roman" w:eastAsia="Times New Roman" w:hAnsi="Times New Roman" w:cs="Times New Roman"/>
          <w:sz w:val="16"/>
          <w:szCs w:val="16"/>
          <w:lang w:val="en-US" w:eastAsia="ru-RU"/>
        </w:rPr>
        <w:t>să</w:t>
      </w:r>
      <w:proofErr w:type="gramEnd"/>
      <w:r>
        <w:rPr>
          <w:rFonts w:ascii="Times New Roman" w:eastAsia="Times New Roman" w:hAnsi="Times New Roman" w:cs="Times New Roman"/>
          <w:sz w:val="16"/>
          <w:szCs w:val="16"/>
          <w:lang w:val="en-US" w:eastAsia="ru-RU"/>
        </w:rPr>
        <w:t xml:space="preserve"> efectueze curăţarea teritoriului adiacent în conformitate cu prevederile prezentelor Reguli.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3.4. Primăria satului Borogani </w:t>
      </w:r>
      <w:proofErr w:type="gramStart"/>
      <w:r>
        <w:rPr>
          <w:rFonts w:ascii="Times New Roman" w:eastAsia="Times New Roman" w:hAnsi="Times New Roman" w:cs="Times New Roman"/>
          <w:sz w:val="16"/>
          <w:szCs w:val="16"/>
          <w:lang w:val="en-US" w:eastAsia="ru-RU"/>
        </w:rPr>
        <w:t>va</w:t>
      </w:r>
      <w:proofErr w:type="gramEnd"/>
      <w:r>
        <w:rPr>
          <w:rFonts w:ascii="Times New Roman" w:eastAsia="Times New Roman" w:hAnsi="Times New Roman" w:cs="Times New Roman"/>
          <w:sz w:val="16"/>
          <w:szCs w:val="16"/>
          <w:lang w:val="en-US" w:eastAsia="ru-RU"/>
        </w:rPr>
        <w:t xml:space="preserve"> mobiliza agenţii economici, populaţia aptă de muncă întru realizarea sarcinilor privind desfăşurarea acţiunilor de curăţenie a teritoriului, conform condiţiilor stabilite.</w:t>
      </w:r>
    </w:p>
    <w:p w:rsidR="00D42F96" w:rsidRDefault="00D42F96" w:rsidP="00D42F96">
      <w:pPr>
        <w:spacing w:after="0" w:line="240" w:lineRule="auto"/>
        <w:ind w:left="720"/>
        <w:jc w:val="center"/>
        <w:rPr>
          <w:rFonts w:ascii="Times New Roman" w:eastAsia="Times New Roman" w:hAnsi="Times New Roman" w:cs="Times New Roman"/>
          <w:b/>
          <w:bCs/>
          <w:sz w:val="16"/>
          <w:szCs w:val="16"/>
          <w:lang w:val="ro-RO" w:eastAsia="ru-RU"/>
        </w:rPr>
      </w:pPr>
    </w:p>
    <w:p w:rsidR="00D42F96" w:rsidRDefault="00D42F96" w:rsidP="00D42F96">
      <w:pPr>
        <w:spacing w:after="0" w:line="240" w:lineRule="auto"/>
        <w:ind w:left="720"/>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ro-RO" w:eastAsia="ru-RU"/>
        </w:rPr>
        <w:lastRenderedPageBreak/>
        <w:t>IV.</w:t>
      </w:r>
      <w:r>
        <w:rPr>
          <w:rFonts w:ascii="Times New Roman" w:eastAsia="Times New Roman" w:hAnsi="Times New Roman" w:cs="Times New Roman"/>
          <w:b/>
          <w:bCs/>
          <w:sz w:val="16"/>
          <w:szCs w:val="16"/>
          <w:lang w:val="en-US" w:eastAsia="ru-RU"/>
        </w:rPr>
        <w:t>Dispoziţii finale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4.1. Se permite, cu titlu de excepție, depozitarea şi amplasarea provizorie a materialelor de construcţie pe un termen de cel mult 10 zile lucrătoare, precum şi a produselor furajere pe un termen de pînă la 3 zile lucrătoare, pe teritoriul alăturat gospodăriilor private, cu autorizarea anticipată de către Primăria satului Borogani şi cu condiţia că depozitarea acestora să nu obstrucţioneze circulaţia pietonilor şi a mijloacelor de transport.</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4.2. Solicitarea de autorizare se efectuiază personal sau prin notificare telefonică la numărul de telefon (0298)71 238, sau prin depunerea unei cereri scrise în acest sens.</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4.3. Autorizarea reprezintă procesul de înscriere într-un registru special, înscriere </w:t>
      </w:r>
      <w:proofErr w:type="gramStart"/>
      <w:r>
        <w:rPr>
          <w:rFonts w:ascii="Times New Roman" w:eastAsia="Times New Roman" w:hAnsi="Times New Roman" w:cs="Times New Roman"/>
          <w:sz w:val="16"/>
          <w:szCs w:val="16"/>
          <w:lang w:val="en-US" w:eastAsia="ru-RU"/>
        </w:rPr>
        <w:t>ce</w:t>
      </w:r>
      <w:proofErr w:type="gramEnd"/>
      <w:r>
        <w:rPr>
          <w:rFonts w:ascii="Times New Roman" w:eastAsia="Times New Roman" w:hAnsi="Times New Roman" w:cs="Times New Roman"/>
          <w:sz w:val="16"/>
          <w:szCs w:val="16"/>
          <w:lang w:val="en-US" w:eastAsia="ru-RU"/>
        </w:rPr>
        <w:t xml:space="preserve"> serveşte temei pentru exonerare de răspundere contravenţională pentru termenul stabilit la pct. 4.1.</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4.4. Modul şi procedura internă de evidenţă a solicitărilor de autorizare pentru depozitare provizorie, se stabileşte prin dispoziția primarului satului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4.5. Încălcarea termenului stabilit prin procedura de autorizare, serveşte temei de atragere la răspundere în conformitate cu prezentele Reguli.</w:t>
      </w:r>
    </w:p>
    <w:p w:rsidR="00D42F96" w:rsidRDefault="00D42F96" w:rsidP="00D42F96">
      <w:pPr>
        <w:spacing w:after="0" w:line="240" w:lineRule="auto"/>
        <w:rPr>
          <w:rFonts w:ascii="Times New Roman" w:eastAsia="Times New Roman" w:hAnsi="Times New Roman" w:cs="Times New Roman"/>
          <w:b/>
          <w:bCs/>
          <w:i/>
          <w:iCs/>
          <w:sz w:val="16"/>
          <w:szCs w:val="16"/>
          <w:lang w:val="en-US" w:eastAsia="ru-RU"/>
        </w:rPr>
      </w:pPr>
    </w:p>
    <w:p w:rsidR="00D42F96" w:rsidRDefault="00D42F96" w:rsidP="00D42F96">
      <w:pPr>
        <w:spacing w:after="0" w:line="240" w:lineRule="auto"/>
        <w:rPr>
          <w:rFonts w:ascii="Times New Roman" w:eastAsia="Times New Roman" w:hAnsi="Times New Roman" w:cs="Times New Roman"/>
          <w:b/>
          <w:bCs/>
          <w:i/>
          <w:iCs/>
          <w:sz w:val="16"/>
          <w:szCs w:val="16"/>
          <w:lang w:val="en-US" w:eastAsia="ru-RU"/>
        </w:rPr>
      </w:pPr>
    </w:p>
    <w:p w:rsidR="00D42F96" w:rsidRDefault="00D42F96" w:rsidP="00D42F96">
      <w:pPr>
        <w:spacing w:after="0" w:line="240" w:lineRule="auto"/>
        <w:rPr>
          <w:rFonts w:ascii="Times New Roman" w:eastAsia="Times New Roman" w:hAnsi="Times New Roman" w:cs="Times New Roman"/>
          <w:b/>
          <w:bCs/>
          <w:i/>
          <w:iCs/>
          <w:sz w:val="16"/>
          <w:szCs w:val="16"/>
          <w:lang w:val="en-US" w:eastAsia="ru-RU"/>
        </w:rPr>
      </w:pPr>
    </w:p>
    <w:p w:rsidR="00D42F96" w:rsidRDefault="00D42F96" w:rsidP="00D42F96">
      <w:pPr>
        <w:spacing w:after="0" w:line="240" w:lineRule="auto"/>
        <w:jc w:val="right"/>
        <w:rPr>
          <w:rFonts w:ascii="Times New Roman" w:eastAsia="Times New Roman" w:hAnsi="Times New Roman" w:cs="Times New Roman"/>
          <w:sz w:val="16"/>
          <w:szCs w:val="16"/>
          <w:lang w:val="en-US" w:eastAsia="ru-RU"/>
        </w:rPr>
      </w:pPr>
      <w:r>
        <w:rPr>
          <w:rFonts w:ascii="Times New Roman" w:eastAsia="Times New Roman" w:hAnsi="Times New Roman" w:cs="Times New Roman"/>
          <w:b/>
          <w:bCs/>
          <w:i/>
          <w:iCs/>
          <w:sz w:val="16"/>
          <w:szCs w:val="16"/>
          <w:lang w:val="en-US" w:eastAsia="ru-RU"/>
        </w:rPr>
        <w:t xml:space="preserve">       </w:t>
      </w:r>
      <w:r>
        <w:rPr>
          <w:rFonts w:ascii="Times New Roman" w:eastAsia="Times New Roman" w:hAnsi="Times New Roman" w:cs="Times New Roman"/>
          <w:bCs/>
          <w:i/>
          <w:iCs/>
          <w:sz w:val="16"/>
          <w:szCs w:val="16"/>
          <w:lang w:val="en-US" w:eastAsia="ru-RU"/>
        </w:rPr>
        <w:t>Anexa nr.2</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i/>
          <w:iCs/>
          <w:sz w:val="16"/>
          <w:szCs w:val="16"/>
          <w:lang w:val="en-US" w:eastAsia="ru-RU"/>
        </w:rPr>
        <w:t>la</w:t>
      </w:r>
      <w:proofErr w:type="gramEnd"/>
      <w:r>
        <w:rPr>
          <w:rFonts w:ascii="Times New Roman" w:eastAsia="Times New Roman" w:hAnsi="Times New Roman" w:cs="Times New Roman"/>
          <w:i/>
          <w:iCs/>
          <w:sz w:val="16"/>
          <w:szCs w:val="16"/>
          <w:lang w:val="en-US" w:eastAsia="ru-RU"/>
        </w:rPr>
        <w:t xml:space="preserve"> decizia consiliului sătesc Borogani</w:t>
      </w:r>
    </w:p>
    <w:p w:rsidR="00D42F96" w:rsidRDefault="00D42F96" w:rsidP="00D42F96">
      <w:pPr>
        <w:spacing w:after="0" w:line="240" w:lineRule="auto"/>
        <w:jc w:val="right"/>
        <w:rPr>
          <w:rFonts w:ascii="Times New Roman" w:eastAsia="Times New Roman" w:hAnsi="Times New Roman" w:cs="Times New Roman"/>
          <w:sz w:val="16"/>
          <w:szCs w:val="16"/>
          <w:lang w:val="en-US" w:eastAsia="ru-RU"/>
        </w:rPr>
      </w:pPr>
      <w:r>
        <w:rPr>
          <w:rFonts w:ascii="Times New Roman" w:eastAsia="Times New Roman" w:hAnsi="Times New Roman" w:cs="Times New Roman"/>
          <w:i/>
          <w:iCs/>
          <w:sz w:val="16"/>
          <w:szCs w:val="16"/>
          <w:lang w:val="en-US" w:eastAsia="ru-RU"/>
        </w:rPr>
        <w:t xml:space="preserve">                       </w:t>
      </w:r>
      <w:proofErr w:type="gramStart"/>
      <w:r>
        <w:rPr>
          <w:rFonts w:ascii="Times New Roman" w:eastAsia="Times New Roman" w:hAnsi="Times New Roman" w:cs="Times New Roman"/>
          <w:i/>
          <w:iCs/>
          <w:sz w:val="16"/>
          <w:szCs w:val="16"/>
          <w:lang w:val="en-US" w:eastAsia="ru-RU"/>
        </w:rPr>
        <w:t>nr.7.</w:t>
      </w:r>
      <w:r w:rsidRPr="00D42F96">
        <w:rPr>
          <w:rFonts w:ascii="Times New Roman" w:eastAsia="Times New Roman" w:hAnsi="Times New Roman" w:cs="Times New Roman"/>
          <w:i/>
          <w:iCs/>
          <w:sz w:val="16"/>
          <w:szCs w:val="16"/>
          <w:lang w:val="en-US" w:eastAsia="ru-RU"/>
        </w:rPr>
        <w:t>7</w:t>
      </w:r>
      <w:r>
        <w:rPr>
          <w:rFonts w:ascii="Times New Roman" w:eastAsia="Times New Roman" w:hAnsi="Times New Roman" w:cs="Times New Roman"/>
          <w:i/>
          <w:iCs/>
          <w:sz w:val="16"/>
          <w:szCs w:val="16"/>
          <w:lang w:val="en-US" w:eastAsia="ru-RU"/>
        </w:rPr>
        <w:t xml:space="preserve">   din30.09.</w:t>
      </w:r>
      <w:proofErr w:type="gramEnd"/>
      <w:r>
        <w:rPr>
          <w:rFonts w:ascii="Times New Roman" w:eastAsia="Times New Roman" w:hAnsi="Times New Roman" w:cs="Times New Roman"/>
          <w:i/>
          <w:iCs/>
          <w:sz w:val="16"/>
          <w:szCs w:val="16"/>
          <w:lang w:val="en-US" w:eastAsia="ru-RU"/>
        </w:rPr>
        <w:t xml:space="preserve"> 2020</w:t>
      </w:r>
    </w:p>
    <w:p w:rsidR="00D42F96" w:rsidRDefault="00D42F96" w:rsidP="00D42F96">
      <w:pPr>
        <w:spacing w:after="0" w:line="240" w:lineRule="auto"/>
        <w:rPr>
          <w:rFonts w:ascii="Times New Roman" w:eastAsia="Times New Roman" w:hAnsi="Times New Roman" w:cs="Times New Roman"/>
          <w:b/>
          <w:bCs/>
          <w:i/>
          <w:iCs/>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16"/>
          <w:szCs w:val="16"/>
          <w:lang w:val="en-US" w:eastAsia="ru-RU"/>
        </w:rPr>
        <w:t>Componenţa nominală a Comisiei pentru controlul ordinii sanitare:</w:t>
      </w:r>
    </w:p>
    <w:p w:rsidR="00D42F96" w:rsidRDefault="00D42F96" w:rsidP="00D42F96">
      <w:pPr>
        <w:spacing w:after="0" w:line="240" w:lineRule="auto"/>
        <w:jc w:val="center"/>
        <w:rPr>
          <w:rFonts w:ascii="Times New Roman" w:eastAsia="Times New Roman" w:hAnsi="Times New Roman" w:cs="Times New Roman"/>
          <w:b/>
          <w:sz w:val="16"/>
          <w:szCs w:val="16"/>
          <w:lang w:val="en-US" w:eastAsia="ru-RU"/>
        </w:rPr>
      </w:pPr>
    </w:p>
    <w:p w:rsidR="00D42F96" w:rsidRDefault="00D42F96" w:rsidP="00D42F96">
      <w:pPr>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Savițki Elena, primarul satului – preşedinte al comisiei</w:t>
      </w:r>
    </w:p>
    <w:p w:rsidR="00D42F96" w:rsidRDefault="00D42F96" w:rsidP="00D42F96">
      <w:pPr>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Gavril Petru, specialistul primăriei în probleme funciare – secretar al comisiei</w:t>
      </w:r>
    </w:p>
    <w:p w:rsidR="00D42F96" w:rsidRDefault="00D42F96" w:rsidP="00D42F96">
      <w:pPr>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Puzderi L.consilier – membru al comisiei</w:t>
      </w:r>
    </w:p>
    <w:p w:rsidR="00D42F96" w:rsidRDefault="00D42F96" w:rsidP="00D42F96">
      <w:pPr>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Carp V.consilier</w:t>
      </w:r>
      <w:r>
        <w:rPr>
          <w:rFonts w:ascii="Times New Roman" w:eastAsia="Times New Roman" w:hAnsi="Times New Roman" w:cs="Times New Roman"/>
          <w:sz w:val="16"/>
          <w:szCs w:val="16"/>
          <w:lang w:val="ro-RO" w:eastAsia="ru-RU"/>
        </w:rPr>
        <w:t xml:space="preserve"> – membru al comisiei</w:t>
      </w:r>
    </w:p>
    <w:p w:rsidR="00D42F96" w:rsidRDefault="00D42F96" w:rsidP="00D42F96">
      <w:pPr>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Talai D.,consilier</w:t>
      </w:r>
      <w:r>
        <w:rPr>
          <w:rFonts w:ascii="Times New Roman" w:eastAsia="Times New Roman" w:hAnsi="Times New Roman" w:cs="Times New Roman"/>
          <w:sz w:val="16"/>
          <w:szCs w:val="16"/>
          <w:lang w:val="ro-RO" w:eastAsia="ru-RU"/>
        </w:rPr>
        <w:t>membru al comisiei</w:t>
      </w:r>
    </w:p>
    <w:p w:rsidR="00D42F96" w:rsidRDefault="00D42F96" w:rsidP="00D42F96">
      <w:pPr>
        <w:pStyle w:val="a3"/>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Reperzentantul poliției de sector,</w:t>
      </w:r>
      <w:r>
        <w:rPr>
          <w:rFonts w:ascii="Times New Roman" w:eastAsia="Times New Roman" w:hAnsi="Times New Roman" w:cs="Times New Roman"/>
          <w:sz w:val="16"/>
          <w:szCs w:val="16"/>
          <w:lang w:val="ro-RO" w:eastAsia="ru-RU"/>
        </w:rPr>
        <w:t>membru al comisiei</w:t>
      </w:r>
    </w:p>
    <w:p w:rsidR="00D42F96" w:rsidRDefault="00D42F96" w:rsidP="00D42F96">
      <w:pPr>
        <w:pStyle w:val="a3"/>
        <w:numPr>
          <w:ilvl w:val="0"/>
          <w:numId w:val="5"/>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Buzilă V.,medic-veterinar,</w:t>
      </w:r>
      <w:r>
        <w:rPr>
          <w:rFonts w:ascii="Times New Roman" w:eastAsia="Times New Roman" w:hAnsi="Times New Roman" w:cs="Times New Roman"/>
          <w:sz w:val="16"/>
          <w:szCs w:val="16"/>
          <w:lang w:val="ro-RO" w:eastAsia="ru-RU"/>
        </w:rPr>
        <w:t>membru al comisiei</w:t>
      </w:r>
    </w:p>
    <w:p w:rsidR="00D42F96" w:rsidRDefault="00D42F96" w:rsidP="00D42F96">
      <w:pPr>
        <w:spacing w:after="0" w:line="240" w:lineRule="auto"/>
        <w:ind w:left="720"/>
        <w:rPr>
          <w:rFonts w:ascii="Times New Roman" w:eastAsia="Times New Roman" w:hAnsi="Times New Roman" w:cs="Times New Roman"/>
          <w:sz w:val="16"/>
          <w:szCs w:val="16"/>
          <w:lang w:val="en-US" w:eastAsia="ru-RU"/>
        </w:rPr>
      </w:pPr>
    </w:p>
    <w:p w:rsidR="00D42F96" w:rsidRDefault="00D42F96" w:rsidP="00D42F96">
      <w:pPr>
        <w:spacing w:after="0" w:line="240" w:lineRule="auto"/>
        <w:ind w:left="720"/>
        <w:rPr>
          <w:rFonts w:ascii="Times New Roman" w:eastAsia="Times New Roman" w:hAnsi="Times New Roman" w:cs="Times New Roman"/>
          <w:sz w:val="16"/>
          <w:szCs w:val="16"/>
          <w:lang w:val="en-US" w:eastAsia="ru-RU"/>
        </w:rPr>
      </w:pPr>
    </w:p>
    <w:p w:rsidR="00D42F96" w:rsidRDefault="00D42F96" w:rsidP="00D42F96">
      <w:pPr>
        <w:spacing w:after="0" w:line="240" w:lineRule="auto"/>
        <w:jc w:val="right"/>
        <w:rPr>
          <w:rFonts w:ascii="Times New Roman" w:eastAsia="Times New Roman" w:hAnsi="Times New Roman" w:cs="Times New Roman"/>
          <w:sz w:val="16"/>
          <w:szCs w:val="16"/>
          <w:lang w:val="en-US" w:eastAsia="ru-RU"/>
        </w:rPr>
      </w:pPr>
      <w:r>
        <w:rPr>
          <w:rFonts w:ascii="Times New Roman" w:eastAsia="Times New Roman" w:hAnsi="Times New Roman" w:cs="Times New Roman"/>
          <w:b/>
          <w:bCs/>
          <w:i/>
          <w:iCs/>
          <w:sz w:val="16"/>
          <w:szCs w:val="16"/>
          <w:lang w:val="en-US" w:eastAsia="ru-RU"/>
        </w:rPr>
        <w:t xml:space="preserve">       </w:t>
      </w:r>
      <w:r>
        <w:rPr>
          <w:rFonts w:ascii="Times New Roman" w:eastAsia="Times New Roman" w:hAnsi="Times New Roman" w:cs="Times New Roman"/>
          <w:bCs/>
          <w:i/>
          <w:iCs/>
          <w:sz w:val="16"/>
          <w:szCs w:val="16"/>
          <w:lang w:val="en-US" w:eastAsia="ru-RU"/>
        </w:rPr>
        <w:t>Anexa nr.3</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i/>
          <w:iCs/>
          <w:sz w:val="16"/>
          <w:szCs w:val="16"/>
          <w:lang w:val="en-US" w:eastAsia="ru-RU"/>
        </w:rPr>
        <w:t>la</w:t>
      </w:r>
      <w:proofErr w:type="gramEnd"/>
      <w:r>
        <w:rPr>
          <w:rFonts w:ascii="Times New Roman" w:eastAsia="Times New Roman" w:hAnsi="Times New Roman" w:cs="Times New Roman"/>
          <w:i/>
          <w:iCs/>
          <w:sz w:val="16"/>
          <w:szCs w:val="16"/>
          <w:lang w:val="en-US" w:eastAsia="ru-RU"/>
        </w:rPr>
        <w:t xml:space="preserve"> decizia consiliului sătesc Borogani</w:t>
      </w:r>
    </w:p>
    <w:p w:rsidR="00D42F96" w:rsidRDefault="00D42F96" w:rsidP="00D42F96">
      <w:pPr>
        <w:spacing w:after="0" w:line="240" w:lineRule="auto"/>
        <w:jc w:val="right"/>
        <w:rPr>
          <w:rFonts w:ascii="Times New Roman" w:eastAsia="Times New Roman" w:hAnsi="Times New Roman" w:cs="Times New Roman"/>
          <w:sz w:val="16"/>
          <w:szCs w:val="16"/>
          <w:lang w:val="en-US" w:eastAsia="ru-RU"/>
        </w:rPr>
      </w:pPr>
      <w:r>
        <w:rPr>
          <w:rFonts w:ascii="Times New Roman" w:eastAsia="Times New Roman" w:hAnsi="Times New Roman" w:cs="Times New Roman"/>
          <w:i/>
          <w:iCs/>
          <w:sz w:val="16"/>
          <w:szCs w:val="16"/>
          <w:lang w:val="en-US" w:eastAsia="ru-RU"/>
        </w:rPr>
        <w:t xml:space="preserve">                       </w:t>
      </w:r>
      <w:proofErr w:type="gramStart"/>
      <w:r>
        <w:rPr>
          <w:rFonts w:ascii="Times New Roman" w:eastAsia="Times New Roman" w:hAnsi="Times New Roman" w:cs="Times New Roman"/>
          <w:i/>
          <w:iCs/>
          <w:sz w:val="16"/>
          <w:szCs w:val="16"/>
          <w:lang w:val="en-US" w:eastAsia="ru-RU"/>
        </w:rPr>
        <w:t>nr.7.</w:t>
      </w:r>
      <w:r w:rsidRPr="00D42F96">
        <w:rPr>
          <w:rFonts w:ascii="Times New Roman" w:eastAsia="Times New Roman" w:hAnsi="Times New Roman" w:cs="Times New Roman"/>
          <w:i/>
          <w:iCs/>
          <w:sz w:val="16"/>
          <w:szCs w:val="16"/>
          <w:lang w:val="en-US" w:eastAsia="ru-RU"/>
        </w:rPr>
        <w:t>7</w:t>
      </w:r>
      <w:r>
        <w:rPr>
          <w:rFonts w:ascii="Times New Roman" w:eastAsia="Times New Roman" w:hAnsi="Times New Roman" w:cs="Times New Roman"/>
          <w:i/>
          <w:iCs/>
          <w:sz w:val="16"/>
          <w:szCs w:val="16"/>
          <w:lang w:val="en-US" w:eastAsia="ru-RU"/>
        </w:rPr>
        <w:t xml:space="preserve"> din30.09.</w:t>
      </w:r>
      <w:proofErr w:type="gramEnd"/>
      <w:r>
        <w:rPr>
          <w:rFonts w:ascii="Times New Roman" w:eastAsia="Times New Roman" w:hAnsi="Times New Roman" w:cs="Times New Roman"/>
          <w:i/>
          <w:iCs/>
          <w:sz w:val="16"/>
          <w:szCs w:val="16"/>
          <w:lang w:val="en-US" w:eastAsia="ru-RU"/>
        </w:rPr>
        <w:t xml:space="preserve"> 2020</w:t>
      </w:r>
    </w:p>
    <w:p w:rsidR="00D42F96" w:rsidRDefault="00D42F96" w:rsidP="00D42F96">
      <w:pPr>
        <w:spacing w:after="0" w:line="240" w:lineRule="auto"/>
        <w:ind w:left="720"/>
        <w:rPr>
          <w:rFonts w:ascii="Times New Roman" w:eastAsia="Times New Roman" w:hAnsi="Times New Roman" w:cs="Times New Roman"/>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REGULAMENTUL</w:t>
      </w:r>
    </w:p>
    <w:p w:rsidR="00D42F96" w:rsidRDefault="00D42F96" w:rsidP="00D42F96">
      <w:pPr>
        <w:spacing w:after="0" w:line="240" w:lineRule="auto"/>
        <w:jc w:val="center"/>
        <w:rPr>
          <w:rFonts w:ascii="Times New Roman" w:eastAsia="Times New Roman" w:hAnsi="Times New Roman" w:cs="Times New Roman"/>
          <w:b/>
          <w:bCs/>
          <w:sz w:val="16"/>
          <w:szCs w:val="16"/>
          <w:lang w:val="en-US" w:eastAsia="ru-RU"/>
        </w:rPr>
      </w:pPr>
      <w:proofErr w:type="gramStart"/>
      <w:r>
        <w:rPr>
          <w:rFonts w:ascii="Times New Roman" w:eastAsia="Times New Roman" w:hAnsi="Times New Roman" w:cs="Times New Roman"/>
          <w:b/>
          <w:bCs/>
          <w:sz w:val="16"/>
          <w:szCs w:val="16"/>
          <w:lang w:val="en-US" w:eastAsia="ru-RU"/>
        </w:rPr>
        <w:t>Comisiei  pentru</w:t>
      </w:r>
      <w:proofErr w:type="gramEnd"/>
      <w:r>
        <w:rPr>
          <w:rFonts w:ascii="Times New Roman" w:eastAsia="Times New Roman" w:hAnsi="Times New Roman" w:cs="Times New Roman"/>
          <w:b/>
          <w:bCs/>
          <w:sz w:val="16"/>
          <w:szCs w:val="16"/>
          <w:lang w:val="en-US" w:eastAsia="ru-RU"/>
        </w:rPr>
        <w:t xml:space="preserve"> controlul ordinii sanitare</w:t>
      </w: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I.Dispoziţii generale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    1.1.</w:t>
      </w:r>
      <w:r>
        <w:rPr>
          <w:rFonts w:ascii="Times New Roman" w:eastAsia="Times New Roman" w:hAnsi="Times New Roman" w:cs="Times New Roman"/>
          <w:sz w:val="16"/>
          <w:szCs w:val="16"/>
          <w:lang w:val="en-US" w:eastAsia="ru-RU"/>
        </w:rPr>
        <w:t>Scopul organizării Comisiei  constă în asigurarea controlului respectării  Regulilor de asigurare a curăţeniei în satul Borogani de către agenţii economici, indiferent de forma lor organizatorică, asociaţiile, întreprinderile industriale, de transport, de construcţii, comerciale, de alimentaţie publică, deservire socială, comunicaţii, instituţiile de învăţământ, medicale, cultură, sport, întreprinderi municipale, a apartamentelor privatizate şi proprietarilor caselor individuale de locuit.</w:t>
      </w:r>
    </w:p>
    <w:p w:rsidR="00D42F96" w:rsidRDefault="00D42F96" w:rsidP="00D42F96">
      <w:pPr>
        <w:spacing w:after="0" w:line="240" w:lineRule="auto"/>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b/>
          <w:bCs/>
          <w:sz w:val="16"/>
          <w:szCs w:val="16"/>
          <w:lang w:val="en-US" w:eastAsia="ru-RU"/>
        </w:rPr>
        <w:t>1.2.</w:t>
      </w:r>
      <w:r>
        <w:rPr>
          <w:rFonts w:ascii="Times New Roman" w:eastAsia="Times New Roman" w:hAnsi="Times New Roman" w:cs="Times New Roman"/>
          <w:sz w:val="16"/>
          <w:szCs w:val="16"/>
          <w:lang w:val="en-US" w:eastAsia="ru-RU"/>
        </w:rPr>
        <w:t> Prezentul Regulament stabileşte componenţa, scopul, drepturile şi obligaţiunile Comisiei sanitare.</w:t>
      </w:r>
      <w:proofErr w:type="gramEnd"/>
    </w:p>
    <w:p w:rsidR="00D42F96" w:rsidRDefault="00D42F96" w:rsidP="00D42F96">
      <w:pPr>
        <w:spacing w:after="0" w:line="240" w:lineRule="auto"/>
        <w:rPr>
          <w:rFonts w:ascii="Times New Roman" w:eastAsia="Times New Roman" w:hAnsi="Times New Roman" w:cs="Times New Roman"/>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II.Componenţa şi scopul Comisiei pentru Controlul ordinii sanitare</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2.1</w:t>
      </w:r>
      <w:proofErr w:type="gramStart"/>
      <w:r>
        <w:rPr>
          <w:rFonts w:ascii="Times New Roman" w:eastAsia="Times New Roman" w:hAnsi="Times New Roman" w:cs="Times New Roman"/>
          <w:sz w:val="16"/>
          <w:szCs w:val="16"/>
          <w:lang w:val="en-US" w:eastAsia="ru-RU"/>
        </w:rPr>
        <w:t>  Comisia</w:t>
      </w:r>
      <w:proofErr w:type="gramEnd"/>
      <w:r>
        <w:rPr>
          <w:rFonts w:ascii="Times New Roman" w:eastAsia="Times New Roman" w:hAnsi="Times New Roman" w:cs="Times New Roman"/>
          <w:sz w:val="16"/>
          <w:szCs w:val="16"/>
          <w:lang w:val="en-US" w:eastAsia="ru-RU"/>
        </w:rPr>
        <w:t xml:space="preserve"> este compusă din primarul satului Borogani, consilieri în consiliul sătesc Borogani, specialistul primăriei pentru reglementarea regimului funciar, lucrători medicali (veterinari) şi colaboratorii de poliție ai Postului de poliție Borogani.</w:t>
      </w:r>
    </w:p>
    <w:p w:rsidR="00D42F96" w:rsidRDefault="00D42F96" w:rsidP="00D42F96">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i/>
          <w:iCs/>
          <w:sz w:val="16"/>
          <w:szCs w:val="16"/>
          <w:lang w:val="en-US" w:eastAsia="ru-RU"/>
        </w:rPr>
        <w:t>     </w:t>
      </w:r>
      <w:r>
        <w:rPr>
          <w:rFonts w:ascii="Times New Roman" w:eastAsia="Times New Roman" w:hAnsi="Times New Roman" w:cs="Times New Roman"/>
          <w:b/>
          <w:bCs/>
          <w:sz w:val="16"/>
          <w:szCs w:val="16"/>
          <w:lang w:val="en-US" w:eastAsia="ru-RU"/>
        </w:rPr>
        <w:t>2.2.</w:t>
      </w:r>
      <w:r>
        <w:rPr>
          <w:rFonts w:ascii="Times New Roman" w:eastAsia="Times New Roman" w:hAnsi="Times New Roman" w:cs="Times New Roman"/>
          <w:sz w:val="16"/>
          <w:szCs w:val="16"/>
          <w:lang w:val="en-US" w:eastAsia="ru-RU"/>
        </w:rPr>
        <w:t>Scopurile principale ale Comisiei constau în organizarea controlului permanent, respectarea Regulelor de asigurare a curăţeniei pe teritoriul satului Borogani de către organizaţiile, întreprinderile, instituţiile,  agenţii economici, intituţiile  medicale şi de învăţămînt, organizaţiile, gospodăriile ţărăneşti şi proprietarii caselor de locuit şi terenurilor agricole, în ceea ce priveşte:</w:t>
      </w:r>
      <w:r>
        <w:rPr>
          <w:rFonts w:ascii="Times New Roman" w:eastAsia="Times New Roman" w:hAnsi="Times New Roman" w:cs="Times New Roman"/>
          <w:sz w:val="16"/>
          <w:szCs w:val="16"/>
          <w:lang w:val="en-US" w:eastAsia="ru-RU"/>
        </w:rPr>
        <w:br/>
        <w:t>– menţinerea clădirilor şi teritoriului atribuit în ordinea sanitară cuvenită;</w:t>
      </w:r>
      <w:r>
        <w:rPr>
          <w:rFonts w:ascii="Times New Roman" w:eastAsia="Times New Roman" w:hAnsi="Times New Roman" w:cs="Times New Roman"/>
          <w:sz w:val="16"/>
          <w:szCs w:val="16"/>
          <w:lang w:val="en-US" w:eastAsia="ru-RU"/>
        </w:rPr>
        <w:br/>
        <w:t>– menţinerea în ordine sanitară exemplară a terenurilor adiacente caselor individuale de locuit, a blocurilor locative şi terenurilor adiacente acestora;</w:t>
      </w:r>
      <w:r>
        <w:rPr>
          <w:rFonts w:ascii="Times New Roman" w:eastAsia="Times New Roman" w:hAnsi="Times New Roman" w:cs="Times New Roman"/>
          <w:sz w:val="16"/>
          <w:szCs w:val="16"/>
          <w:lang w:val="en-US" w:eastAsia="ru-RU"/>
        </w:rPr>
        <w:br/>
        <w:t>– asigurarea şi menţinerea în ordine sanitară exemplară a tomberoanelor;</w:t>
      </w:r>
      <w:r>
        <w:rPr>
          <w:rFonts w:ascii="Times New Roman" w:eastAsia="Times New Roman" w:hAnsi="Times New Roman" w:cs="Times New Roman"/>
          <w:sz w:val="16"/>
          <w:szCs w:val="16"/>
          <w:lang w:val="en-US" w:eastAsia="ru-RU"/>
        </w:rPr>
        <w:br/>
        <w:t>– evacuarea deşeurilor menajere şi molozului;</w:t>
      </w:r>
      <w:r>
        <w:rPr>
          <w:rFonts w:ascii="Times New Roman" w:eastAsia="Times New Roman" w:hAnsi="Times New Roman" w:cs="Times New Roman"/>
          <w:sz w:val="16"/>
          <w:szCs w:val="16"/>
          <w:lang w:val="en-US" w:eastAsia="ru-RU"/>
        </w:rPr>
        <w:br/>
        <w:t>– interzicerea gunoiştilor spontane și neautorizate;</w:t>
      </w:r>
      <w:r>
        <w:rPr>
          <w:rFonts w:ascii="Times New Roman" w:eastAsia="Times New Roman" w:hAnsi="Times New Roman" w:cs="Times New Roman"/>
          <w:sz w:val="16"/>
          <w:szCs w:val="16"/>
          <w:lang w:val="en-US" w:eastAsia="ru-RU"/>
        </w:rPr>
        <w:br/>
        <w:t>– evacuarea frunzişului;</w:t>
      </w:r>
      <w:r>
        <w:rPr>
          <w:rFonts w:ascii="Times New Roman" w:eastAsia="Times New Roman" w:hAnsi="Times New Roman" w:cs="Times New Roman"/>
          <w:sz w:val="16"/>
          <w:szCs w:val="16"/>
          <w:lang w:val="en-US" w:eastAsia="ru-RU"/>
        </w:rPr>
        <w:br/>
        <w:t>– interzicerea arderii frunzişului;</w:t>
      </w:r>
      <w:r>
        <w:rPr>
          <w:rFonts w:ascii="Times New Roman" w:eastAsia="Times New Roman" w:hAnsi="Times New Roman" w:cs="Times New Roman"/>
          <w:sz w:val="16"/>
          <w:szCs w:val="16"/>
          <w:lang w:val="en-US" w:eastAsia="ru-RU"/>
        </w:rPr>
        <w:br/>
        <w:t>– interzicerea aruncării gunoiului pe trotuare, drumuri, parcuri şi alte locuri publice;</w:t>
      </w:r>
      <w:r>
        <w:rPr>
          <w:rFonts w:ascii="Times New Roman" w:eastAsia="Times New Roman" w:hAnsi="Times New Roman" w:cs="Times New Roman"/>
          <w:sz w:val="16"/>
          <w:szCs w:val="16"/>
          <w:lang w:val="en-US" w:eastAsia="ru-RU"/>
        </w:rPr>
        <w:br/>
        <w:t>– interzicerea efectuării săpăturilor neuatorizate pe trotuare, drumuri;</w:t>
      </w:r>
      <w:r>
        <w:rPr>
          <w:rFonts w:ascii="Times New Roman" w:eastAsia="Times New Roman" w:hAnsi="Times New Roman" w:cs="Times New Roman"/>
          <w:sz w:val="16"/>
          <w:szCs w:val="16"/>
          <w:lang w:val="en-US" w:eastAsia="ru-RU"/>
        </w:rPr>
        <w:br/>
        <w:t>– interzicerea spălării autoturismelor, camioanelor pe teritoriul parcurilor, pe malurile râurilor şi lacurilor;</w:t>
      </w:r>
      <w:r>
        <w:rPr>
          <w:rFonts w:ascii="Times New Roman" w:eastAsia="Times New Roman" w:hAnsi="Times New Roman" w:cs="Times New Roman"/>
          <w:sz w:val="16"/>
          <w:szCs w:val="16"/>
          <w:lang w:val="en-US" w:eastAsia="ru-RU"/>
        </w:rPr>
        <w:br/>
        <w:t>– prezentarea materialelor de control Comisiei administrative pentru a fi luate măsuri de rigoare.</w:t>
      </w:r>
    </w:p>
    <w:p w:rsidR="00D42F96" w:rsidRDefault="00D42F96" w:rsidP="00D42F96">
      <w:pPr>
        <w:spacing w:after="0" w:line="240" w:lineRule="auto"/>
        <w:rPr>
          <w:rFonts w:ascii="Times New Roman" w:eastAsia="Times New Roman" w:hAnsi="Times New Roman" w:cs="Times New Roman"/>
          <w:sz w:val="16"/>
          <w:szCs w:val="16"/>
          <w:lang w:val="en-US" w:eastAsia="ru-RU"/>
        </w:rPr>
      </w:pPr>
    </w:p>
    <w:p w:rsidR="00D42F96" w:rsidRDefault="00D42F96" w:rsidP="00D42F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III. Drepturile Comisiei pentru controlul ordinii sanitare</w:t>
      </w:r>
    </w:p>
    <w:p w:rsidR="00D42F96" w:rsidRDefault="00D42F96" w:rsidP="00D42F96">
      <w:pPr>
        <w:numPr>
          <w:ilvl w:val="0"/>
          <w:numId w:val="6"/>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Avertizează şi expediază prescripţii întreprinderilor, organizaţiilor, instituţiilor, G.Ţ. şi proprietarilor caselor individuale de locuit, garajelor şi terenuri agricole, arendaşilor de terenuri agricole şi bazine acvatice.</w:t>
      </w:r>
    </w:p>
    <w:p w:rsidR="00D42F96" w:rsidRDefault="00D42F96" w:rsidP="00D42F96">
      <w:pPr>
        <w:numPr>
          <w:ilvl w:val="0"/>
          <w:numId w:val="6"/>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Expediază Comisiei administrative şi organelor de drept materialele referitoare la contravenţii, conform dispoziţiilor prezentului Regulament.</w:t>
      </w:r>
    </w:p>
    <w:p w:rsidR="00D42F96" w:rsidRDefault="00D42F96" w:rsidP="00D42F96">
      <w:pPr>
        <w:numPr>
          <w:ilvl w:val="0"/>
          <w:numId w:val="6"/>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Propune primăriei de a lua măsurile de sancţionare faţă de conducătorii care nu respectă Regulile de asigurare a curăţeniei pe teritoriului interior şi teritoriului adiacent.</w:t>
      </w:r>
    </w:p>
    <w:p w:rsidR="00D42F96" w:rsidRDefault="00D42F96" w:rsidP="00D42F96">
      <w:pPr>
        <w:numPr>
          <w:ilvl w:val="0"/>
          <w:numId w:val="6"/>
        </w:num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Informează populaţia despre consecinţele nerespectării Regulilor de asigurare a curăţeniei pe teritoriul satului Borogani prin intermediul</w:t>
      </w:r>
      <w:proofErr w:type="gramStart"/>
      <w:r>
        <w:rPr>
          <w:rFonts w:ascii="Times New Roman" w:eastAsia="Times New Roman" w:hAnsi="Times New Roman" w:cs="Times New Roman"/>
          <w:sz w:val="16"/>
          <w:szCs w:val="16"/>
          <w:lang w:val="en-US" w:eastAsia="ru-RU"/>
        </w:rPr>
        <w:t>  mass</w:t>
      </w:r>
      <w:proofErr w:type="gramEnd"/>
      <w:r>
        <w:rPr>
          <w:rFonts w:ascii="Times New Roman" w:eastAsia="Times New Roman" w:hAnsi="Times New Roman" w:cs="Times New Roman"/>
          <w:sz w:val="16"/>
          <w:szCs w:val="16"/>
          <w:lang w:val="en-US" w:eastAsia="ru-RU"/>
        </w:rPr>
        <w:t>-media şi panourilor publcitare.</w:t>
      </w:r>
    </w:p>
    <w:p w:rsidR="00D42F96" w:rsidRDefault="00D42F96" w:rsidP="00D42F96">
      <w:pPr>
        <w:spacing w:after="0" w:line="240" w:lineRule="auto"/>
        <w:ind w:left="720"/>
        <w:rPr>
          <w:rFonts w:ascii="Times New Roman" w:eastAsia="Times New Roman" w:hAnsi="Times New Roman" w:cs="Times New Roman"/>
          <w:sz w:val="16"/>
          <w:szCs w:val="16"/>
          <w:lang w:val="en-US" w:eastAsia="ru-RU"/>
        </w:rPr>
      </w:pPr>
    </w:p>
    <w:p w:rsidR="00D42F96" w:rsidRDefault="00D42F96" w:rsidP="00D42F96">
      <w:pPr>
        <w:spacing w:after="0" w:line="240" w:lineRule="auto"/>
        <w:ind w:left="720"/>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III.Lucrările de secretariat ale Comisiei pentru controlul ordinii sanitare</w:t>
      </w:r>
    </w:p>
    <w:p w:rsidR="00D42F96" w:rsidRDefault="00D42F96" w:rsidP="00D42F96">
      <w:pPr>
        <w:spacing w:after="0" w:line="240" w:lineRule="auto"/>
        <w:rPr>
          <w:rFonts w:ascii="Times New Roman" w:eastAsia="Times New Roman" w:hAnsi="Times New Roman" w:cs="Times New Roman"/>
          <w:sz w:val="16"/>
          <w:szCs w:val="16"/>
          <w:lang w:val="en-US" w:eastAsia="ru-RU"/>
        </w:rPr>
      </w:pPr>
      <w:proofErr w:type="gramStart"/>
      <w:r>
        <w:rPr>
          <w:rFonts w:ascii="Times New Roman" w:eastAsia="Times New Roman" w:hAnsi="Times New Roman" w:cs="Times New Roman"/>
          <w:sz w:val="16"/>
          <w:szCs w:val="16"/>
          <w:lang w:val="en-US" w:eastAsia="ru-RU"/>
        </w:rPr>
        <w:t>1.Lucrările</w:t>
      </w:r>
      <w:proofErr w:type="gramEnd"/>
      <w:r>
        <w:rPr>
          <w:rFonts w:ascii="Times New Roman" w:eastAsia="Times New Roman" w:hAnsi="Times New Roman" w:cs="Times New Roman"/>
          <w:sz w:val="16"/>
          <w:szCs w:val="16"/>
          <w:lang w:val="en-US" w:eastAsia="ru-RU"/>
        </w:rPr>
        <w:t xml:space="preserve"> de secretariat sunt  asigurate de către secretarul Comisiei.</w:t>
      </w:r>
    </w:p>
    <w:p w:rsidR="00D42F96" w:rsidRDefault="00D42F96" w:rsidP="00D42F96">
      <w:pPr>
        <w:spacing w:after="0" w:line="240" w:lineRule="auto"/>
        <w:rPr>
          <w:rFonts w:ascii="Times New Roman" w:hAnsi="Times New Roman" w:cs="Times New Roman"/>
          <w:sz w:val="16"/>
          <w:szCs w:val="16"/>
          <w:lang w:val="en-US"/>
        </w:rPr>
      </w:pPr>
    </w:p>
    <w:p w:rsidR="00D42F96" w:rsidRDefault="00D42F96" w:rsidP="00D42F96">
      <w:pPr>
        <w:tabs>
          <w:tab w:val="left" w:pos="8190"/>
        </w:tabs>
        <w:rPr>
          <w:rFonts w:ascii="Times New Roman" w:hAnsi="Times New Roman" w:cs="Times New Roman"/>
          <w:b/>
          <w:sz w:val="28"/>
          <w:szCs w:val="28"/>
          <w:lang w:val="en-US"/>
        </w:rPr>
      </w:pPr>
    </w:p>
    <w:p w:rsidR="00C21280" w:rsidRPr="00D42F96" w:rsidRDefault="00C21280">
      <w:pPr>
        <w:rPr>
          <w:lang w:val="en-US"/>
        </w:rPr>
      </w:pPr>
      <w:bookmarkStart w:id="0" w:name="_GoBack"/>
      <w:bookmarkEnd w:id="0"/>
    </w:p>
    <w:sectPr w:rsidR="00C21280" w:rsidRPr="00D42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7313"/>
    <w:multiLevelType w:val="multilevel"/>
    <w:tmpl w:val="C4A6B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954C95"/>
    <w:multiLevelType w:val="multilevel"/>
    <w:tmpl w:val="5B8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090026"/>
    <w:multiLevelType w:val="multilevel"/>
    <w:tmpl w:val="AB183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080FC8"/>
    <w:multiLevelType w:val="multilevel"/>
    <w:tmpl w:val="43B4D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4EA256E"/>
    <w:multiLevelType w:val="multilevel"/>
    <w:tmpl w:val="4B6CC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5253CE"/>
    <w:multiLevelType w:val="multilevel"/>
    <w:tmpl w:val="8028F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6"/>
    <w:rsid w:val="00C21280"/>
    <w:rsid w:val="00D42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SAS</cp:lastModifiedBy>
  <cp:revision>1</cp:revision>
  <dcterms:created xsi:type="dcterms:W3CDTF">2020-10-06T08:15:00Z</dcterms:created>
  <dcterms:modified xsi:type="dcterms:W3CDTF">2020-10-06T08:16:00Z</dcterms:modified>
</cp:coreProperties>
</file>