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D094" w14:textId="77777777" w:rsidR="005E73AF" w:rsidRDefault="00000000" w:rsidP="00B3571B">
      <w:pPr>
        <w:ind w:firstLine="0"/>
        <w:rPr>
          <w:b/>
          <w:bCs/>
          <w:lang w:val="ro-RO"/>
        </w:rPr>
      </w:pPr>
      <w:r>
        <w:object w:dxaOrig="1440" w:dyaOrig="1440" w14:anchorId="13212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35pt;margin-top:-9.1pt;width:90.85pt;height:79.8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5432840" r:id="rId6"/>
        </w:object>
      </w:r>
    </w:p>
    <w:p w14:paraId="08A7A2B3" w14:textId="77777777" w:rsidR="005E73AF" w:rsidRDefault="005E73AF" w:rsidP="005E73AF">
      <w:pPr>
        <w:pStyle w:val="a3"/>
        <w:rPr>
          <w:b/>
          <w:bCs/>
          <w:sz w:val="24"/>
          <w:szCs w:val="24"/>
        </w:rPr>
      </w:pPr>
    </w:p>
    <w:p w14:paraId="221953D8" w14:textId="77777777" w:rsidR="005E73AF" w:rsidRDefault="005E73AF" w:rsidP="005E73AF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40B23C64" w14:textId="77777777" w:rsidR="005E73AF" w:rsidRDefault="005E73AF" w:rsidP="005E73AF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10C3A7A4" w14:textId="77777777" w:rsidR="005E73AF" w:rsidRDefault="005E73AF" w:rsidP="005E73AF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REPUBLICA  MOLDOVA</w:t>
      </w:r>
      <w:proofErr w:type="gramEnd"/>
    </w:p>
    <w:p w14:paraId="3D02F3DA" w14:textId="77777777" w:rsidR="005E73AF" w:rsidRDefault="005E73AF" w:rsidP="005E73AF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RAIONUL  FLOREȘTI</w:t>
      </w:r>
      <w:proofErr w:type="gramEnd"/>
    </w:p>
    <w:p w14:paraId="1EE4DD3F" w14:textId="219D0BF4" w:rsidR="005E73AF" w:rsidRDefault="005E73AF" w:rsidP="00B3571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CONSILIUL  LOCAL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VĂSCĂUȚI</w:t>
      </w:r>
    </w:p>
    <w:p w14:paraId="20E04CEF" w14:textId="77777777" w:rsidR="00B3571B" w:rsidRPr="00B3571B" w:rsidRDefault="00B3571B" w:rsidP="00B3571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086ABD" w14:textId="1038F322" w:rsidR="005E73AF" w:rsidRDefault="006409CF" w:rsidP="005E73AF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DECIZIE</w:t>
      </w:r>
      <w:r w:rsidR="005E73AF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nr.</w:t>
      </w:r>
      <w:r w:rsidR="00097B91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5E73AF">
        <w:rPr>
          <w:rFonts w:ascii="Times New Roman" w:hAnsi="Times New Roman"/>
          <w:b/>
          <w:color w:val="000000"/>
          <w:sz w:val="24"/>
          <w:szCs w:val="24"/>
          <w:lang w:val="ro-RO"/>
        </w:rPr>
        <w:t>05/0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4</w:t>
      </w:r>
      <w:r w:rsidR="005E73AF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din 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04 septembrie</w:t>
      </w:r>
      <w:r w:rsidR="005E73AF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2023</w:t>
      </w:r>
    </w:p>
    <w:p w14:paraId="63B911B5" w14:textId="45743FE6" w:rsidR="005E73AF" w:rsidRDefault="00B3571B" w:rsidP="00B3571B">
      <w:pPr>
        <w:pStyle w:val="a3"/>
        <w:ind w:hanging="142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</w:t>
      </w:r>
      <w:r w:rsidR="005E73AF">
        <w:rPr>
          <w:rFonts w:ascii="Times New Roman" w:hAnsi="Times New Roman"/>
          <w:color w:val="000000"/>
          <w:sz w:val="24"/>
          <w:szCs w:val="24"/>
          <w:lang w:val="ro-RO"/>
        </w:rPr>
        <w:t xml:space="preserve">Cu privire la modificarea Anexei nr. 1 la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Decizia </w:t>
      </w:r>
      <w:r w:rsidR="005E73AF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nr. 04/06 din 08.09.2020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Regulamentul cu privire                                                                                       la modul de stabilire a sporului pentru performanță                                                                        angajaților Primăriei comunei Văscăuți și                                                                                     instituțiilor bugetare din subordine</w:t>
      </w:r>
    </w:p>
    <w:p w14:paraId="282980FA" w14:textId="5B45CC63" w:rsidR="005E73AF" w:rsidRDefault="005E73AF" w:rsidP="005E73AF">
      <w:pPr>
        <w:pStyle w:val="a3"/>
        <w:ind w:left="720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3BD962FE" w14:textId="0D84DA77" w:rsidR="00DE76DD" w:rsidRDefault="005E73AF" w:rsidP="00B3571B">
      <w:pPr>
        <w:pStyle w:val="a4"/>
        <w:spacing w:after="0" w:line="240" w:lineRule="auto"/>
        <w:ind w:left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   </w:t>
      </w:r>
      <w:r w:rsidR="00B3571B">
        <w:rPr>
          <w:rFonts w:ascii="Times New Roman" w:hAnsi="Times New Roman"/>
          <w:color w:val="000000"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Într-un executarea prevederilor Hotărârii Guvernului nr. 942/2022</w:t>
      </w:r>
      <w:r w:rsidR="00097B91">
        <w:rPr>
          <w:rFonts w:ascii="Times New Roman" w:hAnsi="Times New Roman"/>
          <w:color w:val="000000"/>
          <w:sz w:val="24"/>
          <w:szCs w:val="24"/>
          <w:lang w:val="ro-RO"/>
        </w:rPr>
        <w:t xml:space="preserve"> pentru modificarea unor hotărâri ale Guvernului (privind funcția publică și statutul funcționarului public);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Regulamentul – cadru cu privire la modul de stabilire a sporului pentru performanță personalului din instituțiile bugetare, aprobat prin Hotărârea Guvernului nr. 1231/2018 pentru punerea în aplicare a prevederilor Legii nr. 270/2018</w:t>
      </w:r>
      <w:r w:rsidR="00DE76DD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privind sistemul unitar de salarizare în sectorul bugetar</w:t>
      </w:r>
      <w:r w:rsidR="00DE76DD">
        <w:rPr>
          <w:rFonts w:ascii="Times New Roman" w:hAnsi="Times New Roman"/>
          <w:color w:val="000000"/>
          <w:sz w:val="24"/>
          <w:szCs w:val="24"/>
          <w:lang w:val="ro-RO"/>
        </w:rPr>
        <w:t>;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art. 62- 64 din Legea nr. 100/2017 cu privire la actele normative</w:t>
      </w:r>
      <w:r w:rsidR="00DE76DD">
        <w:rPr>
          <w:rFonts w:ascii="Times New Roman" w:hAnsi="Times New Roman"/>
          <w:color w:val="000000"/>
          <w:sz w:val="24"/>
          <w:szCs w:val="24"/>
          <w:lang w:val="ro-RO"/>
        </w:rPr>
        <w:t>;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art. 14 alin. (2) lit. m) din Legea nr. 436/2006 privind administrația publică locală</w:t>
      </w:r>
      <w:r w:rsidR="00DE76DD">
        <w:rPr>
          <w:rFonts w:ascii="Times New Roman" w:hAnsi="Times New Roman"/>
          <w:color w:val="000000"/>
          <w:sz w:val="24"/>
          <w:szCs w:val="24"/>
          <w:lang w:val="ro-RO"/>
        </w:rPr>
        <w:t>; Decizia Consiliului local Văscăuți nr. 04/06 din 08.09.2020</w:t>
      </w:r>
      <w:r w:rsidR="00DE76DD" w:rsidRPr="00DE76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76DD">
        <w:rPr>
          <w:rFonts w:ascii="Times New Roman" w:hAnsi="Times New Roman"/>
          <w:color w:val="000000" w:themeColor="text1"/>
          <w:sz w:val="24"/>
          <w:szCs w:val="24"/>
        </w:rPr>
        <w:t>,,</w:t>
      </w:r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privire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aprobarea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privire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stabilire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sporului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performanță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angajaților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Primăriei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comunei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Văscăuți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instituțiilor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bugetare</w:t>
      </w:r>
      <w:proofErr w:type="spellEnd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DE76DD" w:rsidRPr="001664CA">
        <w:rPr>
          <w:rFonts w:ascii="Times New Roman" w:hAnsi="Times New Roman" w:cs="Times New Roman"/>
          <w:color w:val="000000" w:themeColor="text1"/>
          <w:sz w:val="24"/>
          <w:szCs w:val="24"/>
        </w:rPr>
        <w:t>subordine</w:t>
      </w:r>
      <w:proofErr w:type="spellEnd"/>
      <w:r w:rsidR="00DE7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="00DE76DD">
        <w:rPr>
          <w:rFonts w:ascii="Times New Roman" w:hAnsi="Times New Roman" w:cs="Times New Roman"/>
          <w:color w:val="000000" w:themeColor="text1"/>
          <w:sz w:val="24"/>
          <w:szCs w:val="24"/>
        </w:rPr>
        <w:t>Consiliul</w:t>
      </w:r>
      <w:proofErr w:type="spellEnd"/>
      <w:r w:rsidR="00DE7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</w:t>
      </w:r>
      <w:proofErr w:type="spellStart"/>
      <w:r w:rsidR="00DE76DD">
        <w:rPr>
          <w:rFonts w:ascii="Times New Roman" w:hAnsi="Times New Roman" w:cs="Times New Roman"/>
          <w:color w:val="000000" w:themeColor="text1"/>
          <w:sz w:val="24"/>
          <w:szCs w:val="24"/>
        </w:rPr>
        <w:t>Văscăuți</w:t>
      </w:r>
      <w:proofErr w:type="spellEnd"/>
      <w:r w:rsidR="00DE7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D5D72F" w14:textId="77777777" w:rsidR="00DE76DD" w:rsidRPr="001664CA" w:rsidRDefault="00DE76DD" w:rsidP="00DE76DD">
      <w:pPr>
        <w:pStyle w:val="a4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FCEFE" w14:textId="4694CCD4" w:rsidR="005E73AF" w:rsidRDefault="00657D7B" w:rsidP="005E73AF">
      <w:pPr>
        <w:pStyle w:val="a3"/>
        <w:ind w:left="72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</w:t>
      </w:r>
      <w:r w:rsidR="005E73AF">
        <w:rPr>
          <w:rFonts w:ascii="Times New Roman" w:hAnsi="Times New Roman"/>
          <w:color w:val="000000"/>
          <w:sz w:val="24"/>
          <w:szCs w:val="24"/>
          <w:lang w:val="ro-RO"/>
        </w:rPr>
        <w:t xml:space="preserve">  DECIDE:</w:t>
      </w:r>
    </w:p>
    <w:p w14:paraId="5582C50B" w14:textId="77777777" w:rsidR="00657D7B" w:rsidRDefault="00657D7B" w:rsidP="005E73AF">
      <w:pPr>
        <w:pStyle w:val="a3"/>
        <w:ind w:left="720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D067702" w14:textId="2A643380" w:rsidR="005E73AF" w:rsidRPr="00097B91" w:rsidRDefault="00DE76DD" w:rsidP="00097B91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Anexa nr. 1 la Decizia nr. 04/06 din 08.09.2020 </w:t>
      </w:r>
      <w:r w:rsidR="005E73AF">
        <w:rPr>
          <w:rFonts w:ascii="Times New Roman" w:hAnsi="Times New Roman"/>
          <w:color w:val="000000"/>
          <w:sz w:val="24"/>
          <w:szCs w:val="24"/>
          <w:lang w:val="ro-RO"/>
        </w:rPr>
        <w:t xml:space="preserve">Regulamentul </w:t>
      </w:r>
      <w:r w:rsidR="00657D7B">
        <w:rPr>
          <w:rFonts w:ascii="Times New Roman" w:hAnsi="Times New Roman"/>
          <w:color w:val="000000"/>
          <w:sz w:val="24"/>
          <w:szCs w:val="24"/>
          <w:lang w:val="ro-RO"/>
        </w:rPr>
        <w:t>cu privire la modul de stabilire a</w:t>
      </w:r>
      <w:r w:rsidR="005E73AF">
        <w:rPr>
          <w:rFonts w:ascii="Times New Roman" w:hAnsi="Times New Roman"/>
          <w:color w:val="000000"/>
          <w:sz w:val="24"/>
          <w:szCs w:val="24"/>
          <w:lang w:val="ro-RO"/>
        </w:rPr>
        <w:t xml:space="preserve"> sporului  pentru performanță </w:t>
      </w:r>
      <w:r w:rsidR="00657D7B">
        <w:rPr>
          <w:rFonts w:ascii="Times New Roman" w:hAnsi="Times New Roman"/>
          <w:color w:val="000000"/>
          <w:sz w:val="24"/>
          <w:szCs w:val="24"/>
          <w:lang w:val="ro-RO"/>
        </w:rPr>
        <w:t>angajaților Primăriei comunei Văscăuți și instituțiilor bugetare din subordine, se modifică și se completează, după cum urmează:</w:t>
      </w:r>
      <w:r w:rsidR="005E73A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657D7B">
        <w:rPr>
          <w:rFonts w:ascii="Times New Roman" w:hAnsi="Times New Roman"/>
          <w:color w:val="000000"/>
          <w:sz w:val="24"/>
          <w:szCs w:val="24"/>
          <w:lang w:val="ro-RO"/>
        </w:rPr>
        <w:t xml:space="preserve">  </w:t>
      </w:r>
      <w:r w:rsidR="00657D7B" w:rsidRPr="00097B91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</w:p>
    <w:p w14:paraId="1DE9773D" w14:textId="6C6A7F87" w:rsidR="005E73AF" w:rsidRDefault="0072048F" w:rsidP="00657D7B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</w:t>
      </w:r>
      <w:r w:rsidR="00657D7B">
        <w:rPr>
          <w:rFonts w:ascii="Times New Roman" w:hAnsi="Times New Roman"/>
          <w:color w:val="000000"/>
          <w:sz w:val="24"/>
          <w:szCs w:val="24"/>
          <w:lang w:val="ro-RO"/>
        </w:rPr>
        <w:t>e completează cu punctele 6</w:t>
      </w:r>
      <w:r w:rsidR="00657D7B" w:rsidRPr="0072048F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>1</w:t>
      </w:r>
      <w:r w:rsidR="00FF538A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="00657D7B">
        <w:rPr>
          <w:rFonts w:ascii="Times New Roman" w:hAnsi="Times New Roman"/>
          <w:color w:val="000000"/>
          <w:sz w:val="24"/>
          <w:szCs w:val="24"/>
          <w:lang w:val="ro-RO"/>
        </w:rPr>
        <w:t xml:space="preserve"> 6</w:t>
      </w:r>
      <w:r w:rsidR="00657D7B" w:rsidRPr="0072048F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>2</w:t>
      </w:r>
      <w:r w:rsidR="005126CB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 xml:space="preserve"> </w:t>
      </w:r>
      <w:r w:rsidR="00FF538A">
        <w:rPr>
          <w:rFonts w:ascii="Times New Roman" w:hAnsi="Times New Roman"/>
          <w:color w:val="000000"/>
          <w:sz w:val="24"/>
          <w:szCs w:val="24"/>
          <w:lang w:val="ro-RO"/>
        </w:rPr>
        <w:t>și 7</w:t>
      </w:r>
      <w:r w:rsidR="00FF538A" w:rsidRPr="00FF538A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>1</w:t>
      </w:r>
      <w:r w:rsidR="005126CB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 xml:space="preserve"> </w:t>
      </w:r>
      <w:r w:rsidR="00657D7B">
        <w:rPr>
          <w:rFonts w:ascii="Times New Roman" w:hAnsi="Times New Roman"/>
          <w:color w:val="000000"/>
          <w:sz w:val="24"/>
          <w:szCs w:val="24"/>
          <w:lang w:val="ro-RO"/>
        </w:rPr>
        <w:t>cu următorul cuprins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:</w:t>
      </w:r>
      <w:r w:rsidR="009268DE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</w:t>
      </w:r>
    </w:p>
    <w:p w14:paraId="3CA2BC49" w14:textId="14D813CD" w:rsidR="0072048F" w:rsidRDefault="0072048F" w:rsidP="0072048F">
      <w:pPr>
        <w:pStyle w:val="a3"/>
        <w:ind w:left="102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,,6</w:t>
      </w:r>
      <w:r w:rsidRPr="0072048F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. </w:t>
      </w:r>
      <w:r w:rsidRPr="0072048F">
        <w:rPr>
          <w:rFonts w:ascii="Times New Roman" w:hAnsi="Times New Roman"/>
          <w:color w:val="000000"/>
          <w:sz w:val="24"/>
          <w:szCs w:val="24"/>
          <w:lang w:val="ro-RO"/>
        </w:rPr>
        <w:t>Evaluarea performanțelor profesionale ale funcționarilor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se efectuează semestrial, pentru semestrul precedent, în modul stabilit de Guvern.</w:t>
      </w:r>
    </w:p>
    <w:p w14:paraId="407C5E90" w14:textId="77568E48" w:rsidR="0072048F" w:rsidRDefault="0072048F" w:rsidP="0072048F">
      <w:pPr>
        <w:pStyle w:val="a3"/>
        <w:ind w:left="102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6</w:t>
      </w:r>
      <w:r w:rsidRPr="0072048F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 Prin derogare de la prevederile pct. 6 și 6</w:t>
      </w:r>
      <w:r w:rsidRPr="0072048F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, evaluarea performanțelor angajaților cu care au fost încetate raporturile de serviciu/de muncă se va efectua până la ultima zi lucrătoare din trimestrul/semestrul în care nu au fost evaluați.”</w:t>
      </w:r>
    </w:p>
    <w:p w14:paraId="63893DA0" w14:textId="611880A7" w:rsidR="006A4E49" w:rsidRDefault="00FF538A" w:rsidP="00097B91">
      <w:pPr>
        <w:pStyle w:val="a3"/>
        <w:ind w:left="102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,,7</w:t>
      </w:r>
      <w:r w:rsidRPr="00FF538A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. Prin derogare de la prevederile pct.7, pentru angajații cu care au fost încetate raporturile de serviciu/muncă sporul de performanță se va calcula până la ultima zi lucrătoare și se va achita </w:t>
      </w:r>
      <w:r w:rsidR="00154268">
        <w:rPr>
          <w:rFonts w:ascii="Times New Roman" w:hAnsi="Times New Roman"/>
          <w:color w:val="000000"/>
          <w:sz w:val="24"/>
          <w:szCs w:val="24"/>
          <w:lang w:val="ro-RO"/>
        </w:rPr>
        <w:t>la data încetării raporturilor de serviciu/muncă.</w:t>
      </w:r>
    </w:p>
    <w:p w14:paraId="54D6C9FA" w14:textId="207BA8AA" w:rsidR="005E73AF" w:rsidRDefault="0072048F" w:rsidP="006A4E49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Pe tot parcursul textului</w:t>
      </w:r>
      <w:r w:rsidR="00DE76DD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după cuvântul </w:t>
      </w:r>
      <w:r w:rsidRPr="006A4E49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trimestru</w:t>
      </w:r>
      <w:r w:rsidR="006A4E49" w:rsidRPr="006A4E49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6A4E49">
        <w:rPr>
          <w:rFonts w:ascii="Times New Roman" w:hAnsi="Times New Roman"/>
          <w:color w:val="000000"/>
          <w:sz w:val="24"/>
          <w:szCs w:val="24"/>
          <w:lang w:val="ro-RO"/>
        </w:rPr>
        <w:t>la orice formă gramaticală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se  </w:t>
      </w:r>
    </w:p>
    <w:p w14:paraId="15D5766F" w14:textId="5E187B6F" w:rsidR="006A4E49" w:rsidRPr="0072048F" w:rsidRDefault="006A4E49" w:rsidP="006A4E49">
      <w:pPr>
        <w:pStyle w:val="a3"/>
        <w:ind w:left="102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introduce cuvântul </w:t>
      </w:r>
      <w:r w:rsidRPr="006A4E49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,,/semestru”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la forma gramaticală corespunzătoare.</w:t>
      </w:r>
    </w:p>
    <w:p w14:paraId="392D4928" w14:textId="1A22F68C" w:rsidR="006A4E49" w:rsidRDefault="006A4E49" w:rsidP="006A4E49">
      <w:pPr>
        <w:pStyle w:val="a3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A590F8F" w14:textId="032D97DB" w:rsidR="006A4E49" w:rsidRPr="0072048F" w:rsidRDefault="00437112" w:rsidP="00437112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Controlul executării prezentei decizii se pune în seama primarului comunei.</w:t>
      </w:r>
    </w:p>
    <w:p w14:paraId="2AF6B7CB" w14:textId="77777777" w:rsidR="006409CF" w:rsidRDefault="006409CF" w:rsidP="006409CF">
      <w:pPr>
        <w:ind w:firstLine="0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</w:p>
    <w:p w14:paraId="7A0F7FEA" w14:textId="4EC9B377" w:rsidR="006409CF" w:rsidRDefault="006409CF" w:rsidP="006409CF">
      <w:pPr>
        <w:ind w:firstLine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Președintele ședinței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Moscalciuc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Janna</w:t>
      </w:r>
      <w:proofErr w:type="spellEnd"/>
    </w:p>
    <w:p w14:paraId="3FAB21A1" w14:textId="77777777" w:rsidR="006409CF" w:rsidRDefault="006409CF" w:rsidP="006409CF">
      <w:pPr>
        <w:ind w:firstLine="0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>Secretarul Consiliului local                                                                                Barbă Zinaida</w:t>
      </w:r>
    </w:p>
    <w:p w14:paraId="706E0F06" w14:textId="2E71B1A5" w:rsidR="005F6C66" w:rsidRDefault="005F6C66" w:rsidP="00154268">
      <w:pPr>
        <w:ind w:firstLine="0"/>
        <w:rPr>
          <w:rFonts w:ascii="Times New Roman" w:hAnsi="Times New Roman"/>
          <w:bCs/>
          <w:color w:val="000000"/>
          <w:sz w:val="24"/>
          <w:szCs w:val="24"/>
          <w:lang w:val="ro-RO"/>
        </w:rPr>
      </w:pPr>
    </w:p>
    <w:sectPr w:rsidR="005F6C66" w:rsidSect="00B3571B">
      <w:pgSz w:w="11906" w:h="16838"/>
      <w:pgMar w:top="993" w:right="84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5B7F"/>
    <w:multiLevelType w:val="hybridMultilevel"/>
    <w:tmpl w:val="AEC66860"/>
    <w:lvl w:ilvl="0" w:tplc="C0226B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6899"/>
    <w:multiLevelType w:val="hybridMultilevel"/>
    <w:tmpl w:val="F844FD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D1590"/>
    <w:multiLevelType w:val="hybridMultilevel"/>
    <w:tmpl w:val="2EBA04FA"/>
    <w:lvl w:ilvl="0" w:tplc="15A6C52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767E22F4"/>
    <w:multiLevelType w:val="hybridMultilevel"/>
    <w:tmpl w:val="10A4AE80"/>
    <w:lvl w:ilvl="0" w:tplc="E55802C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7051693">
    <w:abstractNumId w:val="1"/>
  </w:num>
  <w:num w:numId="2" w16cid:durableId="487020398">
    <w:abstractNumId w:val="3"/>
  </w:num>
  <w:num w:numId="3" w16cid:durableId="1230070423">
    <w:abstractNumId w:val="2"/>
  </w:num>
  <w:num w:numId="4" w16cid:durableId="201788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AF"/>
    <w:rsid w:val="00097B91"/>
    <w:rsid w:val="00154268"/>
    <w:rsid w:val="004128F0"/>
    <w:rsid w:val="004366D7"/>
    <w:rsid w:val="00437112"/>
    <w:rsid w:val="005126CB"/>
    <w:rsid w:val="005E73AF"/>
    <w:rsid w:val="005F6C66"/>
    <w:rsid w:val="006409CF"/>
    <w:rsid w:val="00657D7B"/>
    <w:rsid w:val="006A4E49"/>
    <w:rsid w:val="0072048F"/>
    <w:rsid w:val="00873A1C"/>
    <w:rsid w:val="009268DE"/>
    <w:rsid w:val="00B3571B"/>
    <w:rsid w:val="00DE76DD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1D0C26"/>
  <w15:chartTrackingRefBased/>
  <w15:docId w15:val="{C51B6851-B898-480F-B753-D670E7FE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AF"/>
    <w:pPr>
      <w:spacing w:after="200" w:line="276" w:lineRule="auto"/>
      <w:ind w:firstLine="720"/>
    </w:pPr>
    <w:rPr>
      <w:rFonts w:ascii="Calibri" w:eastAsia="Calibri" w:hAnsi="Calibri" w:cs="Times New Roman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3A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DE76DD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548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2023-09-05T12:26:00Z</cp:lastPrinted>
  <dcterms:created xsi:type="dcterms:W3CDTF">2023-08-03T10:59:00Z</dcterms:created>
  <dcterms:modified xsi:type="dcterms:W3CDTF">2023-09-05T12:28:00Z</dcterms:modified>
</cp:coreProperties>
</file>