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C75B4" w14:textId="77777777" w:rsidR="00257254" w:rsidRDefault="00000000" w:rsidP="00EA59A0">
      <w:pPr>
        <w:tabs>
          <w:tab w:val="left" w:pos="9356"/>
        </w:tabs>
        <w:ind w:right="284"/>
        <w:rPr>
          <w:rFonts w:ascii="Times New Roman" w:hAnsi="Times New Roman" w:cs="Times New Roman"/>
          <w:sz w:val="24"/>
          <w:szCs w:val="24"/>
          <w:lang w:val="ro-RO"/>
        </w:rPr>
      </w:pPr>
      <w:r>
        <w:object w:dxaOrig="1440" w:dyaOrig="1440" w14:anchorId="2B66A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8752;mso-wrap-edited:f" wrapcoords="-204 0 -204 21346 21600 21346 21600 0 -204 0">
            <v:imagedata r:id="rId5" o:title=""/>
          </v:shape>
          <o:OLEObject Type="Embed" ProgID="PBrush" ShapeID="_x0000_s1026" DrawAspect="Content" ObjectID="_1757248932" r:id="rId6"/>
        </w:object>
      </w:r>
    </w:p>
    <w:p w14:paraId="6E6C567A" w14:textId="77777777" w:rsidR="00257254" w:rsidRDefault="00257254" w:rsidP="0025725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4D3E693A" w14:textId="77777777" w:rsidR="00257254" w:rsidRDefault="00257254" w:rsidP="002572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REPUBLICA MOLDOVA</w:t>
      </w:r>
    </w:p>
    <w:p w14:paraId="6E57A6EA" w14:textId="77777777" w:rsidR="00257254" w:rsidRDefault="00257254" w:rsidP="002572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RAIONUL  FLOREŞTI</w:t>
      </w:r>
    </w:p>
    <w:p w14:paraId="33AB5ED6" w14:textId="77777777" w:rsidR="00257254" w:rsidRDefault="00257254" w:rsidP="00257254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PRIMĂRIA COMUNEI VĂSCĂUŢI</w:t>
      </w:r>
    </w:p>
    <w:p w14:paraId="50620D16" w14:textId="77777777" w:rsidR="00257254" w:rsidRDefault="00257254" w:rsidP="00257254">
      <w:pPr>
        <w:pStyle w:val="a4"/>
        <w:rPr>
          <w:rStyle w:val="a3"/>
          <w:color w:val="000000" w:themeColor="text1"/>
          <w:u w:val="none"/>
          <w:lang w:val="en-US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</w:t>
      </w:r>
    </w:p>
    <w:p w14:paraId="5C9CDA8F" w14:textId="77777777" w:rsidR="00257254" w:rsidRPr="00257254" w:rsidRDefault="00257254" w:rsidP="00257254">
      <w:pPr>
        <w:pStyle w:val="a4"/>
        <w:jc w:val="center"/>
        <w:rPr>
          <w:lang w:val="en-US"/>
        </w:rPr>
      </w:pPr>
    </w:p>
    <w:p w14:paraId="08798A6D" w14:textId="672844C1" w:rsidR="00257254" w:rsidRDefault="00257254" w:rsidP="0025725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DISPOZIȚIE nr. 3</w:t>
      </w:r>
      <w:r w:rsidR="00DD7057">
        <w:rPr>
          <w:rFonts w:ascii="Times New Roman" w:hAnsi="Times New Roman" w:cs="Times New Roman"/>
          <w:b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din </w:t>
      </w:r>
      <w:r w:rsidR="00DD7057">
        <w:rPr>
          <w:rFonts w:ascii="Times New Roman" w:hAnsi="Times New Roman" w:cs="Times New Roman"/>
          <w:b/>
          <w:sz w:val="24"/>
          <w:szCs w:val="24"/>
          <w:lang w:val="ro-RO"/>
        </w:rPr>
        <w:t>26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septembrie 2023 </w:t>
      </w:r>
    </w:p>
    <w:p w14:paraId="35A02916" w14:textId="1265BCD0" w:rsidR="00257254" w:rsidRPr="00C23158" w:rsidRDefault="00257254" w:rsidP="0025725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Cu privire la stabilirea minimului de locuri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 speciale de afi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>aj electoral și a minimului de                                                                                           localuri pentru desfășurarea înt</w:t>
      </w:r>
      <w:r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>lnirilor cu alegătorii</w:t>
      </w:r>
    </w:p>
    <w:p w14:paraId="5C550FC6" w14:textId="6BE3BF9F" w:rsidR="00257254" w:rsidRPr="00C23158" w:rsidRDefault="00257254" w:rsidP="0025725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      În scopul amplasării publicității electorale pe panou</w:t>
      </w:r>
      <w:r>
        <w:rPr>
          <w:rFonts w:ascii="Times New Roman" w:hAnsi="Times New Roman" w:cs="Times New Roman"/>
          <w:sz w:val="24"/>
          <w:szCs w:val="24"/>
          <w:lang w:val="ro-RO"/>
        </w:rPr>
        <w:t>r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ile publicitare electorale, a bunei organizări și desfășurări a alegerilor locale generale din </w:t>
      </w:r>
      <w:r>
        <w:rPr>
          <w:rFonts w:ascii="Times New Roman" w:hAnsi="Times New Roman" w:cs="Times New Roman"/>
          <w:sz w:val="24"/>
          <w:szCs w:val="24"/>
          <w:lang w:val="ro-RO"/>
        </w:rPr>
        <w:t>5 noiembrie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ro-RO"/>
        </w:rPr>
        <w:t>23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, în conformitate cu prevederile art. </w:t>
      </w:r>
      <w:r>
        <w:rPr>
          <w:rFonts w:ascii="Times New Roman" w:hAnsi="Times New Roman" w:cs="Times New Roman"/>
          <w:sz w:val="24"/>
          <w:szCs w:val="24"/>
          <w:lang w:val="ro-RO"/>
        </w:rPr>
        <w:t>70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alin. (</w:t>
      </w:r>
      <w:r>
        <w:rPr>
          <w:rFonts w:ascii="Times New Roman" w:hAnsi="Times New Roman" w:cs="Times New Roman"/>
          <w:sz w:val="24"/>
          <w:szCs w:val="24"/>
          <w:lang w:val="ro-RO"/>
        </w:rPr>
        <w:t>10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>),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11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Codul Electoral,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325/2022,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art. 29</w:t>
      </w:r>
      <w:r w:rsidR="004E4D73">
        <w:rPr>
          <w:rFonts w:ascii="Times New Roman" w:hAnsi="Times New Roman" w:cs="Times New Roman"/>
          <w:sz w:val="24"/>
          <w:szCs w:val="24"/>
          <w:lang w:val="ro-RO"/>
        </w:rPr>
        <w:t xml:space="preserve"> și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32  alin. (1), (2) ale Legii nr. 436</w:t>
      </w:r>
      <w:r>
        <w:rPr>
          <w:rFonts w:ascii="Times New Roman" w:hAnsi="Times New Roman" w:cs="Times New Roman"/>
          <w:sz w:val="24"/>
          <w:szCs w:val="24"/>
          <w:lang w:val="ro-RO"/>
        </w:rPr>
        <w:t>/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>2006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>privind administrația publică locală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464B1684" w14:textId="18588289" w:rsidR="00257254" w:rsidRPr="00C23158" w:rsidRDefault="00257254" w:rsidP="0025725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23158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</w:t>
      </w:r>
      <w:r w:rsidRPr="00C23158">
        <w:rPr>
          <w:rFonts w:ascii="Times New Roman" w:hAnsi="Times New Roman" w:cs="Times New Roman"/>
          <w:b/>
          <w:sz w:val="24"/>
          <w:szCs w:val="24"/>
          <w:lang w:val="ro-RO"/>
        </w:rPr>
        <w:t>DISPUN:</w:t>
      </w:r>
    </w:p>
    <w:p w14:paraId="49AB9BE5" w14:textId="5815270D" w:rsidR="00257254" w:rsidRPr="00C23158" w:rsidRDefault="00257254" w:rsidP="00257254">
      <w:pPr>
        <w:pStyle w:val="a5"/>
        <w:numPr>
          <w:ilvl w:val="0"/>
          <w:numId w:val="2"/>
        </w:numPr>
        <w:rPr>
          <w:lang w:val="ro-RO"/>
        </w:rPr>
      </w:pPr>
      <w:r w:rsidRPr="00C23158">
        <w:rPr>
          <w:lang w:val="ro-RO"/>
        </w:rPr>
        <w:t>Se stabilește, în localitățile comunei Văscăuți, minimum de locuri speciale de afi</w:t>
      </w:r>
      <w:r>
        <w:rPr>
          <w:lang w:val="ro-RO"/>
        </w:rPr>
        <w:t>ș</w:t>
      </w:r>
      <w:r w:rsidRPr="00C23158">
        <w:rPr>
          <w:lang w:val="ro-RO"/>
        </w:rPr>
        <w:t>aj electoral, după cum urmează:</w:t>
      </w:r>
    </w:p>
    <w:p w14:paraId="57888724" w14:textId="6D813FDF" w:rsidR="00257254" w:rsidRPr="00C23158" w:rsidRDefault="00257254" w:rsidP="00257254">
      <w:pPr>
        <w:pStyle w:val="a5"/>
        <w:numPr>
          <w:ilvl w:val="0"/>
          <w:numId w:val="3"/>
        </w:numPr>
        <w:rPr>
          <w:lang w:val="ro-RO"/>
        </w:rPr>
      </w:pPr>
      <w:r w:rsidRPr="00C23158">
        <w:rPr>
          <w:lang w:val="ro-RO"/>
        </w:rPr>
        <w:t>în satul Văscăuți – panoul electoral din preajma Oficiului poștal</w:t>
      </w:r>
      <w:r w:rsidR="00DD7057">
        <w:rPr>
          <w:lang w:val="ro-RO"/>
        </w:rPr>
        <w:t>;</w:t>
      </w:r>
      <w:r w:rsidRPr="00C23158">
        <w:rPr>
          <w:lang w:val="ro-RO"/>
        </w:rPr>
        <w:t xml:space="preserve"> </w:t>
      </w:r>
    </w:p>
    <w:p w14:paraId="2BB55FF3" w14:textId="6ABD4228" w:rsidR="00257254" w:rsidRPr="00C23158" w:rsidRDefault="00257254" w:rsidP="00257254">
      <w:pPr>
        <w:pStyle w:val="a5"/>
        <w:numPr>
          <w:ilvl w:val="0"/>
          <w:numId w:val="3"/>
        </w:numPr>
        <w:rPr>
          <w:lang w:val="ro-RO"/>
        </w:rPr>
      </w:pPr>
      <w:r w:rsidRPr="00C23158">
        <w:rPr>
          <w:lang w:val="ro-RO"/>
        </w:rPr>
        <w:t>în satul Făgădău -  panoul electoral d</w:t>
      </w:r>
      <w:r w:rsidR="00DD7057">
        <w:rPr>
          <w:lang w:val="ro-RO"/>
        </w:rPr>
        <w:t>in preajma terenului de joacă</w:t>
      </w:r>
      <w:r w:rsidRPr="00C23158">
        <w:rPr>
          <w:lang w:val="ro-RO"/>
        </w:rPr>
        <w:t>;</w:t>
      </w:r>
    </w:p>
    <w:p w14:paraId="682EA805" w14:textId="77777777" w:rsidR="00257254" w:rsidRPr="00C23158" w:rsidRDefault="00257254" w:rsidP="00257254">
      <w:pPr>
        <w:pStyle w:val="a5"/>
        <w:numPr>
          <w:ilvl w:val="0"/>
          <w:numId w:val="3"/>
        </w:numPr>
        <w:rPr>
          <w:lang w:val="ro-RO"/>
        </w:rPr>
      </w:pPr>
      <w:r w:rsidRPr="00C23158">
        <w:rPr>
          <w:lang w:val="ro-RO"/>
        </w:rPr>
        <w:t xml:space="preserve">în satul </w:t>
      </w:r>
      <w:proofErr w:type="spellStart"/>
      <w:r w:rsidRPr="00C23158">
        <w:rPr>
          <w:lang w:val="ro-RO"/>
        </w:rPr>
        <w:t>Octeabriscoe</w:t>
      </w:r>
      <w:proofErr w:type="spellEnd"/>
      <w:r w:rsidRPr="00C23158">
        <w:rPr>
          <w:lang w:val="ro-RO"/>
        </w:rPr>
        <w:t xml:space="preserve"> – panoul electoral din preajma magazinului comercial. </w:t>
      </w:r>
    </w:p>
    <w:p w14:paraId="60F0B13D" w14:textId="77777777" w:rsidR="00257254" w:rsidRPr="00C23158" w:rsidRDefault="00257254" w:rsidP="00257254">
      <w:pPr>
        <w:pStyle w:val="a5"/>
        <w:ind w:left="795"/>
        <w:rPr>
          <w:lang w:val="ro-RO"/>
        </w:rPr>
      </w:pPr>
    </w:p>
    <w:p w14:paraId="0CCC60CF" w14:textId="51DCCBDD" w:rsidR="00257254" w:rsidRPr="00C23158" w:rsidRDefault="00257254" w:rsidP="00257254">
      <w:pPr>
        <w:pStyle w:val="a5"/>
        <w:numPr>
          <w:ilvl w:val="0"/>
          <w:numId w:val="2"/>
        </w:numPr>
        <w:rPr>
          <w:lang w:val="ro-RO"/>
        </w:rPr>
      </w:pPr>
      <w:r w:rsidRPr="00C23158">
        <w:rPr>
          <w:lang w:val="ro-RO"/>
        </w:rPr>
        <w:t>În scopul organizării înt</w:t>
      </w:r>
      <w:r>
        <w:rPr>
          <w:lang w:val="ro-RO"/>
        </w:rPr>
        <w:t>â</w:t>
      </w:r>
      <w:r w:rsidRPr="00C23158">
        <w:rPr>
          <w:lang w:val="ro-RO"/>
        </w:rPr>
        <w:t>lnirilor concurenților electorali cu alegătorii se stabilesc următoarele localuri:</w:t>
      </w:r>
    </w:p>
    <w:p w14:paraId="17AA8B0A" w14:textId="77777777" w:rsidR="00257254" w:rsidRPr="00C23158" w:rsidRDefault="00257254" w:rsidP="00257254">
      <w:pPr>
        <w:pStyle w:val="a5"/>
        <w:numPr>
          <w:ilvl w:val="0"/>
          <w:numId w:val="3"/>
        </w:numPr>
        <w:rPr>
          <w:lang w:val="ro-RO"/>
        </w:rPr>
      </w:pPr>
      <w:r w:rsidRPr="00C23158">
        <w:rPr>
          <w:lang w:val="ro-RO"/>
        </w:rPr>
        <w:t>în satul Văscăuți – căminul cultural;</w:t>
      </w:r>
    </w:p>
    <w:p w14:paraId="04A4CE10" w14:textId="77777777" w:rsidR="00257254" w:rsidRPr="00C23158" w:rsidRDefault="00257254" w:rsidP="00257254">
      <w:pPr>
        <w:pStyle w:val="a5"/>
        <w:numPr>
          <w:ilvl w:val="0"/>
          <w:numId w:val="3"/>
        </w:numPr>
        <w:rPr>
          <w:lang w:val="ro-RO"/>
        </w:rPr>
      </w:pPr>
      <w:r w:rsidRPr="00C23158">
        <w:rPr>
          <w:lang w:val="ro-RO"/>
        </w:rPr>
        <w:t xml:space="preserve">în satul </w:t>
      </w:r>
      <w:proofErr w:type="spellStart"/>
      <w:r w:rsidRPr="00C23158">
        <w:rPr>
          <w:lang w:val="ro-RO"/>
        </w:rPr>
        <w:t>Octeabriscoe</w:t>
      </w:r>
      <w:proofErr w:type="spellEnd"/>
      <w:r w:rsidRPr="00C23158">
        <w:rPr>
          <w:lang w:val="ro-RO"/>
        </w:rPr>
        <w:t xml:space="preserve"> – căminul cultural.</w:t>
      </w:r>
    </w:p>
    <w:p w14:paraId="4181DD9B" w14:textId="77777777" w:rsidR="00257254" w:rsidRPr="00C23158" w:rsidRDefault="00257254" w:rsidP="00257254">
      <w:pPr>
        <w:pStyle w:val="a5"/>
        <w:ind w:left="795"/>
        <w:rPr>
          <w:lang w:val="ro-RO"/>
        </w:rPr>
      </w:pPr>
    </w:p>
    <w:p w14:paraId="2E1F5A14" w14:textId="77777777" w:rsidR="00257254" w:rsidRPr="00C23158" w:rsidRDefault="00257254" w:rsidP="00257254">
      <w:pPr>
        <w:pStyle w:val="a5"/>
        <w:numPr>
          <w:ilvl w:val="0"/>
          <w:numId w:val="2"/>
        </w:numPr>
        <w:rPr>
          <w:lang w:val="ro-RO"/>
        </w:rPr>
      </w:pPr>
      <w:r w:rsidRPr="00C23158">
        <w:rPr>
          <w:lang w:val="ro-RO"/>
        </w:rPr>
        <w:t xml:space="preserve">Prezenta dispoziție urmează a fi adusă la cunoștință publică. </w:t>
      </w:r>
    </w:p>
    <w:p w14:paraId="03CF71C8" w14:textId="77777777" w:rsidR="00257254" w:rsidRPr="00C23158" w:rsidRDefault="00257254" w:rsidP="002572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4A4664C" w14:textId="799FF462" w:rsidR="00257254" w:rsidRDefault="00257254" w:rsidP="002572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</w:p>
    <w:p w14:paraId="086F5D79" w14:textId="77777777" w:rsidR="00DD7057" w:rsidRDefault="00DD7057" w:rsidP="00257254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4EF605D" w14:textId="039B6407" w:rsidR="00257254" w:rsidRPr="00736502" w:rsidRDefault="00257254" w:rsidP="0025725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                                                                                     Oleg PODBORSCHI</w:t>
      </w:r>
    </w:p>
    <w:p w14:paraId="5F4576CC" w14:textId="77777777" w:rsidR="005F6C66" w:rsidRPr="00257254" w:rsidRDefault="005F6C66">
      <w:pPr>
        <w:rPr>
          <w:lang w:val="en-US"/>
        </w:rPr>
      </w:pPr>
    </w:p>
    <w:sectPr w:rsidR="005F6C66" w:rsidRPr="00257254" w:rsidSect="00EA59A0">
      <w:pgSz w:w="11906" w:h="16838"/>
      <w:pgMar w:top="1134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D1DB1"/>
    <w:multiLevelType w:val="hybridMultilevel"/>
    <w:tmpl w:val="148E1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6378F"/>
    <w:multiLevelType w:val="hybridMultilevel"/>
    <w:tmpl w:val="821C0C16"/>
    <w:lvl w:ilvl="0" w:tplc="818A1802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7FC8658C"/>
    <w:multiLevelType w:val="hybridMultilevel"/>
    <w:tmpl w:val="A9549B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388311">
    <w:abstractNumId w:val="2"/>
  </w:num>
  <w:num w:numId="2" w16cid:durableId="780419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210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54"/>
    <w:rsid w:val="00257254"/>
    <w:rsid w:val="004128F0"/>
    <w:rsid w:val="004E4D73"/>
    <w:rsid w:val="005F6C66"/>
    <w:rsid w:val="00873A1C"/>
    <w:rsid w:val="00DD7057"/>
    <w:rsid w:val="00EA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49A0E1"/>
  <w15:chartTrackingRefBased/>
  <w15:docId w15:val="{ADF7654A-32DB-48B8-BFF6-4B2A9B33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25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7254"/>
    <w:rPr>
      <w:color w:val="0563C1" w:themeColor="hyperlink"/>
      <w:u w:val="single"/>
    </w:rPr>
  </w:style>
  <w:style w:type="paragraph" w:styleId="a4">
    <w:name w:val="No Spacing"/>
    <w:uiPriority w:val="1"/>
    <w:qFormat/>
    <w:rsid w:val="00257254"/>
    <w:pPr>
      <w:spacing w:after="0" w:line="240" w:lineRule="auto"/>
    </w:pPr>
    <w:rPr>
      <w:lang w:val="ru-RU"/>
    </w:rPr>
  </w:style>
  <w:style w:type="paragraph" w:styleId="a5">
    <w:name w:val="List Paragraph"/>
    <w:basedOn w:val="a"/>
    <w:uiPriority w:val="34"/>
    <w:qFormat/>
    <w:rsid w:val="00257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2572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264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2023-09-26T12:55:00Z</cp:lastPrinted>
  <dcterms:created xsi:type="dcterms:W3CDTF">2023-09-06T13:13:00Z</dcterms:created>
  <dcterms:modified xsi:type="dcterms:W3CDTF">2023-09-26T12:56:00Z</dcterms:modified>
</cp:coreProperties>
</file>