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87" w:rsidRDefault="00427387" w:rsidP="00427387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45pt;margin-top:-19.35pt;width:65.9pt;height:64.55pt;z-index:-251658240;mso-wrap-edited:f" wrapcoords="-204 0 -204 21346 21600 21346 21600 0 -204 0">
            <v:imagedata r:id="rId6" o:title=""/>
          </v:shape>
          <o:OLEObject Type="Embed" ProgID="PBrush" ShapeID="_x0000_s1026" DrawAspect="Content" ObjectID="_1700561963" r:id="rId7"/>
        </w:pict>
      </w:r>
    </w:p>
    <w:p w:rsidR="00427387" w:rsidRDefault="00427387" w:rsidP="00427387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27387" w:rsidRDefault="00427387" w:rsidP="00427387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</w:p>
    <w:p w:rsidR="00427387" w:rsidRDefault="00427387" w:rsidP="0042738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7387" w:rsidRDefault="00427387" w:rsidP="0042738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7387" w:rsidRDefault="00427387" w:rsidP="0042738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PROIECTUL </w:t>
      </w:r>
      <w:r>
        <w:rPr>
          <w:rFonts w:ascii="Times New Roman" w:hAnsi="Times New Roman" w:cs="Times New Roman"/>
          <w:sz w:val="24"/>
          <w:szCs w:val="24"/>
        </w:rPr>
        <w:t>DECIZIE nr.06/01                                                                                                                                din 10 decembrie 2021</w:t>
      </w:r>
    </w:p>
    <w:p w:rsidR="00427387" w:rsidRDefault="00427387" w:rsidP="0042738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Cu privire la aprobarea bugetului comunei                                                                                                         Văscăuți pentru anul 2022, în prima lectură</w:t>
      </w:r>
    </w:p>
    <w:p w:rsidR="00427387" w:rsidRDefault="00427387" w:rsidP="0042738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temeiul prevederilor art. 21 alin.(4) lit. a) al Legii Republicii Moldova nr. 397/2003 privind finanțele publice locale, art. 14 alin. (2) lit. n), art. 19 alin. (4)  ale Legii Republicii Moldova                  nr. 436/2006 privind administrația publică locală, Consiliul comunal Văscăuți</w:t>
      </w:r>
    </w:p>
    <w:p w:rsidR="00427387" w:rsidRDefault="00427387" w:rsidP="0042738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DECIDE:</w:t>
      </w:r>
      <w:bookmarkStart w:id="0" w:name="_GoBack"/>
      <w:bookmarkEnd w:id="0"/>
    </w:p>
    <w:p w:rsidR="00427387" w:rsidRDefault="00427387" w:rsidP="00427387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Bugetul comunei Văscăuți pentru anul 2022 se aprobă, în prima lectură, la venituri în sumă totală de</w:t>
      </w:r>
      <w:r>
        <w:rPr>
          <w:b/>
          <w:color w:val="000000" w:themeColor="text1"/>
          <w:lang w:val="ro-RO"/>
        </w:rPr>
        <w:t xml:space="preserve"> 2571,5 mii lei</w:t>
      </w:r>
      <w:r>
        <w:rPr>
          <w:color w:val="000000" w:themeColor="text1"/>
          <w:lang w:val="ro-RO"/>
        </w:rPr>
        <w:t xml:space="preserve"> și la cheltuieli în sumă totală de </w:t>
      </w:r>
      <w:r>
        <w:rPr>
          <w:b/>
          <w:color w:val="000000" w:themeColor="text1"/>
          <w:lang w:val="ro-RO"/>
        </w:rPr>
        <w:t>2571,5mii lei.</w:t>
      </w:r>
    </w:p>
    <w:p w:rsidR="00427387" w:rsidRDefault="00427387" w:rsidP="0042738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427387" w:rsidRDefault="00427387" w:rsidP="0042738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427387" w:rsidRDefault="00427387" w:rsidP="0042738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C15889" w:rsidRPr="00427387" w:rsidRDefault="00C15889">
      <w:pPr>
        <w:rPr>
          <w:lang w:val="ro-RO"/>
        </w:rPr>
      </w:pPr>
    </w:p>
    <w:sectPr w:rsidR="00C15889" w:rsidRPr="0042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1A3E"/>
    <w:multiLevelType w:val="hybridMultilevel"/>
    <w:tmpl w:val="8166B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87"/>
    <w:rsid w:val="00427387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87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38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87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38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CtrlSoft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2021-12-09T11:32:00Z</dcterms:created>
  <dcterms:modified xsi:type="dcterms:W3CDTF">2021-12-09T11:33:00Z</dcterms:modified>
</cp:coreProperties>
</file>