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01" w:rsidRDefault="00630DE3" w:rsidP="00E77E01">
      <w:pPr>
        <w:rPr>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7" o:title=""/>
          </v:shape>
          <o:OLEObject Type="Embed" ProgID="PBrush" ShapeID="_x0000_s1026" DrawAspect="Content" ObjectID="_1646809933" r:id="rId8"/>
        </w:pict>
      </w:r>
    </w:p>
    <w:p w:rsidR="00E77E01" w:rsidRDefault="00E77E01" w:rsidP="00E77E01">
      <w:pPr>
        <w:jc w:val="center"/>
        <w:rPr>
          <w:lang w:val="ro-RO"/>
        </w:rPr>
      </w:pPr>
      <w:bookmarkStart w:id="0" w:name="_GoBack"/>
      <w:bookmarkEnd w:id="0"/>
    </w:p>
    <w:p w:rsidR="00E77E01" w:rsidRDefault="00E77E01" w:rsidP="00E77E01">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E77E01" w:rsidRDefault="00E77E01" w:rsidP="00E77E01">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E77E01" w:rsidRDefault="00E77E01" w:rsidP="00E77E01">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E77E01" w:rsidRDefault="00E77E01" w:rsidP="00E77E01">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E77E01" w:rsidRPr="00DB34B8" w:rsidRDefault="00E77E01" w:rsidP="00E77E01">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DB34B8">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E77E01" w:rsidRDefault="00E77E01" w:rsidP="00E77E01">
      <w:pPr>
        <w:pStyle w:val="a4"/>
        <w:rPr>
          <w:color w:val="000000" w:themeColor="text1"/>
          <w:lang w:val="ro-RO"/>
        </w:rPr>
      </w:pPr>
    </w:p>
    <w:p w:rsidR="00E77E01" w:rsidRDefault="00E77E01" w:rsidP="00E77E01">
      <w:pPr>
        <w:jc w:val="center"/>
        <w:rPr>
          <w:rFonts w:ascii="Times New Roman" w:hAnsi="Times New Roman" w:cs="Times New Roman"/>
          <w:b/>
          <w:lang w:val="ro-RO"/>
        </w:rPr>
      </w:pPr>
      <w:r>
        <w:rPr>
          <w:rFonts w:ascii="Times New Roman" w:hAnsi="Times New Roman" w:cs="Times New Roman"/>
          <w:b/>
          <w:lang w:val="ro-RO"/>
        </w:rPr>
        <w:t>DISPOZIȚIE nr. 08                                                                                                                                                               din 27 martie 2020</w:t>
      </w:r>
    </w:p>
    <w:p w:rsidR="00E77E01" w:rsidRDefault="00E77E01" w:rsidP="00E77E0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Cu </w:t>
      </w:r>
      <w:proofErr w:type="spellStart"/>
      <w:r>
        <w:rPr>
          <w:rFonts w:ascii="Times New Roman" w:hAnsi="Times New Roman" w:cs="Times New Roman"/>
          <w:b/>
          <w:sz w:val="24"/>
          <w:szCs w:val="24"/>
          <w:lang w:val="en-US"/>
        </w:rPr>
        <w:t>privire</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modificarea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planului</w:t>
      </w:r>
      <w:proofErr w:type="spellEnd"/>
      <w:r>
        <w:rPr>
          <w:rFonts w:ascii="Times New Roman" w:hAnsi="Times New Roman" w:cs="Times New Roman"/>
          <w:b/>
          <w:sz w:val="24"/>
          <w:szCs w:val="24"/>
          <w:lang w:val="en-US"/>
        </w:rPr>
        <w:t xml:space="preserve">                                                                                                           </w:t>
      </w:r>
      <w:r w:rsidR="00630DE3">
        <w:rPr>
          <w:rFonts w:ascii="Times New Roman" w:hAnsi="Times New Roman" w:cs="Times New Roman"/>
          <w:b/>
          <w:sz w:val="24"/>
          <w:szCs w:val="24"/>
          <w:lang w:val="en-US"/>
        </w:rPr>
        <w:t xml:space="preserve">       de </w:t>
      </w:r>
      <w:proofErr w:type="spellStart"/>
      <w:r w:rsidR="00630DE3">
        <w:rPr>
          <w:rFonts w:ascii="Times New Roman" w:hAnsi="Times New Roman" w:cs="Times New Roman"/>
          <w:b/>
          <w:sz w:val="24"/>
          <w:szCs w:val="24"/>
          <w:lang w:val="en-US"/>
        </w:rPr>
        <w:t>finanțare</w:t>
      </w:r>
      <w:proofErr w:type="spellEnd"/>
      <w:r w:rsidR="00630DE3">
        <w:rPr>
          <w:rFonts w:ascii="Times New Roman" w:hAnsi="Times New Roman" w:cs="Times New Roman"/>
          <w:b/>
          <w:sz w:val="24"/>
          <w:szCs w:val="24"/>
          <w:lang w:val="en-US"/>
        </w:rPr>
        <w:t xml:space="preserve"> </w:t>
      </w:r>
      <w:proofErr w:type="spellStart"/>
      <w:r w:rsidR="00630DE3">
        <w:rPr>
          <w:rFonts w:ascii="Times New Roman" w:hAnsi="Times New Roman" w:cs="Times New Roman"/>
          <w:b/>
          <w:sz w:val="24"/>
          <w:szCs w:val="24"/>
          <w:lang w:val="en-US"/>
        </w:rPr>
        <w:t>pe</w:t>
      </w:r>
      <w:proofErr w:type="spellEnd"/>
      <w:r w:rsidR="00630DE3">
        <w:rPr>
          <w:rFonts w:ascii="Times New Roman" w:hAnsi="Times New Roman" w:cs="Times New Roman"/>
          <w:b/>
          <w:sz w:val="24"/>
          <w:szCs w:val="24"/>
          <w:lang w:val="en-US"/>
        </w:rPr>
        <w:t xml:space="preserve"> </w:t>
      </w:r>
      <w:proofErr w:type="spellStart"/>
      <w:r w:rsidR="00630DE3">
        <w:rPr>
          <w:rFonts w:ascii="Times New Roman" w:hAnsi="Times New Roman" w:cs="Times New Roman"/>
          <w:b/>
          <w:sz w:val="24"/>
          <w:szCs w:val="24"/>
          <w:lang w:val="en-US"/>
        </w:rPr>
        <w:t>anul</w:t>
      </w:r>
      <w:proofErr w:type="spellEnd"/>
      <w:r w:rsidR="00630DE3">
        <w:rPr>
          <w:rFonts w:ascii="Times New Roman" w:hAnsi="Times New Roman" w:cs="Times New Roman"/>
          <w:b/>
          <w:sz w:val="24"/>
          <w:szCs w:val="24"/>
          <w:lang w:val="en-US"/>
        </w:rPr>
        <w:t xml:space="preserve"> 2020</w:t>
      </w:r>
    </w:p>
    <w:p w:rsidR="00E77E01" w:rsidRDefault="00E77E01" w:rsidP="00E77E01">
      <w:pPr>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         Reeșind din necesarul achitării mărfurilor și serviciilor, conform Ordinului Ministerului Finanțelor, nr.209 din 24.12.2015 ,,Cu privire la aprobarea Setului metodologic privind elaborarea, aprobarea și modificarea bugetului” cu modificările ulterioare, în conformitate cu prevederile Legii Republicii Moldova nr. 397/2003 privind finanțele publice locale, art. 29 alin. (1) lit.f), art.32  alin. (1), (2) ale Legii Republicii Moldova nr. 436/2006 privind administrația publică locală, Decizia Consiliului comunal Văscăuți nr. 07/015 din 10 decembrie 2019 ,,Cu privire la aprobarea bugetului comunei Văscăuți pentru anul 2020”, </w:t>
      </w:r>
    </w:p>
    <w:p w:rsidR="00E77E01" w:rsidRDefault="00E77E01" w:rsidP="00E77E01">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DISPUN:</w:t>
      </w:r>
    </w:p>
    <w:p w:rsidR="00E77E01" w:rsidRDefault="00E77E01" w:rsidP="00E77E01">
      <w:pPr>
        <w:pStyle w:val="a5"/>
        <w:numPr>
          <w:ilvl w:val="0"/>
          <w:numId w:val="1"/>
        </w:numPr>
        <w:rPr>
          <w:lang w:val="ro-RO"/>
        </w:rPr>
      </w:pPr>
      <w:r>
        <w:rPr>
          <w:lang w:val="ro-RO"/>
        </w:rPr>
        <w:t>Se modifică planul de finanțare pe anul 2020, după cum urmează:</w:t>
      </w:r>
    </w:p>
    <w:p w:rsidR="00E77E01" w:rsidRDefault="00E77E01" w:rsidP="00E77E01">
      <w:pPr>
        <w:pStyle w:val="a5"/>
        <w:rPr>
          <w:lang w:val="ro-RO"/>
        </w:rPr>
      </w:pP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1.1.Se micșorează partea de cheltuieli la Aparatul primarului A 11001,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- 0301,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 xml:space="preserve">3 </w:t>
      </w:r>
      <w:r>
        <w:rPr>
          <w:rFonts w:ascii="Times New Roman" w:hAnsi="Times New Roman" w:cs="Times New Roman"/>
          <w:sz w:val="24"/>
          <w:szCs w:val="24"/>
          <w:lang w:val="ro-RO"/>
        </w:rPr>
        <w:t>– 00005, ECO -6 - 222500 servicii de reparații curente cu 6,0 mii lei.</w:t>
      </w:r>
    </w:p>
    <w:p w:rsidR="00E77E01" w:rsidRDefault="00E77E01" w:rsidP="00E77E01">
      <w:pPr>
        <w:pStyle w:val="a5"/>
        <w:rPr>
          <w:lang w:val="ro-RO"/>
        </w:rPr>
      </w:pP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1.2.Se majorează partea de cheltuieli la Aparatul primarului A 11001,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- 0301,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3</w:t>
      </w:r>
      <w:r>
        <w:rPr>
          <w:rFonts w:ascii="Times New Roman" w:hAnsi="Times New Roman" w:cs="Times New Roman"/>
          <w:sz w:val="24"/>
          <w:szCs w:val="24"/>
          <w:lang w:val="ro-RO"/>
        </w:rPr>
        <w:t xml:space="preserve"> -00005, ECO -6 -222990 servicii neatribuite altor aliniate – 4,0 mii lei, </w:t>
      </w:r>
    </w:p>
    <w:p w:rsidR="00E77E01" w:rsidRDefault="00E77E01" w:rsidP="00E77E01">
      <w:pPr>
        <w:pStyle w:val="a5"/>
        <w:rPr>
          <w:lang w:val="ro-RO"/>
        </w:rPr>
      </w:pPr>
      <w:r>
        <w:rPr>
          <w:lang w:val="ro-RO"/>
        </w:rPr>
        <w:t xml:space="preserve"> 336110 – procurarea materialelor de uz gospodăresc și rechizitelor de birou – 2,0 mii lei.</w:t>
      </w:r>
    </w:p>
    <w:p w:rsidR="00E77E01" w:rsidRDefault="00E77E01" w:rsidP="00E77E01">
      <w:pPr>
        <w:pStyle w:val="a5"/>
        <w:rPr>
          <w:lang w:val="ro-RO"/>
        </w:rPr>
      </w:pP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2.1. Se micșorează partea de cheltuieli la Grădinița de copii A 12625,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- 8802,</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3</w:t>
      </w:r>
      <w:r>
        <w:rPr>
          <w:rFonts w:ascii="Times New Roman" w:hAnsi="Times New Roman" w:cs="Times New Roman"/>
          <w:sz w:val="24"/>
          <w:szCs w:val="24"/>
          <w:lang w:val="ro-RO"/>
        </w:rPr>
        <w:t xml:space="preserve"> -00199, ECO – 6   333110 procurarea produselor alimentare cu 15,0 mii lei.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2.2. Se majorează partea de cheltuieli la Grădinița de copii A 12625,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- 8802,</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3</w:t>
      </w:r>
      <w:r>
        <w:rPr>
          <w:rFonts w:ascii="Times New Roman" w:hAnsi="Times New Roman" w:cs="Times New Roman"/>
          <w:sz w:val="24"/>
          <w:szCs w:val="24"/>
          <w:lang w:val="ro-RO"/>
        </w:rPr>
        <w:t xml:space="preserve"> -00199, ECO – 6 - 336110 procurarea materialelor de uz gospodăresc și rechizitelor de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birou – 5,0 mii lei,  337110 – procurarea materialelor de construcție – 5,0 mii lei,</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339110 – procurarea altor materiele – 2,0 mii lei.</w:t>
      </w:r>
    </w:p>
    <w:p w:rsidR="00E77E01" w:rsidRDefault="00E77E01" w:rsidP="00E77E01">
      <w:pPr>
        <w:pStyle w:val="a4"/>
        <w:rPr>
          <w:rFonts w:ascii="Times New Roman" w:hAnsi="Times New Roman" w:cs="Times New Roman"/>
          <w:sz w:val="24"/>
          <w:szCs w:val="24"/>
          <w:lang w:val="ro-RO"/>
        </w:rPr>
      </w:pP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2.3. Se majorează partea de cheltuieli la Grădinița de copii A 12625,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- 8802,   </w:t>
      </w:r>
    </w:p>
    <w:p w:rsidR="00E77E01" w:rsidRDefault="00E77E01" w:rsidP="00E77E01">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3</w:t>
      </w:r>
      <w:r>
        <w:rPr>
          <w:rFonts w:ascii="Times New Roman" w:hAnsi="Times New Roman" w:cs="Times New Roman"/>
          <w:sz w:val="24"/>
          <w:szCs w:val="24"/>
          <w:lang w:val="ro-RO"/>
        </w:rPr>
        <w:t xml:space="preserve"> -00448, ECO – 6 – 222110 energie electrică – 3,0 mii lei              </w:t>
      </w:r>
    </w:p>
    <w:p w:rsidR="00E77E01" w:rsidRDefault="00E77E01" w:rsidP="00E77E01">
      <w:pPr>
        <w:pStyle w:val="a5"/>
        <w:rPr>
          <w:lang w:val="ro-RO"/>
        </w:rPr>
      </w:pPr>
    </w:p>
    <w:p w:rsidR="00E77E01" w:rsidRDefault="00E77E01" w:rsidP="00E77E01">
      <w:pPr>
        <w:pStyle w:val="a4"/>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3. Responsabil pentru executarea prezentei dispoziții este dna Zamirovschii Valentina, </w:t>
      </w:r>
    </w:p>
    <w:p w:rsidR="00E77E01" w:rsidRDefault="00E77E01" w:rsidP="00E77E01">
      <w:pPr>
        <w:pStyle w:val="a4"/>
        <w:ind w:left="720"/>
        <w:rPr>
          <w:rFonts w:ascii="Times New Roman" w:hAnsi="Times New Roman" w:cs="Times New Roman"/>
          <w:sz w:val="24"/>
          <w:szCs w:val="24"/>
          <w:lang w:val="ro-RO"/>
        </w:rPr>
      </w:pPr>
      <w:r>
        <w:rPr>
          <w:rFonts w:ascii="Times New Roman" w:hAnsi="Times New Roman" w:cs="Times New Roman"/>
          <w:sz w:val="24"/>
          <w:szCs w:val="24"/>
          <w:lang w:val="ro-RO"/>
        </w:rPr>
        <w:t>contabil – șef în primărie.</w:t>
      </w:r>
    </w:p>
    <w:p w:rsidR="00E77E01" w:rsidRDefault="00E77E01" w:rsidP="00E77E01">
      <w:pPr>
        <w:pStyle w:val="a4"/>
        <w:ind w:left="720"/>
        <w:rPr>
          <w:rFonts w:ascii="Times New Roman" w:hAnsi="Times New Roman" w:cs="Times New Roman"/>
          <w:sz w:val="24"/>
          <w:szCs w:val="24"/>
          <w:lang w:val="ro-RO"/>
        </w:rPr>
      </w:pPr>
    </w:p>
    <w:p w:rsidR="00E77E01" w:rsidRDefault="00E77E01" w:rsidP="00E77E01">
      <w:pPr>
        <w:pStyle w:val="a4"/>
        <w:ind w:left="72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C15889" w:rsidRPr="00E77E01" w:rsidRDefault="00E77E01" w:rsidP="00E77E01">
      <w:pPr>
        <w:rPr>
          <w:lang w:val="en-US"/>
        </w:rPr>
      </w:pPr>
      <w:r>
        <w:rPr>
          <w:rFonts w:ascii="Times New Roman" w:hAnsi="Times New Roman" w:cs="Times New Roman"/>
          <w:sz w:val="24"/>
          <w:szCs w:val="24"/>
          <w:lang w:val="ro-RO"/>
        </w:rPr>
        <w:t xml:space="preserve">       Primarul comunei Văscăuți                                                                     Podborschi Oleg</w:t>
      </w:r>
    </w:p>
    <w:sectPr w:rsidR="00C15889" w:rsidRPr="00E77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C4D68"/>
    <w:multiLevelType w:val="hybridMultilevel"/>
    <w:tmpl w:val="21528F6E"/>
    <w:lvl w:ilvl="0" w:tplc="F96C517E">
      <w:start w:val="1"/>
      <w:numFmt w:val="decimal"/>
      <w:lvlText w:val="%1."/>
      <w:lvlJc w:val="left"/>
      <w:pPr>
        <w:ind w:left="720" w:hanging="360"/>
      </w:pPr>
      <w:rPr>
        <w:sz w:val="28"/>
        <w:szCs w:val="28"/>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01"/>
    <w:rsid w:val="00630DE3"/>
    <w:rsid w:val="00C15889"/>
    <w:rsid w:val="00E77E01"/>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7E01"/>
    <w:rPr>
      <w:color w:val="0000FF" w:themeColor="hyperlink"/>
      <w:u w:val="single"/>
    </w:rPr>
  </w:style>
  <w:style w:type="paragraph" w:styleId="a4">
    <w:name w:val="No Spacing"/>
    <w:uiPriority w:val="1"/>
    <w:qFormat/>
    <w:rsid w:val="00E77E01"/>
    <w:pPr>
      <w:spacing w:after="0" w:line="240" w:lineRule="auto"/>
    </w:pPr>
  </w:style>
  <w:style w:type="paragraph" w:styleId="a5">
    <w:name w:val="List Paragraph"/>
    <w:basedOn w:val="a"/>
    <w:uiPriority w:val="34"/>
    <w:qFormat/>
    <w:rsid w:val="00E77E01"/>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7E01"/>
    <w:rPr>
      <w:color w:val="0000FF" w:themeColor="hyperlink"/>
      <w:u w:val="single"/>
    </w:rPr>
  </w:style>
  <w:style w:type="paragraph" w:styleId="a4">
    <w:name w:val="No Spacing"/>
    <w:uiPriority w:val="1"/>
    <w:qFormat/>
    <w:rsid w:val="00E77E01"/>
    <w:pPr>
      <w:spacing w:after="0" w:line="240" w:lineRule="auto"/>
    </w:pPr>
  </w:style>
  <w:style w:type="paragraph" w:styleId="a5">
    <w:name w:val="List Paragraph"/>
    <w:basedOn w:val="a"/>
    <w:uiPriority w:val="34"/>
    <w:qFormat/>
    <w:rsid w:val="00E77E0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7BF2-2263-4FD4-A7A7-1E21C20F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2332</Characters>
  <Application>Microsoft Office Word</Application>
  <DocSecurity>0</DocSecurity>
  <Lines>19</Lines>
  <Paragraphs>5</Paragraphs>
  <ScaleCrop>false</ScaleCrop>
  <Company>CtrlSoft</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2020-03-27T06:28:00Z</dcterms:created>
  <dcterms:modified xsi:type="dcterms:W3CDTF">2020-03-27T08:26:00Z</dcterms:modified>
</cp:coreProperties>
</file>