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B1" w:rsidRDefault="0094500A" w:rsidP="005D1CB1">
      <w:pPr>
        <w:rPr>
          <w:b/>
          <w:bCs/>
          <w:sz w:val="22"/>
          <w:szCs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4656;mso-wrap-edited:f" wrapcoords="-204 0 -204 21346 21600 21346 21600 0 -204 0">
            <v:imagedata r:id="rId7" o:title=""/>
          </v:shape>
          <o:OLEObject Type="Embed" ProgID="PBrush" ShapeID="_x0000_s1026" DrawAspect="Content" ObjectID="_1626008916" r:id="rId8"/>
        </w:pict>
      </w:r>
      <w:r w:rsidR="005D1CB1">
        <w:rPr>
          <w:b/>
          <w:bCs/>
          <w:sz w:val="22"/>
          <w:szCs w:val="22"/>
          <w:lang w:val="ro-RO"/>
        </w:rPr>
        <w:t xml:space="preserve"> REPUBLICA MOLDOVA                                                    РЕСПУБЛИКА МОЛДОВА</w:t>
      </w:r>
    </w:p>
    <w:p w:rsidR="005D1CB1" w:rsidRDefault="005D1CB1" w:rsidP="005D1CB1">
      <w:pPr>
        <w:tabs>
          <w:tab w:val="left" w:pos="5880"/>
        </w:tabs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RAIONUL  FLOREŞTI                                                       ФЛОРЕШТСКИЙ РАЙОН</w:t>
      </w:r>
    </w:p>
    <w:p w:rsidR="005D1CB1" w:rsidRDefault="005D1CB1" w:rsidP="005D1CB1">
      <w:pPr>
        <w:tabs>
          <w:tab w:val="left" w:pos="5385"/>
        </w:tabs>
        <w:ind w:left="-540" w:firstLine="54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CONSILIUL COMUNAL VĂSCĂUŢI</w:t>
      </w:r>
      <w:r>
        <w:rPr>
          <w:b/>
          <w:sz w:val="22"/>
          <w:szCs w:val="22"/>
          <w:lang w:val="ro-RO"/>
        </w:rPr>
        <w:tab/>
        <w:t>СОВЕТ КОММУНЫ ВЭСКЭУЦЬ</w:t>
      </w:r>
    </w:p>
    <w:p w:rsidR="005D1CB1" w:rsidRDefault="005D1CB1" w:rsidP="005D1CB1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MD- 6652, tel. (250) 56-236                                                     МD – 6652, тeл. (250) 56-236</w:t>
      </w:r>
    </w:p>
    <w:p w:rsidR="005D1CB1" w:rsidRDefault="005D1CB1" w:rsidP="005D1CB1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sz w:val="22"/>
          <w:szCs w:val="22"/>
          <w:lang w:val="ro-RO"/>
        </w:rPr>
      </w:pPr>
    </w:p>
    <w:p w:rsidR="005D1CB1" w:rsidRDefault="005D1CB1" w:rsidP="005D1CB1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sz w:val="22"/>
          <w:szCs w:val="22"/>
          <w:lang w:val="ro-RO"/>
        </w:rPr>
      </w:pPr>
    </w:p>
    <w:p w:rsidR="005D1CB1" w:rsidRDefault="005D1CB1" w:rsidP="005D1CB1">
      <w:pPr>
        <w:jc w:val="center"/>
        <w:rPr>
          <w:b/>
          <w:sz w:val="28"/>
          <w:szCs w:val="28"/>
          <w:lang w:val="ro-RO"/>
        </w:rPr>
      </w:pPr>
    </w:p>
    <w:p w:rsidR="005D1CB1" w:rsidRDefault="00EB213D" w:rsidP="005D1CB1">
      <w:pPr>
        <w:jc w:val="center"/>
        <w:rPr>
          <w:b/>
          <w:lang w:val="ro-RO"/>
        </w:rPr>
      </w:pPr>
      <w:r>
        <w:rPr>
          <w:b/>
          <w:lang w:val="ro-RO"/>
        </w:rPr>
        <w:t>DECIZIE</w:t>
      </w:r>
      <w:r w:rsidR="005D1CB1">
        <w:rPr>
          <w:b/>
          <w:lang w:val="ro-RO"/>
        </w:rPr>
        <w:t xml:space="preserve"> nr. 01/03</w:t>
      </w:r>
    </w:p>
    <w:p w:rsidR="005D1CB1" w:rsidRDefault="005D1CB1" w:rsidP="005D1CB1">
      <w:pPr>
        <w:jc w:val="center"/>
        <w:rPr>
          <w:b/>
          <w:lang w:val="ro-RO"/>
        </w:rPr>
      </w:pPr>
      <w:r>
        <w:rPr>
          <w:b/>
          <w:lang w:val="ro-RO"/>
        </w:rPr>
        <w:t>din 18 ianuarie 2019</w:t>
      </w:r>
    </w:p>
    <w:p w:rsidR="005D1CB1" w:rsidRDefault="005D1CB1" w:rsidP="005D1CB1">
      <w:pPr>
        <w:jc w:val="center"/>
        <w:rPr>
          <w:b/>
          <w:lang w:val="ro-RO"/>
        </w:rPr>
      </w:pPr>
    </w:p>
    <w:p w:rsidR="005D1CB1" w:rsidRDefault="005D1CB1" w:rsidP="005D1CB1">
      <w:pPr>
        <w:rPr>
          <w:lang w:val="ro-RO"/>
        </w:rPr>
      </w:pPr>
      <w:r w:rsidRPr="005D1CB1">
        <w:rPr>
          <w:lang w:val="ro-RO"/>
        </w:rPr>
        <w:t>Cu privire la aproba</w:t>
      </w:r>
      <w:r w:rsidR="00B23488">
        <w:rPr>
          <w:lang w:val="ro-RO"/>
        </w:rPr>
        <w:t xml:space="preserve">rea organigramei și statului </w:t>
      </w:r>
      <w:r w:rsidRPr="005D1CB1">
        <w:rPr>
          <w:lang w:val="ro-RO"/>
        </w:rPr>
        <w:t xml:space="preserve">                                                                                          </w:t>
      </w:r>
      <w:r w:rsidR="00C933AA">
        <w:rPr>
          <w:lang w:val="ro-RO"/>
        </w:rPr>
        <w:t xml:space="preserve">         </w:t>
      </w:r>
      <w:r w:rsidR="00B23488">
        <w:rPr>
          <w:lang w:val="ro-RO"/>
        </w:rPr>
        <w:t xml:space="preserve">de </w:t>
      </w:r>
      <w:r w:rsidR="00C933AA">
        <w:rPr>
          <w:lang w:val="ro-RO"/>
        </w:rPr>
        <w:t xml:space="preserve">personal al Primăriei comunei Văscăuți </w:t>
      </w:r>
    </w:p>
    <w:p w:rsidR="005D1CB1" w:rsidRDefault="005D1CB1" w:rsidP="005D1CB1">
      <w:pPr>
        <w:rPr>
          <w:lang w:val="ro-RO"/>
        </w:rPr>
      </w:pPr>
    </w:p>
    <w:p w:rsidR="005D1CB1" w:rsidRDefault="005D1CB1" w:rsidP="005D1CB1">
      <w:pPr>
        <w:rPr>
          <w:lang w:val="ro-RO"/>
        </w:rPr>
      </w:pPr>
      <w:r>
        <w:rPr>
          <w:lang w:val="ro-RO"/>
        </w:rPr>
        <w:t xml:space="preserve">      În temeiul art. 14 (2) lit.l) din Legea privind administrația publică locală nr. 436 – XVI din 28 decembrie 2006, art. 67 din Legea cu privire la funcția publică și statutul funcționarului public,</w:t>
      </w:r>
      <w:r w:rsidR="00B23488">
        <w:rPr>
          <w:lang w:val="ro-RO"/>
        </w:rPr>
        <w:t xml:space="preserve">                                       </w:t>
      </w:r>
      <w:r>
        <w:rPr>
          <w:lang w:val="ro-RO"/>
        </w:rPr>
        <w:t xml:space="preserve">nr. 158 – XVI </w:t>
      </w:r>
      <w:r w:rsidR="007133C7">
        <w:rPr>
          <w:lang w:val="ro-RO"/>
        </w:rPr>
        <w:t>din 4 iulie 2008, Legea</w:t>
      </w:r>
      <w:r>
        <w:rPr>
          <w:lang w:val="ro-RO"/>
        </w:rPr>
        <w:t xml:space="preserve"> nr. 155 din 21 iulie 2011 pentru aprobarea clasificatorului unic al funcțiilor publice, </w:t>
      </w:r>
      <w:r w:rsidR="002C60D5">
        <w:rPr>
          <w:lang w:val="ro-RO"/>
        </w:rPr>
        <w:t>art. 68 (1</w:t>
      </w:r>
      <w:r w:rsidR="007133C7">
        <w:rPr>
          <w:lang w:val="ro-RO"/>
        </w:rPr>
        <w:t xml:space="preserve">) al Legea nr. 100 din 22.12.2017 </w:t>
      </w:r>
      <w:r w:rsidR="00323CF5">
        <w:rPr>
          <w:lang w:val="ro-RO"/>
        </w:rPr>
        <w:t>Cu privire la actele normative,</w:t>
      </w:r>
      <w:r>
        <w:rPr>
          <w:lang w:val="ro-RO"/>
        </w:rPr>
        <w:t xml:space="preserve"> Consiliul loca</w:t>
      </w:r>
      <w:r w:rsidR="007133C7">
        <w:rPr>
          <w:lang w:val="ro-RO"/>
        </w:rPr>
        <w:t>l</w:t>
      </w:r>
      <w:r>
        <w:rPr>
          <w:lang w:val="ro-RO"/>
        </w:rPr>
        <w:t xml:space="preserve"> Văscăuți </w:t>
      </w:r>
    </w:p>
    <w:p w:rsidR="00EB213D" w:rsidRDefault="00EB213D" w:rsidP="005D1CB1">
      <w:pPr>
        <w:rPr>
          <w:lang w:val="ro-RO"/>
        </w:rPr>
      </w:pPr>
    </w:p>
    <w:p w:rsidR="005D1CB1" w:rsidRDefault="005D1CB1" w:rsidP="005D1CB1">
      <w:pPr>
        <w:rPr>
          <w:b/>
          <w:lang w:val="ro-RO"/>
        </w:rPr>
      </w:pPr>
      <w:r w:rsidRPr="005D1CB1">
        <w:rPr>
          <w:b/>
          <w:lang w:val="ro-RO"/>
        </w:rPr>
        <w:t xml:space="preserve">                                                                  DECIDE:</w:t>
      </w:r>
    </w:p>
    <w:p w:rsidR="00920B4E" w:rsidRDefault="00920B4E" w:rsidP="005D1CB1">
      <w:pPr>
        <w:rPr>
          <w:b/>
          <w:lang w:val="ro-RO"/>
        </w:rPr>
      </w:pPr>
    </w:p>
    <w:p w:rsidR="005D1CB1" w:rsidRPr="005D1CB1" w:rsidRDefault="005D1CB1" w:rsidP="005D1CB1">
      <w:pPr>
        <w:pStyle w:val="a3"/>
        <w:numPr>
          <w:ilvl w:val="0"/>
          <w:numId w:val="1"/>
        </w:numPr>
        <w:rPr>
          <w:lang w:val="ro-RO"/>
        </w:rPr>
      </w:pPr>
      <w:r w:rsidRPr="005D1CB1">
        <w:rPr>
          <w:lang w:val="ro-RO"/>
        </w:rPr>
        <w:t>Se aprobă</w:t>
      </w:r>
      <w:r w:rsidR="00B50375">
        <w:rPr>
          <w:lang w:val="ro-RO"/>
        </w:rPr>
        <w:t xml:space="preserve"> organigrama</w:t>
      </w:r>
      <w:r w:rsidR="00C933AA">
        <w:rPr>
          <w:lang w:val="ro-RO"/>
        </w:rPr>
        <w:t xml:space="preserve"> </w:t>
      </w:r>
      <w:r w:rsidR="00776AE7">
        <w:rPr>
          <w:lang w:val="ro-RO"/>
        </w:rPr>
        <w:t xml:space="preserve">și statul de personal al </w:t>
      </w:r>
      <w:r w:rsidR="00C933AA">
        <w:rPr>
          <w:lang w:val="ro-RO"/>
        </w:rPr>
        <w:t>Primăriei</w:t>
      </w:r>
      <w:r w:rsidR="00EB213D">
        <w:rPr>
          <w:lang w:val="ro-RO"/>
        </w:rPr>
        <w:t xml:space="preserve"> </w:t>
      </w:r>
      <w:r>
        <w:rPr>
          <w:lang w:val="ro-RO"/>
        </w:rPr>
        <w:t xml:space="preserve">comunei Văscăuți, conform </w:t>
      </w:r>
      <w:r w:rsidR="00776AE7">
        <w:rPr>
          <w:lang w:val="ro-RO"/>
        </w:rPr>
        <w:t xml:space="preserve"> </w:t>
      </w:r>
      <w:r w:rsidR="00B23488">
        <w:rPr>
          <w:lang w:val="ro-RO"/>
        </w:rPr>
        <w:t xml:space="preserve">                         anexelor </w:t>
      </w:r>
      <w:r w:rsidR="00776AE7">
        <w:rPr>
          <w:lang w:val="ro-RO"/>
        </w:rPr>
        <w:t>nr. 1 și 2.</w:t>
      </w:r>
    </w:p>
    <w:p w:rsidR="002C08B8" w:rsidRPr="00776AE7" w:rsidRDefault="002C08B8" w:rsidP="00776AE7">
      <w:pPr>
        <w:rPr>
          <w:lang w:val="ro-RO"/>
        </w:rPr>
      </w:pPr>
    </w:p>
    <w:p w:rsidR="002C08B8" w:rsidRDefault="002C08B8" w:rsidP="005D1CB1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Prezenta decizie intră în vigoare după avizarea statului de personal al Primăriei comunei Văscăuți de către Cancelaria de Stat.</w:t>
      </w:r>
    </w:p>
    <w:p w:rsidR="00920B4E" w:rsidRPr="00920B4E" w:rsidRDefault="00920B4E" w:rsidP="00920B4E">
      <w:pPr>
        <w:rPr>
          <w:lang w:val="ro-RO"/>
        </w:rPr>
      </w:pPr>
    </w:p>
    <w:p w:rsidR="005D1CB1" w:rsidRDefault="00920B4E" w:rsidP="005D1CB1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La intrarea în vigoare a prezentei decizii se ab</w:t>
      </w:r>
      <w:r w:rsidR="00A82CA2">
        <w:rPr>
          <w:lang w:val="ro-RO"/>
        </w:rPr>
        <w:t>rogă decizia Consiliului local</w:t>
      </w:r>
      <w:r>
        <w:rPr>
          <w:lang w:val="ro-RO"/>
        </w:rPr>
        <w:t xml:space="preserve"> Văscăuți nr. 03/01 din 27.04.2012 Cu privire la aprobarea organigramei și statului de personal al primăriei comunei Văscăuți.</w:t>
      </w:r>
    </w:p>
    <w:p w:rsidR="002C08B8" w:rsidRPr="002C08B8" w:rsidRDefault="002C08B8" w:rsidP="002C08B8">
      <w:pPr>
        <w:pStyle w:val="a3"/>
        <w:rPr>
          <w:lang w:val="ro-RO"/>
        </w:rPr>
      </w:pPr>
    </w:p>
    <w:p w:rsidR="002C08B8" w:rsidRPr="005D1CB1" w:rsidRDefault="002C08B8" w:rsidP="005D1CB1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asupra executării prezentei decizii se pune în sarcina Comisiei consultative de specialitate pentru activități economico – financiare.</w:t>
      </w:r>
    </w:p>
    <w:p w:rsidR="005D1CB1" w:rsidRDefault="005D1CB1" w:rsidP="005D1CB1">
      <w:pPr>
        <w:rPr>
          <w:b/>
          <w:lang w:val="ro-RO"/>
        </w:rPr>
      </w:pPr>
    </w:p>
    <w:p w:rsidR="00525A3B" w:rsidRDefault="00525A3B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EB213D">
      <w:pPr>
        <w:rPr>
          <w:lang w:val="ro-RO"/>
        </w:rPr>
      </w:pPr>
      <w:r>
        <w:rPr>
          <w:lang w:val="ro-RO"/>
        </w:rPr>
        <w:t xml:space="preserve">Președintele ședinței                                                                                    </w:t>
      </w:r>
      <w:r w:rsidR="00A45E41">
        <w:rPr>
          <w:lang w:val="ro-RO"/>
        </w:rPr>
        <w:t xml:space="preserve">  </w:t>
      </w:r>
      <w:r w:rsidR="00323CF5">
        <w:rPr>
          <w:lang w:val="ro-RO"/>
        </w:rPr>
        <w:t xml:space="preserve">    </w:t>
      </w:r>
      <w:r>
        <w:rPr>
          <w:lang w:val="ro-RO"/>
        </w:rPr>
        <w:t>Dlasc Tamara</w:t>
      </w:r>
    </w:p>
    <w:p w:rsidR="00EB213D" w:rsidRDefault="00EB213D">
      <w:pPr>
        <w:rPr>
          <w:lang w:val="ro-RO"/>
        </w:rPr>
      </w:pPr>
    </w:p>
    <w:p w:rsidR="00EB213D" w:rsidRDefault="00EB213D">
      <w:pPr>
        <w:rPr>
          <w:lang w:val="ro-RO"/>
        </w:rPr>
      </w:pPr>
      <w:r>
        <w:rPr>
          <w:lang w:val="ro-RO"/>
        </w:rPr>
        <w:t>Contrasemnat:</w:t>
      </w:r>
    </w:p>
    <w:p w:rsidR="00EB213D" w:rsidRDefault="00EB213D">
      <w:pPr>
        <w:rPr>
          <w:lang w:val="ro-RO"/>
        </w:rPr>
      </w:pPr>
      <w:r>
        <w:rPr>
          <w:lang w:val="ro-RO"/>
        </w:rPr>
        <w:t xml:space="preserve">Secretar al Consiliului local                                     </w:t>
      </w:r>
      <w:r w:rsidR="00A45E41">
        <w:rPr>
          <w:lang w:val="ro-RO"/>
        </w:rPr>
        <w:t xml:space="preserve">                                     </w:t>
      </w:r>
      <w:r w:rsidR="00323CF5">
        <w:rPr>
          <w:lang w:val="ro-RO"/>
        </w:rPr>
        <w:t xml:space="preserve">     </w:t>
      </w:r>
      <w:r w:rsidR="00A45E41">
        <w:rPr>
          <w:lang w:val="ro-RO"/>
        </w:rPr>
        <w:t>Barbă Zinaida</w:t>
      </w: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776AE7" w:rsidRDefault="00776AE7">
      <w:pPr>
        <w:rPr>
          <w:lang w:val="ro-RO"/>
        </w:rPr>
      </w:pPr>
    </w:p>
    <w:p w:rsidR="00776AE7" w:rsidRDefault="00776AE7">
      <w:pPr>
        <w:rPr>
          <w:lang w:val="ro-RO"/>
        </w:rPr>
      </w:pPr>
    </w:p>
    <w:p w:rsidR="007133C7" w:rsidRPr="004D7252" w:rsidRDefault="007133C7" w:rsidP="007133C7">
      <w:pPr>
        <w:rPr>
          <w:lang w:val="en-US"/>
        </w:rPr>
      </w:pPr>
    </w:p>
    <w:p w:rsidR="00323CF5" w:rsidRDefault="00323CF5" w:rsidP="00323CF5">
      <w:pPr>
        <w:jc w:val="righ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 xml:space="preserve">Anexa nr. 1                                                                                                                                                                          </w:t>
      </w:r>
      <w:r w:rsidR="00FF646E">
        <w:rPr>
          <w:sz w:val="22"/>
          <w:szCs w:val="22"/>
          <w:lang w:val="ro-RO"/>
        </w:rPr>
        <w:t xml:space="preserve">la decizia Consiliului local </w:t>
      </w:r>
      <w:r>
        <w:rPr>
          <w:sz w:val="22"/>
          <w:szCs w:val="22"/>
          <w:lang w:val="ro-RO"/>
        </w:rPr>
        <w:t>Văscăuți nr. 01/03                                                                                                         din 18 ianuarie 2019</w:t>
      </w:r>
    </w:p>
    <w:p w:rsidR="00323CF5" w:rsidRDefault="00323CF5" w:rsidP="00323CF5">
      <w:pPr>
        <w:jc w:val="right"/>
        <w:rPr>
          <w:sz w:val="22"/>
          <w:szCs w:val="22"/>
          <w:lang w:val="ro-RO"/>
        </w:rPr>
      </w:pPr>
    </w:p>
    <w:p w:rsidR="00323CF5" w:rsidRDefault="00323CF5" w:rsidP="00323CF5">
      <w:pPr>
        <w:jc w:val="center"/>
        <w:rPr>
          <w:sz w:val="28"/>
          <w:szCs w:val="28"/>
          <w:lang w:val="ro-RO"/>
        </w:rPr>
      </w:pPr>
    </w:p>
    <w:p w:rsidR="00B23488" w:rsidRDefault="00B23488" w:rsidP="00323CF5">
      <w:pPr>
        <w:jc w:val="center"/>
        <w:rPr>
          <w:sz w:val="28"/>
          <w:szCs w:val="28"/>
          <w:lang w:val="ro-RO"/>
        </w:rPr>
      </w:pPr>
    </w:p>
    <w:p w:rsidR="00323CF5" w:rsidRPr="00C91090" w:rsidRDefault="00323CF5" w:rsidP="00323CF5">
      <w:pPr>
        <w:jc w:val="center"/>
        <w:rPr>
          <w:b/>
          <w:lang w:val="en-US"/>
        </w:rPr>
      </w:pPr>
      <w:proofErr w:type="spellStart"/>
      <w:r w:rsidRPr="00C91090">
        <w:rPr>
          <w:b/>
          <w:lang w:val="en-US"/>
        </w:rPr>
        <w:t>Organigrama</w:t>
      </w:r>
      <w:proofErr w:type="spellEnd"/>
      <w:r w:rsidRPr="00C91090">
        <w:rPr>
          <w:b/>
          <w:lang w:val="en-US"/>
        </w:rPr>
        <w:t xml:space="preserve"> </w:t>
      </w:r>
      <w:proofErr w:type="spellStart"/>
      <w:r w:rsidRPr="00C91090">
        <w:rPr>
          <w:b/>
          <w:lang w:val="en-US"/>
        </w:rPr>
        <w:t>primăriei</w:t>
      </w:r>
      <w:proofErr w:type="spellEnd"/>
      <w:r w:rsidRPr="00C91090">
        <w:rPr>
          <w:b/>
          <w:lang w:val="en-US"/>
        </w:rPr>
        <w:t xml:space="preserve"> </w:t>
      </w:r>
      <w:proofErr w:type="spellStart"/>
      <w:r w:rsidRPr="00C91090">
        <w:rPr>
          <w:b/>
          <w:lang w:val="en-US"/>
        </w:rPr>
        <w:t>comunei</w:t>
      </w:r>
      <w:proofErr w:type="spellEnd"/>
      <w:r w:rsidRPr="00C91090">
        <w:rPr>
          <w:b/>
          <w:lang w:val="en-US"/>
        </w:rPr>
        <w:t xml:space="preserve"> </w:t>
      </w:r>
      <w:proofErr w:type="spellStart"/>
      <w:r w:rsidRPr="00C91090">
        <w:rPr>
          <w:b/>
          <w:lang w:val="en-US"/>
        </w:rPr>
        <w:t>Văscăuţi</w:t>
      </w:r>
      <w:proofErr w:type="spellEnd"/>
    </w:p>
    <w:p w:rsidR="00323CF5" w:rsidRDefault="00323CF5" w:rsidP="00323CF5">
      <w:pPr>
        <w:jc w:val="center"/>
        <w:rPr>
          <w:sz w:val="28"/>
          <w:szCs w:val="28"/>
          <w:lang w:val="ro-RO"/>
        </w:rPr>
      </w:pPr>
    </w:p>
    <w:p w:rsidR="00323CF5" w:rsidRDefault="00323CF5" w:rsidP="00323CF5">
      <w:pPr>
        <w:jc w:val="center"/>
        <w:rPr>
          <w:sz w:val="28"/>
          <w:szCs w:val="28"/>
          <w:lang w:val="ro-RO"/>
        </w:rPr>
      </w:pPr>
    </w:p>
    <w:p w:rsidR="00323CF5" w:rsidRDefault="00323CF5" w:rsidP="00323CF5">
      <w:pPr>
        <w:jc w:val="center"/>
        <w:rPr>
          <w:sz w:val="28"/>
          <w:szCs w:val="28"/>
          <w:lang w:val="ro-RO"/>
        </w:rPr>
      </w:pPr>
    </w:p>
    <w:p w:rsidR="00323CF5" w:rsidRDefault="00323CF5" w:rsidP="00323CF5">
      <w:pPr>
        <w:jc w:val="center"/>
        <w:rPr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2976"/>
      </w:tblGrid>
      <w:tr w:rsidR="00323CF5" w:rsidTr="00B23488">
        <w:tc>
          <w:tcPr>
            <w:tcW w:w="2943" w:type="dxa"/>
          </w:tcPr>
          <w:p w:rsidR="00323CF5" w:rsidRDefault="00323CF5" w:rsidP="00A45DF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</w:p>
          <w:p w:rsidR="00323CF5" w:rsidRPr="0058362D" w:rsidRDefault="00323CF5" w:rsidP="00A45DF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Consiliul local</w:t>
            </w:r>
          </w:p>
          <w:p w:rsidR="00323CF5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3CF5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2976" w:type="dxa"/>
          </w:tcPr>
          <w:p w:rsidR="00323CF5" w:rsidRDefault="00323CF5" w:rsidP="00A45DF6">
            <w:pPr>
              <w:jc w:val="center"/>
              <w:rPr>
                <w:lang w:val="ro-RO"/>
              </w:rPr>
            </w:pPr>
          </w:p>
          <w:p w:rsidR="00323CF5" w:rsidRPr="0058362D" w:rsidRDefault="00323CF5" w:rsidP="00A45DF6">
            <w:pPr>
              <w:jc w:val="center"/>
              <w:rPr>
                <w:b/>
                <w:lang w:val="ro-RO"/>
              </w:rPr>
            </w:pPr>
            <w:r w:rsidRPr="0058362D">
              <w:rPr>
                <w:b/>
                <w:lang w:val="ro-RO"/>
              </w:rPr>
              <w:t xml:space="preserve">Primar </w:t>
            </w:r>
          </w:p>
        </w:tc>
      </w:tr>
    </w:tbl>
    <w:p w:rsidR="00323CF5" w:rsidRDefault="00B23488" w:rsidP="00323CF5">
      <w:pPr>
        <w:jc w:val="center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943D88" wp14:editId="60098729">
                <wp:simplePos x="0" y="0"/>
                <wp:positionH relativeFrom="column">
                  <wp:posOffset>284480</wp:posOffset>
                </wp:positionH>
                <wp:positionV relativeFrom="paragraph">
                  <wp:posOffset>24130</wp:posOffset>
                </wp:positionV>
                <wp:extent cx="208915" cy="1028700"/>
                <wp:effectExtent l="0" t="0" r="1968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pt,1.9pt" to="38.8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1E3A76" wp14:editId="68B5AAAA">
                <wp:simplePos x="0" y="0"/>
                <wp:positionH relativeFrom="column">
                  <wp:posOffset>285115</wp:posOffset>
                </wp:positionH>
                <wp:positionV relativeFrom="paragraph">
                  <wp:posOffset>38735</wp:posOffset>
                </wp:positionV>
                <wp:extent cx="4180840" cy="1009650"/>
                <wp:effectExtent l="0" t="0" r="2921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084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3.05pt" to="351.6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1BBDEC" wp14:editId="0051E2AD">
                <wp:simplePos x="0" y="0"/>
                <wp:positionH relativeFrom="column">
                  <wp:posOffset>1523366</wp:posOffset>
                </wp:positionH>
                <wp:positionV relativeFrom="paragraph">
                  <wp:posOffset>14605</wp:posOffset>
                </wp:positionV>
                <wp:extent cx="2971799" cy="1038225"/>
                <wp:effectExtent l="0" t="0" r="1968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799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1.15pt" to="353.9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" strokecolor="#4579b8 [3044]"/>
            </w:pict>
          </mc:Fallback>
        </mc:AlternateContent>
      </w:r>
      <w:r w:rsidR="00323C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E950D" wp14:editId="2649113B">
                <wp:simplePos x="0" y="0"/>
                <wp:positionH relativeFrom="column">
                  <wp:posOffset>2942590</wp:posOffset>
                </wp:positionH>
                <wp:positionV relativeFrom="paragraph">
                  <wp:posOffset>5080</wp:posOffset>
                </wp:positionV>
                <wp:extent cx="1523365" cy="1057275"/>
                <wp:effectExtent l="0" t="0" r="1968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36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pt,.4pt" to="351.6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" strokecolor="#4579b8 [3044]"/>
            </w:pict>
          </mc:Fallback>
        </mc:AlternateContent>
      </w:r>
      <w:r w:rsidR="00323CF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26C180" wp14:editId="55DA26C3">
                <wp:simplePos x="0" y="0"/>
                <wp:positionH relativeFrom="column">
                  <wp:posOffset>4495165</wp:posOffset>
                </wp:positionH>
                <wp:positionV relativeFrom="paragraph">
                  <wp:posOffset>5080</wp:posOffset>
                </wp:positionV>
                <wp:extent cx="1466850" cy="10382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95pt,.4pt" to="469.4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" strokecolor="#4579b8 [3044]"/>
            </w:pict>
          </mc:Fallback>
        </mc:AlternateContent>
      </w:r>
      <w:r w:rsidR="00323C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DE9D2" wp14:editId="09CFF51C">
                <wp:simplePos x="0" y="0"/>
                <wp:positionH relativeFrom="column">
                  <wp:posOffset>4333240</wp:posOffset>
                </wp:positionH>
                <wp:positionV relativeFrom="paragraph">
                  <wp:posOffset>24130</wp:posOffset>
                </wp:positionV>
                <wp:extent cx="132715" cy="1066800"/>
                <wp:effectExtent l="0" t="0" r="1968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pt,1.9pt" to="351.6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" strokecolor="#4579b8 [3044]"/>
            </w:pict>
          </mc:Fallback>
        </mc:AlternateContent>
      </w:r>
    </w:p>
    <w:p w:rsidR="00323CF5" w:rsidRDefault="00323CF5" w:rsidP="00323CF5">
      <w:pPr>
        <w:jc w:val="center"/>
        <w:rPr>
          <w:lang w:val="ro-RO"/>
        </w:rPr>
      </w:pPr>
    </w:p>
    <w:p w:rsidR="00323CF5" w:rsidRDefault="00323CF5" w:rsidP="00323CF5">
      <w:pPr>
        <w:jc w:val="center"/>
        <w:rPr>
          <w:lang w:val="ro-RO"/>
        </w:rPr>
      </w:pPr>
    </w:p>
    <w:p w:rsidR="00323CF5" w:rsidRDefault="00323CF5" w:rsidP="00323CF5">
      <w:pPr>
        <w:jc w:val="center"/>
        <w:rPr>
          <w:lang w:val="ro-RO"/>
        </w:rPr>
      </w:pPr>
    </w:p>
    <w:p w:rsidR="00323CF5" w:rsidRDefault="00323CF5" w:rsidP="00323CF5">
      <w:pPr>
        <w:jc w:val="center"/>
        <w:rPr>
          <w:lang w:val="ro-RO"/>
        </w:rPr>
      </w:pPr>
    </w:p>
    <w:p w:rsidR="00323CF5" w:rsidRDefault="00323CF5" w:rsidP="00323CF5">
      <w:pPr>
        <w:jc w:val="center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326BBD" wp14:editId="325BEB95">
                <wp:simplePos x="0" y="0"/>
                <wp:positionH relativeFrom="column">
                  <wp:posOffset>4276090</wp:posOffset>
                </wp:positionH>
                <wp:positionV relativeFrom="paragraph">
                  <wp:posOffset>167005</wp:posOffset>
                </wp:positionV>
                <wp:extent cx="1238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pt,13.15pt" to="34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E1524A" wp14:editId="3F1ED732">
                <wp:simplePos x="0" y="0"/>
                <wp:positionH relativeFrom="column">
                  <wp:posOffset>-2652395</wp:posOffset>
                </wp:positionH>
                <wp:positionV relativeFrom="paragraph">
                  <wp:posOffset>138430</wp:posOffset>
                </wp:positionV>
                <wp:extent cx="914400" cy="9144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8.85pt,10.9pt" to="-136.8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" strokecolor="#4579b8 [3044]"/>
            </w:pict>
          </mc:Fallback>
        </mc:AlternateConten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567"/>
        <w:gridCol w:w="1560"/>
        <w:gridCol w:w="567"/>
        <w:gridCol w:w="1559"/>
        <w:gridCol w:w="709"/>
        <w:gridCol w:w="1559"/>
        <w:gridCol w:w="709"/>
        <w:gridCol w:w="1559"/>
      </w:tblGrid>
      <w:tr w:rsidR="00323CF5" w:rsidTr="00B23488">
        <w:trPr>
          <w:trHeight w:val="874"/>
        </w:trPr>
        <w:tc>
          <w:tcPr>
            <w:tcW w:w="1560" w:type="dxa"/>
          </w:tcPr>
          <w:p w:rsidR="00323CF5" w:rsidRPr="00601CAD" w:rsidRDefault="00323CF5" w:rsidP="00A45DF6">
            <w:pPr>
              <w:jc w:val="center"/>
              <w:rPr>
                <w:lang w:val="ro-RO"/>
              </w:rPr>
            </w:pPr>
            <w:r w:rsidRPr="00601CAD">
              <w:rPr>
                <w:lang w:val="ro-RO"/>
              </w:rPr>
              <w:t>Secretar al</w:t>
            </w:r>
          </w:p>
          <w:p w:rsidR="00323CF5" w:rsidRPr="00601CAD" w:rsidRDefault="00323CF5" w:rsidP="00A45DF6">
            <w:pPr>
              <w:jc w:val="center"/>
              <w:rPr>
                <w:lang w:val="ro-RO"/>
              </w:rPr>
            </w:pPr>
            <w:r w:rsidRPr="00601CAD">
              <w:rPr>
                <w:lang w:val="ro-RO"/>
              </w:rPr>
              <w:t>Consiliului local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23CF5" w:rsidRPr="00601CAD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323CF5" w:rsidRPr="00601CAD" w:rsidRDefault="00323CF5" w:rsidP="00A45DF6">
            <w:pPr>
              <w:jc w:val="center"/>
              <w:rPr>
                <w:lang w:val="ro-RO"/>
              </w:rPr>
            </w:pPr>
            <w:r w:rsidRPr="00601CAD">
              <w:rPr>
                <w:lang w:val="ro-RO"/>
              </w:rPr>
              <w:t>Contabil - șef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23CF5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:rsidR="00323CF5" w:rsidRDefault="00323CF5" w:rsidP="00A45D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Specialist superior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23CF5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:rsidR="00323CF5" w:rsidRDefault="00323CF5" w:rsidP="00A45D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Specialist superior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23CF5" w:rsidRDefault="00323CF5" w:rsidP="00A45DF6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:rsidR="00323CF5" w:rsidRDefault="00323CF5" w:rsidP="00A45D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Specialist</w:t>
            </w:r>
          </w:p>
        </w:tc>
      </w:tr>
    </w:tbl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Default="00323CF5" w:rsidP="00323CF5">
      <w:pPr>
        <w:rPr>
          <w:lang w:val="ro-RO"/>
        </w:rPr>
      </w:pPr>
    </w:p>
    <w:p w:rsidR="00323CF5" w:rsidRPr="0058362D" w:rsidRDefault="001C0613" w:rsidP="00323CF5">
      <w:pPr>
        <w:rPr>
          <w:lang w:val="ro-RO"/>
        </w:rPr>
      </w:pPr>
      <w:r>
        <w:rPr>
          <w:lang w:val="ro-RO"/>
        </w:rPr>
        <w:t xml:space="preserve">             </w:t>
      </w:r>
      <w:r w:rsidR="00323CF5">
        <w:rPr>
          <w:lang w:val="ro-RO"/>
        </w:rPr>
        <w:t>Secretar al Consiliului local                                                                   Barbă Zinaida</w:t>
      </w:r>
    </w:p>
    <w:p w:rsidR="007133C7" w:rsidRPr="00323CF5" w:rsidRDefault="007133C7" w:rsidP="007133C7">
      <w:pPr>
        <w:rPr>
          <w:lang w:val="ro-RO"/>
        </w:rPr>
      </w:pPr>
    </w:p>
    <w:p w:rsidR="00B50375" w:rsidRDefault="00B50375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7133C7" w:rsidRDefault="007133C7">
      <w:pPr>
        <w:rPr>
          <w:lang w:val="ro-RO"/>
        </w:rPr>
      </w:pPr>
    </w:p>
    <w:p w:rsidR="00B50375" w:rsidRDefault="00B50375" w:rsidP="00B50375">
      <w:pPr>
        <w:jc w:val="right"/>
        <w:rPr>
          <w:sz w:val="22"/>
          <w:szCs w:val="22"/>
          <w:lang w:val="ro-RO"/>
        </w:rPr>
      </w:pPr>
    </w:p>
    <w:p w:rsidR="00A71859" w:rsidRDefault="00A71859" w:rsidP="00B50375">
      <w:pPr>
        <w:jc w:val="right"/>
        <w:rPr>
          <w:sz w:val="22"/>
          <w:szCs w:val="22"/>
          <w:lang w:val="ro-RO"/>
        </w:rPr>
      </w:pPr>
    </w:p>
    <w:p w:rsidR="00A71859" w:rsidRDefault="00A71859" w:rsidP="00B50375">
      <w:pPr>
        <w:jc w:val="right"/>
        <w:rPr>
          <w:sz w:val="22"/>
          <w:szCs w:val="22"/>
          <w:lang w:val="ro-RO"/>
        </w:rPr>
      </w:pPr>
    </w:p>
    <w:p w:rsidR="00A71859" w:rsidRDefault="00A71859" w:rsidP="00323CF5">
      <w:pPr>
        <w:rPr>
          <w:sz w:val="22"/>
          <w:szCs w:val="22"/>
          <w:lang w:val="ro-RO"/>
        </w:rPr>
      </w:pPr>
    </w:p>
    <w:p w:rsidR="00B50375" w:rsidRDefault="00B50375" w:rsidP="00B50375">
      <w:pPr>
        <w:jc w:val="righ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 xml:space="preserve">Anexa nr. 2                                                                                                                                                                          </w:t>
      </w:r>
      <w:r w:rsidR="00FF646E">
        <w:rPr>
          <w:sz w:val="22"/>
          <w:szCs w:val="22"/>
          <w:lang w:val="ro-RO"/>
        </w:rPr>
        <w:t>la decizia Consiliului local</w:t>
      </w:r>
      <w:r>
        <w:rPr>
          <w:sz w:val="22"/>
          <w:szCs w:val="22"/>
          <w:lang w:val="ro-RO"/>
        </w:rPr>
        <w:t xml:space="preserve"> Văscăuți nr. 01/03                                                                                                         din 18 ianuarie 2019</w:t>
      </w:r>
    </w:p>
    <w:p w:rsidR="007133C7" w:rsidRDefault="007133C7" w:rsidP="00B50375">
      <w:pPr>
        <w:jc w:val="right"/>
        <w:rPr>
          <w:sz w:val="22"/>
          <w:szCs w:val="22"/>
          <w:lang w:val="ro-RO"/>
        </w:rPr>
      </w:pPr>
    </w:p>
    <w:p w:rsidR="007133C7" w:rsidRPr="00C0624B" w:rsidRDefault="00C0624B" w:rsidP="007133C7">
      <w:pPr>
        <w:jc w:val="center"/>
        <w:rPr>
          <w:b/>
          <w:lang w:val="ro-RO"/>
        </w:rPr>
      </w:pPr>
      <w:r w:rsidRPr="00C0624B">
        <w:rPr>
          <w:b/>
          <w:lang w:val="ro-RO"/>
        </w:rPr>
        <w:t>Statul de pe</w:t>
      </w:r>
      <w:r w:rsidR="00A71859">
        <w:rPr>
          <w:b/>
          <w:lang w:val="ro-RO"/>
        </w:rPr>
        <w:t xml:space="preserve">rsonal al Primăriei </w:t>
      </w:r>
      <w:r w:rsidRPr="00C0624B">
        <w:rPr>
          <w:b/>
          <w:lang w:val="ro-RO"/>
        </w:rPr>
        <w:t>comunei Văscăuți</w:t>
      </w:r>
    </w:p>
    <w:p w:rsidR="00B50375" w:rsidRPr="00C0624B" w:rsidRDefault="00B50375" w:rsidP="00B50375">
      <w:pPr>
        <w:jc w:val="right"/>
        <w:rPr>
          <w:b/>
          <w:sz w:val="22"/>
          <w:szCs w:val="22"/>
          <w:lang w:val="ro-RO"/>
        </w:rPr>
      </w:pPr>
    </w:p>
    <w:p w:rsidR="00B50375" w:rsidRDefault="00B50375" w:rsidP="00B50375">
      <w:pPr>
        <w:jc w:val="right"/>
        <w:rPr>
          <w:sz w:val="22"/>
          <w:szCs w:val="22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2092"/>
      </w:tblGrid>
      <w:tr w:rsidR="002C08B8" w:rsidRPr="00C91090" w:rsidTr="002C08B8">
        <w:tc>
          <w:tcPr>
            <w:tcW w:w="3936" w:type="dxa"/>
          </w:tcPr>
          <w:p w:rsidR="002C08B8" w:rsidRPr="00C91090" w:rsidRDefault="002C08B8" w:rsidP="002C08B8">
            <w:pPr>
              <w:jc w:val="center"/>
              <w:rPr>
                <w:b/>
                <w:lang w:val="ro-RO"/>
              </w:rPr>
            </w:pPr>
            <w:r w:rsidRPr="00C91090">
              <w:rPr>
                <w:b/>
                <w:lang w:val="ro-RO"/>
              </w:rPr>
              <w:t>Denumirea funcției publice/postului</w:t>
            </w:r>
          </w:p>
          <w:p w:rsidR="002C08B8" w:rsidRPr="00C91090" w:rsidRDefault="002C08B8" w:rsidP="002C08B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44" w:type="dxa"/>
          </w:tcPr>
          <w:p w:rsidR="002C08B8" w:rsidRPr="00C91090" w:rsidRDefault="002C08B8" w:rsidP="002C08B8">
            <w:pPr>
              <w:jc w:val="center"/>
              <w:rPr>
                <w:b/>
                <w:lang w:val="ro-RO"/>
              </w:rPr>
            </w:pPr>
            <w:r w:rsidRPr="00C91090">
              <w:rPr>
                <w:b/>
                <w:lang w:val="ro-RO"/>
              </w:rPr>
              <w:t>Categoria funcției/postului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b/>
                <w:lang w:val="ro-RO"/>
              </w:rPr>
            </w:pPr>
            <w:r w:rsidRPr="00C91090">
              <w:rPr>
                <w:b/>
                <w:lang w:val="ro-RO"/>
              </w:rPr>
              <w:t>Numărul de funcții/posturi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2C08B8">
            <w:pPr>
              <w:jc w:val="center"/>
              <w:rPr>
                <w:i/>
                <w:lang w:val="ro-RO"/>
              </w:rPr>
            </w:pPr>
            <w:r w:rsidRPr="00C91090">
              <w:rPr>
                <w:i/>
                <w:lang w:val="ro-RO"/>
              </w:rPr>
              <w:t>1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i/>
                <w:lang w:val="ro-RO"/>
              </w:rPr>
            </w:pPr>
            <w:r w:rsidRPr="00C91090">
              <w:rPr>
                <w:i/>
                <w:lang w:val="ro-RO"/>
              </w:rPr>
              <w:t>2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i/>
                <w:lang w:val="ro-RO"/>
              </w:rPr>
            </w:pPr>
            <w:r w:rsidRPr="00C91090">
              <w:rPr>
                <w:i/>
                <w:lang w:val="ro-RO"/>
              </w:rPr>
              <w:t>3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Primar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,,fdp”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1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Secretar al consiliului local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,,fpc”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1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Contabil - șef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,,fpe”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1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Specialist superior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,,fpe”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0,5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Specialist superior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,,fpe”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0,5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Specialist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,,fpe”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0,5</w:t>
            </w:r>
          </w:p>
        </w:tc>
      </w:tr>
      <w:tr w:rsidR="00A71859" w:rsidRPr="00C91090" w:rsidTr="00AA755E">
        <w:tc>
          <w:tcPr>
            <w:tcW w:w="8472" w:type="dxa"/>
            <w:gridSpan w:val="3"/>
          </w:tcPr>
          <w:p w:rsidR="00A71859" w:rsidRPr="00C91090" w:rsidRDefault="00A71859" w:rsidP="00A71859">
            <w:pPr>
              <w:rPr>
                <w:b/>
                <w:lang w:val="ro-RO"/>
              </w:rPr>
            </w:pPr>
            <w:r w:rsidRPr="00C91090">
              <w:rPr>
                <w:b/>
                <w:lang w:val="ro-RO"/>
              </w:rPr>
              <w:t xml:space="preserve">                                 TOTAL:  aparatul primarului                4,5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Arhivar</w:t>
            </w:r>
          </w:p>
        </w:tc>
        <w:tc>
          <w:tcPr>
            <w:tcW w:w="2444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,,pdtafap”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1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Paznic</w:t>
            </w:r>
          </w:p>
        </w:tc>
        <w:tc>
          <w:tcPr>
            <w:tcW w:w="2444" w:type="dxa"/>
          </w:tcPr>
          <w:p w:rsidR="002C08B8" w:rsidRPr="00C91090" w:rsidRDefault="0094500A" w:rsidP="002C08B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,,pa</w:t>
            </w:r>
            <w:r w:rsidR="00A71859" w:rsidRPr="00C91090">
              <w:rPr>
                <w:lang w:val="ro-RO"/>
              </w:rPr>
              <w:t>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2</w:t>
            </w:r>
          </w:p>
        </w:tc>
      </w:tr>
      <w:tr w:rsidR="002C08B8" w:rsidRPr="00C91090" w:rsidTr="002C08B8">
        <w:tc>
          <w:tcPr>
            <w:tcW w:w="3936" w:type="dxa"/>
          </w:tcPr>
          <w:p w:rsidR="002C08B8" w:rsidRPr="00C91090" w:rsidRDefault="00A71859" w:rsidP="00A71859">
            <w:pPr>
              <w:rPr>
                <w:lang w:val="ro-RO"/>
              </w:rPr>
            </w:pPr>
            <w:r w:rsidRPr="00C91090">
              <w:rPr>
                <w:lang w:val="ro-RO"/>
              </w:rPr>
              <w:t>Îngrijitor încăperi de serviciu</w:t>
            </w:r>
          </w:p>
        </w:tc>
        <w:tc>
          <w:tcPr>
            <w:tcW w:w="2444" w:type="dxa"/>
          </w:tcPr>
          <w:p w:rsidR="002C08B8" w:rsidRPr="00C91090" w:rsidRDefault="0094500A" w:rsidP="002C08B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,,pa</w:t>
            </w:r>
            <w:bookmarkStart w:id="0" w:name="_GoBack"/>
            <w:bookmarkEnd w:id="0"/>
            <w:r w:rsidR="00A71859" w:rsidRPr="00C91090">
              <w:rPr>
                <w:lang w:val="ro-RO"/>
              </w:rPr>
              <w:t>”</w:t>
            </w:r>
          </w:p>
        </w:tc>
        <w:tc>
          <w:tcPr>
            <w:tcW w:w="2092" w:type="dxa"/>
          </w:tcPr>
          <w:p w:rsidR="002C08B8" w:rsidRPr="00C91090" w:rsidRDefault="00A71859" w:rsidP="002C08B8">
            <w:pPr>
              <w:jc w:val="center"/>
              <w:rPr>
                <w:lang w:val="ro-RO"/>
              </w:rPr>
            </w:pPr>
            <w:r w:rsidRPr="00C91090">
              <w:rPr>
                <w:lang w:val="ro-RO"/>
              </w:rPr>
              <w:t>0,5</w:t>
            </w:r>
          </w:p>
        </w:tc>
      </w:tr>
      <w:tr w:rsidR="00A71859" w:rsidRPr="00C91090" w:rsidTr="007758EE">
        <w:tc>
          <w:tcPr>
            <w:tcW w:w="8472" w:type="dxa"/>
            <w:gridSpan w:val="3"/>
          </w:tcPr>
          <w:p w:rsidR="00A71859" w:rsidRPr="00C91090" w:rsidRDefault="00A71859" w:rsidP="00A71859">
            <w:pPr>
              <w:rPr>
                <w:b/>
                <w:lang w:val="ro-RO"/>
              </w:rPr>
            </w:pPr>
            <w:r w:rsidRPr="00C91090">
              <w:rPr>
                <w:b/>
                <w:lang w:val="ro-RO"/>
              </w:rPr>
              <w:t xml:space="preserve">                                  TOTAL: primărie                                      8,0</w:t>
            </w:r>
          </w:p>
        </w:tc>
      </w:tr>
    </w:tbl>
    <w:p w:rsidR="001C0613" w:rsidRPr="00C91090" w:rsidRDefault="001C0613" w:rsidP="001C0613">
      <w:pPr>
        <w:rPr>
          <w:lang w:val="ro-RO"/>
        </w:rPr>
      </w:pPr>
    </w:p>
    <w:p w:rsidR="001C0613" w:rsidRDefault="001C0613" w:rsidP="001C0613">
      <w:pPr>
        <w:rPr>
          <w:sz w:val="22"/>
          <w:szCs w:val="22"/>
          <w:lang w:val="ro-RO"/>
        </w:rPr>
      </w:pPr>
    </w:p>
    <w:p w:rsidR="001C0613" w:rsidRDefault="001C0613" w:rsidP="001C0613">
      <w:pPr>
        <w:rPr>
          <w:sz w:val="22"/>
          <w:szCs w:val="22"/>
          <w:lang w:val="ro-RO"/>
        </w:rPr>
      </w:pPr>
    </w:p>
    <w:p w:rsidR="001C0613" w:rsidRDefault="001C0613" w:rsidP="001C0613">
      <w:pPr>
        <w:rPr>
          <w:sz w:val="22"/>
          <w:szCs w:val="22"/>
          <w:lang w:val="ro-RO"/>
        </w:rPr>
      </w:pPr>
    </w:p>
    <w:p w:rsidR="001C0613" w:rsidRDefault="001C0613" w:rsidP="001C0613">
      <w:pPr>
        <w:rPr>
          <w:sz w:val="22"/>
          <w:szCs w:val="22"/>
          <w:lang w:val="ro-RO"/>
        </w:rPr>
      </w:pPr>
    </w:p>
    <w:p w:rsidR="001C0613" w:rsidRDefault="001C0613" w:rsidP="001C0613">
      <w:pPr>
        <w:rPr>
          <w:sz w:val="22"/>
          <w:szCs w:val="22"/>
          <w:lang w:val="ro-RO"/>
        </w:rPr>
      </w:pPr>
    </w:p>
    <w:p w:rsidR="001C0613" w:rsidRDefault="007133C7" w:rsidP="001C0613">
      <w:pPr>
        <w:rPr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FF646E">
        <w:rPr>
          <w:sz w:val="22"/>
          <w:szCs w:val="22"/>
          <w:lang w:val="ro-RO"/>
        </w:rPr>
        <w:t xml:space="preserve">      </w:t>
      </w:r>
      <w:r w:rsidR="001C0613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</w:t>
      </w:r>
      <w:r w:rsidR="00323CF5">
        <w:rPr>
          <w:lang w:val="ro-RO"/>
        </w:rPr>
        <w:t>Secretar al Consiliului local</w:t>
      </w:r>
      <w:r w:rsidR="001C0613">
        <w:rPr>
          <w:lang w:val="ro-RO"/>
        </w:rPr>
        <w:t xml:space="preserve">                                                             </w:t>
      </w:r>
      <w:r w:rsidR="00FF646E">
        <w:rPr>
          <w:lang w:val="ro-RO"/>
        </w:rPr>
        <w:t xml:space="preserve">       </w:t>
      </w:r>
      <w:r w:rsidR="001C0613">
        <w:rPr>
          <w:lang w:val="ro-RO"/>
        </w:rPr>
        <w:t xml:space="preserve">  Barbă Zinaida</w:t>
      </w:r>
    </w:p>
    <w:p w:rsidR="001C0613" w:rsidRDefault="00323CF5" w:rsidP="001C0613">
      <w:pPr>
        <w:rPr>
          <w:lang w:val="ro-RO"/>
        </w:rPr>
      </w:pPr>
      <w:r>
        <w:rPr>
          <w:lang w:val="ro-RO"/>
        </w:rPr>
        <w:t xml:space="preserve">   </w:t>
      </w: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FF646E" w:rsidRDefault="00FF646E" w:rsidP="001C0613">
      <w:pPr>
        <w:jc w:val="center"/>
        <w:rPr>
          <w:lang w:val="ro-RO"/>
        </w:rPr>
      </w:pPr>
    </w:p>
    <w:p w:rsidR="00FF646E" w:rsidRDefault="00FF646E" w:rsidP="001C0613">
      <w:pPr>
        <w:jc w:val="center"/>
        <w:rPr>
          <w:lang w:val="ro-RO"/>
        </w:rPr>
      </w:pPr>
    </w:p>
    <w:p w:rsidR="00FF646E" w:rsidRDefault="00FF646E" w:rsidP="001C0613">
      <w:pPr>
        <w:jc w:val="center"/>
        <w:rPr>
          <w:lang w:val="ro-RO"/>
        </w:rPr>
      </w:pPr>
    </w:p>
    <w:p w:rsidR="00FF646E" w:rsidRDefault="00FF646E" w:rsidP="001C0613">
      <w:pPr>
        <w:jc w:val="center"/>
        <w:rPr>
          <w:lang w:val="ro-RO"/>
        </w:rPr>
      </w:pPr>
    </w:p>
    <w:p w:rsidR="001C0613" w:rsidRDefault="001C0613" w:rsidP="001C0613">
      <w:pPr>
        <w:jc w:val="center"/>
        <w:rPr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Default="001C0613" w:rsidP="007133C7">
      <w:pPr>
        <w:rPr>
          <w:sz w:val="22"/>
          <w:szCs w:val="22"/>
          <w:lang w:val="ro-RO"/>
        </w:rPr>
      </w:pPr>
    </w:p>
    <w:p w:rsidR="001C0613" w:rsidRPr="00B50375" w:rsidRDefault="001C0613" w:rsidP="007133C7">
      <w:pPr>
        <w:rPr>
          <w:sz w:val="22"/>
          <w:szCs w:val="22"/>
          <w:lang w:val="ro-RO"/>
        </w:rPr>
      </w:pPr>
    </w:p>
    <w:sectPr w:rsidR="001C0613" w:rsidRPr="00B50375" w:rsidSect="00776AE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AEC"/>
    <w:multiLevelType w:val="hybridMultilevel"/>
    <w:tmpl w:val="CF0224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C5C19"/>
    <w:multiLevelType w:val="hybridMultilevel"/>
    <w:tmpl w:val="B8C024F6"/>
    <w:lvl w:ilvl="0" w:tplc="4D7AC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B1"/>
    <w:rsid w:val="001C0613"/>
    <w:rsid w:val="002C08B8"/>
    <w:rsid w:val="002C60D5"/>
    <w:rsid w:val="00323CF5"/>
    <w:rsid w:val="00525A3B"/>
    <w:rsid w:val="005608AD"/>
    <w:rsid w:val="005D1CB1"/>
    <w:rsid w:val="007133C7"/>
    <w:rsid w:val="007570B4"/>
    <w:rsid w:val="00776AE7"/>
    <w:rsid w:val="00920B4E"/>
    <w:rsid w:val="0094500A"/>
    <w:rsid w:val="00A45E41"/>
    <w:rsid w:val="00A71859"/>
    <w:rsid w:val="00A82CA2"/>
    <w:rsid w:val="00B23488"/>
    <w:rsid w:val="00B50375"/>
    <w:rsid w:val="00B72A85"/>
    <w:rsid w:val="00C0624B"/>
    <w:rsid w:val="00C91090"/>
    <w:rsid w:val="00C933AA"/>
    <w:rsid w:val="00DF659F"/>
    <w:rsid w:val="00E8179F"/>
    <w:rsid w:val="00EB213D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CB1"/>
    <w:pPr>
      <w:ind w:left="720"/>
      <w:contextualSpacing/>
    </w:pPr>
  </w:style>
  <w:style w:type="table" w:styleId="a4">
    <w:name w:val="Table Grid"/>
    <w:basedOn w:val="a1"/>
    <w:uiPriority w:val="59"/>
    <w:rsid w:val="00B5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C0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CB1"/>
    <w:pPr>
      <w:ind w:left="720"/>
      <w:contextualSpacing/>
    </w:pPr>
  </w:style>
  <w:style w:type="table" w:styleId="a4">
    <w:name w:val="Table Grid"/>
    <w:basedOn w:val="a1"/>
    <w:uiPriority w:val="59"/>
    <w:rsid w:val="00B5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C0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D9AE-3E15-4FCF-9D55-EA9A4466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2019-01-24T12:04:00Z</cp:lastPrinted>
  <dcterms:created xsi:type="dcterms:W3CDTF">2019-01-15T13:27:00Z</dcterms:created>
  <dcterms:modified xsi:type="dcterms:W3CDTF">2019-07-30T13:22:00Z</dcterms:modified>
</cp:coreProperties>
</file>