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C16" w:rsidRPr="00BC6B6E" w:rsidRDefault="00B14C16" w:rsidP="00B14C16">
      <w:pPr>
        <w:rPr>
          <w:b/>
          <w:sz w:val="24"/>
          <w:szCs w:val="24"/>
          <w:u w:val="single"/>
          <w:lang w:val="ro-RO"/>
        </w:rPr>
      </w:pPr>
      <w:r w:rsidRPr="00BC6B6E">
        <w:rPr>
          <w:b/>
          <w:sz w:val="24"/>
          <w:szCs w:val="24"/>
          <w:u w:val="single"/>
          <w:lang w:val="ro-RO"/>
        </w:rPr>
        <w:t>PROIECT</w:t>
      </w:r>
    </w:p>
    <w:p w:rsidR="00861C2B" w:rsidRPr="00861C2B" w:rsidRDefault="00861C2B" w:rsidP="00861C2B">
      <w:pPr>
        <w:jc w:val="center"/>
        <w:rPr>
          <w:b/>
          <w:bCs/>
          <w:sz w:val="24"/>
          <w:szCs w:val="24"/>
          <w:lang w:val="ro-RO"/>
        </w:rPr>
      </w:pPr>
      <w:bookmarkStart w:id="0" w:name="_GoBack"/>
      <w:bookmarkEnd w:id="0"/>
      <w:r w:rsidRPr="00861C2B">
        <w:rPr>
          <w:b/>
          <w:noProof/>
          <w:sz w:val="24"/>
          <w:szCs w:val="24"/>
          <w:lang w:val="ro-RO" w:eastAsia="ro-RO"/>
        </w:rPr>
        <w:drawing>
          <wp:inline distT="0" distB="0" distL="0" distR="0">
            <wp:extent cx="647700" cy="790575"/>
            <wp:effectExtent l="19050" t="0" r="0" b="0"/>
            <wp:docPr id="2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861C2B" w:rsidRPr="00861C2B" w:rsidRDefault="00861C2B" w:rsidP="00861C2B">
      <w:pPr>
        <w:tabs>
          <w:tab w:val="left" w:pos="900"/>
        </w:tabs>
        <w:jc w:val="center"/>
        <w:rPr>
          <w:sz w:val="24"/>
          <w:szCs w:val="24"/>
          <w:lang w:val="ro-RO"/>
        </w:rPr>
      </w:pPr>
      <w:r w:rsidRPr="00861C2B">
        <w:rPr>
          <w:sz w:val="24"/>
          <w:szCs w:val="24"/>
          <w:lang w:val="ro-RO"/>
        </w:rPr>
        <w:t>REPUBLICA  MOLDOVA</w:t>
      </w:r>
    </w:p>
    <w:p w:rsidR="00861C2B" w:rsidRPr="00861C2B" w:rsidRDefault="00861C2B" w:rsidP="00861C2B">
      <w:pPr>
        <w:tabs>
          <w:tab w:val="left" w:pos="900"/>
        </w:tabs>
        <w:jc w:val="center"/>
        <w:rPr>
          <w:sz w:val="24"/>
          <w:szCs w:val="24"/>
          <w:lang w:val="ro-RO"/>
        </w:rPr>
      </w:pPr>
      <w:r w:rsidRPr="00861C2B">
        <w:rPr>
          <w:sz w:val="24"/>
          <w:szCs w:val="24"/>
          <w:lang w:val="ro-RO"/>
        </w:rPr>
        <w:t>RAIONUL CĂLĂRAŞI</w:t>
      </w:r>
    </w:p>
    <w:p w:rsidR="00861C2B" w:rsidRPr="00861C2B" w:rsidRDefault="00861C2B" w:rsidP="00861C2B">
      <w:pPr>
        <w:tabs>
          <w:tab w:val="left" w:pos="900"/>
        </w:tabs>
        <w:jc w:val="center"/>
        <w:rPr>
          <w:sz w:val="24"/>
          <w:szCs w:val="24"/>
          <w:lang w:val="ro-RO"/>
        </w:rPr>
      </w:pPr>
      <w:r w:rsidRPr="00861C2B">
        <w:rPr>
          <w:sz w:val="24"/>
          <w:szCs w:val="24"/>
          <w:lang w:val="ro-RO"/>
        </w:rPr>
        <w:t>CONSILIUL  SĂTESC   NIŞCANI</w:t>
      </w:r>
    </w:p>
    <w:p w:rsidR="00861C2B" w:rsidRPr="00861C2B" w:rsidRDefault="00861C2B" w:rsidP="00861C2B">
      <w:pPr>
        <w:pStyle w:val="Frspaiere"/>
        <w:rPr>
          <w:rFonts w:ascii="Times New Roman" w:hAnsi="Times New Roman" w:cs="Times New Roman"/>
          <w:sz w:val="24"/>
          <w:szCs w:val="24"/>
          <w:lang w:val="ro-RO"/>
        </w:rPr>
      </w:pPr>
      <w:r w:rsidRPr="00861C2B">
        <w:rPr>
          <w:rFonts w:ascii="Times New Roman" w:hAnsi="Times New Roman" w:cs="Times New Roman"/>
          <w:sz w:val="24"/>
          <w:szCs w:val="24"/>
          <w:lang w:val="pt-BR"/>
        </w:rPr>
        <w:t>_____________________________________________________________________________</w:t>
      </w:r>
    </w:p>
    <w:p w:rsidR="00861C2B" w:rsidRPr="00861C2B" w:rsidRDefault="00861C2B" w:rsidP="00861C2B">
      <w:pPr>
        <w:tabs>
          <w:tab w:val="left" w:pos="900"/>
        </w:tabs>
        <w:jc w:val="center"/>
        <w:rPr>
          <w:sz w:val="24"/>
          <w:szCs w:val="24"/>
          <w:lang w:val="ro-RO"/>
        </w:rPr>
      </w:pPr>
      <w:r w:rsidRPr="00861C2B">
        <w:rPr>
          <w:sz w:val="24"/>
          <w:szCs w:val="24"/>
          <w:lang w:val="ro-RO"/>
        </w:rPr>
        <w:t xml:space="preserve">Tel/63-238,     </w:t>
      </w:r>
      <w:r w:rsidRPr="00861C2B">
        <w:rPr>
          <w:sz w:val="24"/>
          <w:szCs w:val="24"/>
          <w:lang w:val="pt-BR"/>
        </w:rPr>
        <w:t>E-mail</w:t>
      </w:r>
      <w:r w:rsidRPr="00861C2B">
        <w:rPr>
          <w:color w:val="0000FF"/>
          <w:sz w:val="24"/>
          <w:szCs w:val="24"/>
          <w:lang w:val="pt-BR"/>
        </w:rPr>
        <w:t xml:space="preserve">: </w:t>
      </w:r>
      <w:hyperlink r:id="rId6" w:history="1">
        <w:r w:rsidRPr="00861C2B">
          <w:rPr>
            <w:rStyle w:val="Hyperlink"/>
            <w:color w:val="000000"/>
            <w:sz w:val="24"/>
            <w:szCs w:val="24"/>
            <w:lang w:val="pt-BR"/>
          </w:rPr>
          <w:t>primarianiscani@gmail.com</w:t>
        </w:r>
      </w:hyperlink>
    </w:p>
    <w:p w:rsidR="00861C2B" w:rsidRPr="00861C2B" w:rsidRDefault="00861C2B" w:rsidP="00861C2B">
      <w:pPr>
        <w:rPr>
          <w:sz w:val="24"/>
          <w:szCs w:val="24"/>
          <w:lang w:val="ro-RO"/>
        </w:rPr>
      </w:pPr>
    </w:p>
    <w:p w:rsidR="00861C2B" w:rsidRPr="00861C2B" w:rsidRDefault="00861C2B" w:rsidP="00861C2B">
      <w:pPr>
        <w:jc w:val="center"/>
        <w:rPr>
          <w:b/>
          <w:sz w:val="24"/>
          <w:szCs w:val="24"/>
          <w:lang w:val="ro-RO"/>
        </w:rPr>
      </w:pPr>
      <w:r w:rsidRPr="00861C2B">
        <w:rPr>
          <w:b/>
          <w:sz w:val="24"/>
          <w:szCs w:val="24"/>
          <w:lang w:val="en-GB"/>
        </w:rPr>
        <w:t xml:space="preserve">D  </w:t>
      </w:r>
      <w:proofErr w:type="gramStart"/>
      <w:r w:rsidRPr="00861C2B">
        <w:rPr>
          <w:b/>
          <w:sz w:val="24"/>
          <w:szCs w:val="24"/>
          <w:lang w:val="en-GB"/>
        </w:rPr>
        <w:t>E  C</w:t>
      </w:r>
      <w:proofErr w:type="gramEnd"/>
      <w:r w:rsidRPr="00861C2B">
        <w:rPr>
          <w:b/>
          <w:sz w:val="24"/>
          <w:szCs w:val="24"/>
          <w:lang w:val="en-GB"/>
        </w:rPr>
        <w:t xml:space="preserve">  I  Z  I  </w:t>
      </w:r>
      <w:r w:rsidRPr="00861C2B">
        <w:rPr>
          <w:b/>
          <w:sz w:val="24"/>
          <w:szCs w:val="24"/>
          <w:lang w:val="ro-RO"/>
        </w:rPr>
        <w:t>E</w:t>
      </w:r>
      <w:r w:rsidRPr="00861C2B">
        <w:rPr>
          <w:sz w:val="24"/>
          <w:szCs w:val="24"/>
          <w:lang w:val="en-GB"/>
        </w:rPr>
        <w:t xml:space="preserve">    </w:t>
      </w:r>
      <w:r w:rsidRPr="00861C2B">
        <w:rPr>
          <w:b/>
          <w:sz w:val="24"/>
          <w:szCs w:val="24"/>
          <w:lang w:val="ro-RO"/>
        </w:rPr>
        <w:t>N</w:t>
      </w:r>
      <w:r w:rsidRPr="00861C2B">
        <w:rPr>
          <w:b/>
          <w:sz w:val="24"/>
          <w:szCs w:val="24"/>
          <w:lang w:val="en-GB"/>
        </w:rPr>
        <w:t>r.</w:t>
      </w:r>
      <w:r w:rsidRPr="00861C2B">
        <w:rPr>
          <w:sz w:val="24"/>
          <w:szCs w:val="24"/>
          <w:lang w:val="en-GB"/>
        </w:rPr>
        <w:t xml:space="preserve"> </w:t>
      </w:r>
      <w:r w:rsidR="000A674E">
        <w:rPr>
          <w:b/>
          <w:sz w:val="24"/>
          <w:szCs w:val="24"/>
          <w:lang w:val="ro-RO"/>
        </w:rPr>
        <w:t>08</w:t>
      </w:r>
      <w:r w:rsidRPr="00861C2B">
        <w:rPr>
          <w:b/>
          <w:sz w:val="24"/>
          <w:szCs w:val="24"/>
          <w:lang w:val="ro-RO"/>
        </w:rPr>
        <w:t>/01</w:t>
      </w:r>
    </w:p>
    <w:p w:rsidR="00933A67" w:rsidRPr="002008F7" w:rsidRDefault="00FB627F" w:rsidP="002008F7">
      <w:pPr>
        <w:jc w:val="center"/>
        <w:rPr>
          <w:b/>
          <w:lang w:val="ro-RO"/>
        </w:rPr>
      </w:pPr>
      <w:r>
        <w:rPr>
          <w:b/>
          <w:sz w:val="24"/>
          <w:szCs w:val="24"/>
          <w:lang w:val="ro-RO"/>
        </w:rPr>
        <w:t>din</w:t>
      </w:r>
      <w:r w:rsidRPr="005C4F7A">
        <w:rPr>
          <w:b/>
          <w:sz w:val="24"/>
          <w:szCs w:val="24"/>
          <w:lang w:val="ro-RO"/>
        </w:rPr>
        <w:t xml:space="preserve"> </w:t>
      </w:r>
      <w:r w:rsidR="000A674E">
        <w:rPr>
          <w:b/>
          <w:sz w:val="24"/>
          <w:szCs w:val="24"/>
          <w:lang w:val="ro-RO"/>
        </w:rPr>
        <w:t xml:space="preserve"> 11</w:t>
      </w:r>
      <w:r>
        <w:rPr>
          <w:b/>
          <w:sz w:val="24"/>
          <w:szCs w:val="24"/>
          <w:lang w:val="ro-RO"/>
        </w:rPr>
        <w:t xml:space="preserve"> decembrie </w:t>
      </w:r>
      <w:r w:rsidR="000A674E">
        <w:rPr>
          <w:b/>
          <w:sz w:val="24"/>
          <w:szCs w:val="24"/>
          <w:lang w:val="ro-RO"/>
        </w:rPr>
        <w:t>2020</w:t>
      </w:r>
    </w:p>
    <w:p w:rsidR="00861C2B" w:rsidRPr="00861C2B" w:rsidRDefault="00861C2B" w:rsidP="00861C2B">
      <w:pPr>
        <w:rPr>
          <w:b/>
          <w:sz w:val="24"/>
          <w:szCs w:val="24"/>
          <w:lang w:val="ro-RO"/>
        </w:rPr>
      </w:pPr>
      <w:r w:rsidRPr="00861C2B">
        <w:rPr>
          <w:b/>
          <w:sz w:val="24"/>
          <w:szCs w:val="24"/>
          <w:lang w:val="ro-RO"/>
        </w:rPr>
        <w:t xml:space="preserve">,, Cu  privire  la  aprobarea  şi  punerea  în  </w:t>
      </w:r>
    </w:p>
    <w:p w:rsidR="00861C2B" w:rsidRPr="00861C2B" w:rsidRDefault="00861C2B" w:rsidP="00861C2B">
      <w:pPr>
        <w:rPr>
          <w:b/>
          <w:sz w:val="24"/>
          <w:szCs w:val="24"/>
          <w:lang w:val="en-GB"/>
        </w:rPr>
      </w:pPr>
      <w:r w:rsidRPr="00861C2B">
        <w:rPr>
          <w:b/>
          <w:sz w:val="24"/>
          <w:szCs w:val="24"/>
          <w:lang w:val="ro-RO"/>
        </w:rPr>
        <w:t>aplicare a  tax</w:t>
      </w:r>
      <w:r w:rsidR="000A674E">
        <w:rPr>
          <w:b/>
          <w:sz w:val="24"/>
          <w:szCs w:val="24"/>
          <w:lang w:val="ro-RO"/>
        </w:rPr>
        <w:t>elor  locale  pentru  anul  2021</w:t>
      </w:r>
      <w:r w:rsidRPr="00861C2B">
        <w:rPr>
          <w:b/>
          <w:sz w:val="24"/>
          <w:szCs w:val="24"/>
          <w:lang w:val="ro-RO"/>
        </w:rPr>
        <w:t xml:space="preserve"> ” </w:t>
      </w:r>
    </w:p>
    <w:p w:rsidR="00861C2B" w:rsidRPr="00861C2B" w:rsidRDefault="00861C2B" w:rsidP="00861C2B">
      <w:pPr>
        <w:rPr>
          <w:sz w:val="24"/>
          <w:szCs w:val="24"/>
        </w:rPr>
      </w:pPr>
      <w:r w:rsidRPr="00861C2B">
        <w:rPr>
          <w:sz w:val="24"/>
          <w:szCs w:val="24"/>
        </w:rPr>
        <w:t xml:space="preserve">  </w:t>
      </w:r>
    </w:p>
    <w:p w:rsidR="00861C2B" w:rsidRPr="00861C2B" w:rsidRDefault="00861C2B" w:rsidP="00861C2B">
      <w:pPr>
        <w:rPr>
          <w:sz w:val="24"/>
          <w:szCs w:val="24"/>
          <w:lang w:val="en-GB"/>
        </w:rPr>
      </w:pPr>
      <w:r w:rsidRPr="00861C2B">
        <w:rPr>
          <w:sz w:val="24"/>
          <w:szCs w:val="24"/>
          <w:lang w:val="en-GB"/>
        </w:rPr>
        <w:t xml:space="preserve">            </w:t>
      </w:r>
      <w:proofErr w:type="spellStart"/>
      <w:r w:rsidRPr="00861C2B">
        <w:rPr>
          <w:sz w:val="24"/>
          <w:szCs w:val="24"/>
          <w:lang w:val="en-GB"/>
        </w:rPr>
        <w:t>În</w:t>
      </w:r>
      <w:proofErr w:type="spellEnd"/>
      <w:r w:rsidRPr="00861C2B">
        <w:rPr>
          <w:sz w:val="24"/>
          <w:szCs w:val="24"/>
          <w:lang w:val="en-GB"/>
        </w:rPr>
        <w:t xml:space="preserve"> </w:t>
      </w:r>
      <w:proofErr w:type="spellStart"/>
      <w:r w:rsidRPr="00861C2B">
        <w:rPr>
          <w:sz w:val="24"/>
          <w:szCs w:val="24"/>
          <w:lang w:val="en-GB"/>
        </w:rPr>
        <w:t>scopul</w:t>
      </w:r>
      <w:proofErr w:type="spellEnd"/>
      <w:r w:rsidRPr="00861C2B">
        <w:rPr>
          <w:sz w:val="24"/>
          <w:szCs w:val="24"/>
          <w:lang w:val="en-GB"/>
        </w:rPr>
        <w:t xml:space="preserve"> </w:t>
      </w:r>
      <w:proofErr w:type="spellStart"/>
      <w:proofErr w:type="gramStart"/>
      <w:r w:rsidRPr="00861C2B">
        <w:rPr>
          <w:sz w:val="24"/>
          <w:szCs w:val="24"/>
          <w:lang w:val="en-GB"/>
        </w:rPr>
        <w:t>asigurării</w:t>
      </w:r>
      <w:proofErr w:type="spellEnd"/>
      <w:r w:rsidRPr="00861C2B">
        <w:rPr>
          <w:sz w:val="24"/>
          <w:szCs w:val="24"/>
          <w:lang w:val="en-GB"/>
        </w:rPr>
        <w:t xml:space="preserve">  </w:t>
      </w:r>
      <w:proofErr w:type="spellStart"/>
      <w:r w:rsidRPr="00861C2B">
        <w:rPr>
          <w:sz w:val="24"/>
          <w:szCs w:val="24"/>
          <w:lang w:val="en-GB"/>
        </w:rPr>
        <w:t>părţii</w:t>
      </w:r>
      <w:proofErr w:type="spellEnd"/>
      <w:proofErr w:type="gramEnd"/>
      <w:r w:rsidRPr="00861C2B">
        <w:rPr>
          <w:sz w:val="24"/>
          <w:szCs w:val="24"/>
          <w:lang w:val="en-GB"/>
        </w:rPr>
        <w:t xml:space="preserve">  de  </w:t>
      </w:r>
      <w:proofErr w:type="spellStart"/>
      <w:r w:rsidRPr="00861C2B">
        <w:rPr>
          <w:sz w:val="24"/>
          <w:szCs w:val="24"/>
          <w:lang w:val="en-GB"/>
        </w:rPr>
        <w:t>venituri</w:t>
      </w:r>
      <w:proofErr w:type="spellEnd"/>
      <w:r w:rsidRPr="00861C2B">
        <w:rPr>
          <w:sz w:val="24"/>
          <w:szCs w:val="24"/>
          <w:lang w:val="en-GB"/>
        </w:rPr>
        <w:t xml:space="preserve">  a  </w:t>
      </w:r>
      <w:proofErr w:type="spellStart"/>
      <w:r w:rsidRPr="00861C2B">
        <w:rPr>
          <w:sz w:val="24"/>
          <w:szCs w:val="24"/>
          <w:lang w:val="en-GB"/>
        </w:rPr>
        <w:t>bugetului</w:t>
      </w:r>
      <w:proofErr w:type="spellEnd"/>
      <w:r w:rsidRPr="00861C2B">
        <w:rPr>
          <w:sz w:val="24"/>
          <w:szCs w:val="24"/>
          <w:lang w:val="en-GB"/>
        </w:rPr>
        <w:t xml:space="preserve"> </w:t>
      </w:r>
      <w:r w:rsidR="009F3169">
        <w:rPr>
          <w:sz w:val="24"/>
          <w:szCs w:val="24"/>
          <w:lang w:val="en-GB"/>
        </w:rPr>
        <w:t xml:space="preserve"> </w:t>
      </w:r>
      <w:proofErr w:type="spellStart"/>
      <w:r w:rsidR="009F3169">
        <w:rPr>
          <w:sz w:val="24"/>
          <w:szCs w:val="24"/>
          <w:lang w:val="en-GB"/>
        </w:rPr>
        <w:t>primăriei</w:t>
      </w:r>
      <w:proofErr w:type="spellEnd"/>
      <w:r w:rsidR="009F3169">
        <w:rPr>
          <w:sz w:val="24"/>
          <w:szCs w:val="24"/>
          <w:lang w:val="en-GB"/>
        </w:rPr>
        <w:t xml:space="preserve"> </w:t>
      </w:r>
      <w:proofErr w:type="spellStart"/>
      <w:r w:rsidR="009F3169">
        <w:rPr>
          <w:sz w:val="24"/>
          <w:szCs w:val="24"/>
          <w:lang w:val="en-GB"/>
        </w:rPr>
        <w:t>Nișcani</w:t>
      </w:r>
      <w:proofErr w:type="spellEnd"/>
      <w:r w:rsidR="009F3169">
        <w:rPr>
          <w:sz w:val="24"/>
          <w:szCs w:val="24"/>
          <w:lang w:val="en-GB"/>
        </w:rPr>
        <w:t xml:space="preserve"> </w:t>
      </w:r>
      <w:proofErr w:type="spellStart"/>
      <w:r w:rsidR="009F3169">
        <w:rPr>
          <w:sz w:val="24"/>
          <w:szCs w:val="24"/>
          <w:lang w:val="en-GB"/>
        </w:rPr>
        <w:t>în</w:t>
      </w:r>
      <w:proofErr w:type="spellEnd"/>
      <w:r w:rsidR="009F3169">
        <w:rPr>
          <w:sz w:val="24"/>
          <w:szCs w:val="24"/>
          <w:lang w:val="en-GB"/>
        </w:rPr>
        <w:t xml:space="preserve">  </w:t>
      </w:r>
      <w:proofErr w:type="spellStart"/>
      <w:r w:rsidR="009F3169">
        <w:rPr>
          <w:sz w:val="24"/>
          <w:szCs w:val="24"/>
          <w:lang w:val="en-GB"/>
        </w:rPr>
        <w:t>anul</w:t>
      </w:r>
      <w:proofErr w:type="spellEnd"/>
      <w:r w:rsidR="009F3169">
        <w:rPr>
          <w:sz w:val="24"/>
          <w:szCs w:val="24"/>
          <w:lang w:val="en-GB"/>
        </w:rPr>
        <w:t xml:space="preserve"> 2021</w:t>
      </w:r>
      <w:r w:rsidRPr="00861C2B">
        <w:rPr>
          <w:sz w:val="24"/>
          <w:szCs w:val="24"/>
          <w:lang w:val="en-GB"/>
        </w:rPr>
        <w:t xml:space="preserve"> , </w:t>
      </w:r>
    </w:p>
    <w:p w:rsidR="00861C2B" w:rsidRPr="00861C2B" w:rsidRDefault="00861C2B" w:rsidP="00861C2B">
      <w:pPr>
        <w:jc w:val="both"/>
        <w:rPr>
          <w:sz w:val="24"/>
          <w:szCs w:val="24"/>
          <w:lang w:val="ro-RO"/>
        </w:rPr>
      </w:pPr>
      <w:r w:rsidRPr="00861C2B">
        <w:rPr>
          <w:sz w:val="24"/>
          <w:szCs w:val="24"/>
          <w:lang w:val="en-GB"/>
        </w:rPr>
        <w:t xml:space="preserve">            </w:t>
      </w:r>
      <w:r w:rsidRPr="00861C2B">
        <w:rPr>
          <w:sz w:val="24"/>
          <w:szCs w:val="24"/>
          <w:lang w:val="ro-RO"/>
        </w:rPr>
        <w:t xml:space="preserve">În conformitate cu  Titlul VII din Codul fiscal (Taxele locale ) nr.1163-XII din 24 aprilie 1997  şi Legii privind finanţele publice locale nr.397-XV din 16.10.2003 , în temeiul Art.14(2)a) şi 19(3) din Legea privind Administraţia publică locală nr.436-XVI din 28 decembrie 2006 ,Legea nr.235-XVI din 20.06.2006 cu privire la principiile de bază de reglamentare a activității de întreprinzător, Legea cu privire la publicitate nr.1227-XIII din 27.06.1997, Legea cu privire la comerțul interior nr.231 din 23.09.2010, Hotărîrea Guvernului cu privire la desfășurarea comerțului cu amănuntul nr.931 din 08.12.2011, Hotărîrea Guvernului nr.1029 din 08.11.2007 cu privire la prestarea serviciilor de alimentație publică </w:t>
      </w:r>
    </w:p>
    <w:p w:rsidR="00E97622" w:rsidRPr="00E97622" w:rsidRDefault="00E97622" w:rsidP="00E97622">
      <w:pPr>
        <w:ind w:firstLine="360"/>
        <w:jc w:val="both"/>
        <w:rPr>
          <w:color w:val="000000"/>
          <w:sz w:val="24"/>
          <w:szCs w:val="24"/>
          <w:lang w:val="ro-RO"/>
        </w:rPr>
      </w:pPr>
      <w:r w:rsidRPr="00E97622">
        <w:rPr>
          <w:sz w:val="24"/>
          <w:szCs w:val="24"/>
          <w:lang w:val="ro-RO"/>
        </w:rPr>
        <w:t xml:space="preserve">În baza ,,Regulamentul privind constituirea și   funcționarea  Consiliului local aprobat  prin </w:t>
      </w:r>
      <w:proofErr w:type="spellStart"/>
      <w:r w:rsidRPr="00E97622">
        <w:rPr>
          <w:rFonts w:eastAsiaTheme="minorEastAsia"/>
          <w:sz w:val="24"/>
          <w:szCs w:val="24"/>
        </w:rPr>
        <w:t>Decizia</w:t>
      </w:r>
      <w:proofErr w:type="spellEnd"/>
      <w:r w:rsidRPr="00E97622">
        <w:rPr>
          <w:rFonts w:eastAsiaTheme="minorEastAsia"/>
          <w:sz w:val="24"/>
          <w:szCs w:val="24"/>
        </w:rPr>
        <w:t xml:space="preserve"> </w:t>
      </w:r>
      <w:proofErr w:type="spellStart"/>
      <w:r w:rsidRPr="00E97622">
        <w:rPr>
          <w:rFonts w:eastAsiaTheme="minorEastAsia"/>
          <w:sz w:val="24"/>
          <w:szCs w:val="24"/>
        </w:rPr>
        <w:t>consilului</w:t>
      </w:r>
      <w:proofErr w:type="spellEnd"/>
      <w:r w:rsidRPr="00E97622">
        <w:rPr>
          <w:rFonts w:eastAsiaTheme="minorEastAsia"/>
          <w:sz w:val="24"/>
          <w:szCs w:val="24"/>
        </w:rPr>
        <w:t xml:space="preserve"> local </w:t>
      </w:r>
      <w:proofErr w:type="spellStart"/>
      <w:r w:rsidRPr="00E97622">
        <w:rPr>
          <w:rFonts w:eastAsiaTheme="minorEastAsia"/>
          <w:sz w:val="24"/>
          <w:szCs w:val="24"/>
        </w:rPr>
        <w:t>Nișcani</w:t>
      </w:r>
      <w:proofErr w:type="spellEnd"/>
      <w:r w:rsidRPr="00E97622">
        <w:rPr>
          <w:rFonts w:eastAsiaTheme="minorEastAsia"/>
          <w:sz w:val="24"/>
          <w:szCs w:val="24"/>
        </w:rPr>
        <w:t xml:space="preserve"> </w:t>
      </w:r>
      <w:r w:rsidRPr="00E97622">
        <w:rPr>
          <w:rFonts w:eastAsiaTheme="minorEastAsia"/>
          <w:sz w:val="24"/>
          <w:szCs w:val="24"/>
          <w:lang w:val="ro-RO"/>
        </w:rPr>
        <w:t xml:space="preserve"> 07/12 din 13.12.2019</w:t>
      </w:r>
      <w:r w:rsidRPr="00E97622">
        <w:rPr>
          <w:sz w:val="24"/>
          <w:szCs w:val="24"/>
          <w:lang w:val="ro-RO"/>
        </w:rPr>
        <w:t>.</w:t>
      </w:r>
      <w:r w:rsidRPr="00E97622">
        <w:rPr>
          <w:sz w:val="24"/>
          <w:szCs w:val="24"/>
        </w:rPr>
        <w:t xml:space="preserve">. </w:t>
      </w:r>
      <w:proofErr w:type="spellStart"/>
      <w:r w:rsidRPr="00E97622">
        <w:rPr>
          <w:sz w:val="24"/>
          <w:szCs w:val="24"/>
        </w:rPr>
        <w:t>În</w:t>
      </w:r>
      <w:proofErr w:type="spellEnd"/>
      <w:r w:rsidRPr="00E97622">
        <w:rPr>
          <w:sz w:val="24"/>
          <w:szCs w:val="24"/>
        </w:rPr>
        <w:t xml:space="preserve"> </w:t>
      </w:r>
      <w:proofErr w:type="spellStart"/>
      <w:r w:rsidRPr="00E97622">
        <w:rPr>
          <w:sz w:val="24"/>
          <w:szCs w:val="24"/>
        </w:rPr>
        <w:t>conformitate</w:t>
      </w:r>
      <w:proofErr w:type="spellEnd"/>
      <w:r w:rsidRPr="00E97622">
        <w:rPr>
          <w:sz w:val="24"/>
          <w:szCs w:val="24"/>
        </w:rPr>
        <w:t xml:space="preserve"> cu </w:t>
      </w:r>
      <w:proofErr w:type="spellStart"/>
      <w:r w:rsidRPr="00E97622">
        <w:rPr>
          <w:sz w:val="24"/>
          <w:szCs w:val="24"/>
        </w:rPr>
        <w:t>avizul</w:t>
      </w:r>
      <w:proofErr w:type="spellEnd"/>
      <w:r w:rsidRPr="00E97622">
        <w:rPr>
          <w:sz w:val="24"/>
          <w:szCs w:val="24"/>
        </w:rPr>
        <w:t xml:space="preserve"> </w:t>
      </w:r>
      <w:proofErr w:type="spellStart"/>
      <w:r w:rsidRPr="00E97622">
        <w:rPr>
          <w:sz w:val="24"/>
          <w:szCs w:val="24"/>
        </w:rPr>
        <w:t>comisiei</w:t>
      </w:r>
      <w:proofErr w:type="spellEnd"/>
      <w:r w:rsidRPr="00E97622">
        <w:rPr>
          <w:sz w:val="24"/>
          <w:szCs w:val="24"/>
        </w:rPr>
        <w:t xml:space="preserve"> de </w:t>
      </w:r>
      <w:proofErr w:type="spellStart"/>
      <w:r w:rsidRPr="00E97622">
        <w:rPr>
          <w:sz w:val="24"/>
          <w:szCs w:val="24"/>
        </w:rPr>
        <w:t>specialitate</w:t>
      </w:r>
      <w:proofErr w:type="spellEnd"/>
    </w:p>
    <w:p w:rsidR="00861C2B" w:rsidRPr="00861C2B" w:rsidRDefault="00861C2B" w:rsidP="00861C2B">
      <w:pPr>
        <w:jc w:val="center"/>
        <w:rPr>
          <w:b/>
          <w:sz w:val="24"/>
          <w:szCs w:val="24"/>
          <w:lang w:val="ro-MO"/>
        </w:rPr>
      </w:pPr>
      <w:r w:rsidRPr="00861C2B">
        <w:rPr>
          <w:b/>
          <w:sz w:val="24"/>
          <w:szCs w:val="24"/>
          <w:lang w:val="ro-MO"/>
        </w:rPr>
        <w:t>CONSILIUL LOCAL DECIDE:</w:t>
      </w:r>
    </w:p>
    <w:p w:rsidR="00861C2B" w:rsidRPr="00861C2B" w:rsidRDefault="00861C2B" w:rsidP="00861C2B">
      <w:pPr>
        <w:rPr>
          <w:sz w:val="24"/>
          <w:szCs w:val="24"/>
          <w:lang w:val="en-GB"/>
        </w:rPr>
      </w:pPr>
    </w:p>
    <w:p w:rsidR="00861C2B" w:rsidRPr="00861C2B" w:rsidRDefault="00861C2B" w:rsidP="00861C2B">
      <w:pPr>
        <w:rPr>
          <w:b/>
          <w:sz w:val="24"/>
          <w:szCs w:val="24"/>
          <w:lang w:val="ro-RO"/>
        </w:rPr>
      </w:pPr>
      <w:r w:rsidRPr="00861C2B">
        <w:rPr>
          <w:sz w:val="24"/>
          <w:szCs w:val="24"/>
          <w:lang w:val="en-GB"/>
        </w:rPr>
        <w:t xml:space="preserve">1. </w:t>
      </w:r>
      <w:r w:rsidRPr="00861C2B">
        <w:rPr>
          <w:sz w:val="24"/>
          <w:szCs w:val="24"/>
          <w:lang w:val="ro-RO"/>
        </w:rPr>
        <w:t xml:space="preserve">Se stabilesc taxele locale conform Titlului VII al Codului fiscal, </w:t>
      </w:r>
      <w:r w:rsidRPr="00861C2B">
        <w:rPr>
          <w:i/>
          <w:sz w:val="24"/>
          <w:szCs w:val="24"/>
          <w:lang w:val="ro-RO"/>
        </w:rPr>
        <w:t>cu excepția taxei pentru</w:t>
      </w:r>
      <w:r w:rsidRPr="00861C2B">
        <w:rPr>
          <w:sz w:val="24"/>
          <w:szCs w:val="24"/>
          <w:lang w:val="ro-RO"/>
        </w:rPr>
        <w:t xml:space="preserve"> </w:t>
      </w:r>
      <w:r w:rsidRPr="00861C2B">
        <w:rPr>
          <w:i/>
          <w:sz w:val="24"/>
          <w:szCs w:val="24"/>
          <w:lang w:val="ro-RO"/>
        </w:rPr>
        <w:t xml:space="preserve">unitățile comerciale și/sau prestări </w:t>
      </w:r>
      <w:proofErr w:type="gramStart"/>
      <w:r w:rsidRPr="00861C2B">
        <w:rPr>
          <w:i/>
          <w:sz w:val="24"/>
          <w:szCs w:val="24"/>
          <w:lang w:val="ro-RO"/>
        </w:rPr>
        <w:t>servicii</w:t>
      </w:r>
      <w:r w:rsidRPr="00861C2B">
        <w:rPr>
          <w:sz w:val="24"/>
          <w:szCs w:val="24"/>
          <w:lang w:val="ro-RO"/>
        </w:rPr>
        <w:t xml:space="preserve">  ș</w:t>
      </w:r>
      <w:proofErr w:type="gramEnd"/>
      <w:r w:rsidRPr="00861C2B">
        <w:rPr>
          <w:sz w:val="24"/>
          <w:szCs w:val="24"/>
          <w:lang w:val="ro-RO"/>
        </w:rPr>
        <w:t xml:space="preserve">i cotele acestora, conform anexei nr.1;  </w:t>
      </w:r>
    </w:p>
    <w:p w:rsidR="00861C2B" w:rsidRPr="00861C2B" w:rsidRDefault="00861C2B" w:rsidP="00861C2B">
      <w:pPr>
        <w:rPr>
          <w:sz w:val="24"/>
          <w:szCs w:val="24"/>
          <w:lang w:val="ro-RO"/>
        </w:rPr>
      </w:pPr>
      <w:r w:rsidRPr="00861C2B">
        <w:rPr>
          <w:sz w:val="24"/>
          <w:szCs w:val="24"/>
          <w:lang w:val="ro-RO"/>
        </w:rPr>
        <w:t xml:space="preserve"> 2. Se stabilește taxa pentru unitățile comerciale și/sau prestări servicii și cotele acesteia, conform anexei nr.2 ;</w:t>
      </w:r>
    </w:p>
    <w:p w:rsidR="00861C2B" w:rsidRPr="00861C2B" w:rsidRDefault="00861C2B" w:rsidP="00861C2B">
      <w:pPr>
        <w:rPr>
          <w:sz w:val="24"/>
          <w:szCs w:val="24"/>
          <w:lang w:val="ro-RO"/>
        </w:rPr>
      </w:pPr>
      <w:r w:rsidRPr="00861C2B">
        <w:rPr>
          <w:sz w:val="24"/>
          <w:szCs w:val="24"/>
          <w:lang w:val="ro-RO"/>
        </w:rPr>
        <w:t>3. Subiecții impunerii,</w:t>
      </w:r>
      <w:r w:rsidR="002978DF">
        <w:rPr>
          <w:sz w:val="24"/>
          <w:szCs w:val="24"/>
          <w:lang w:val="ro-RO"/>
        </w:rPr>
        <w:t xml:space="preserve"> </w:t>
      </w:r>
      <w:r w:rsidRPr="00861C2B">
        <w:rPr>
          <w:sz w:val="24"/>
          <w:szCs w:val="24"/>
          <w:lang w:val="ro-RO"/>
        </w:rPr>
        <w:t>baza impozabilă a obiectelor impunerii, modul de calculare, termenele de achitare și prezentarea dării de seamă la taxele stabilite,- conform Titlului VII al Codului fiscal;</w:t>
      </w:r>
    </w:p>
    <w:p w:rsidR="00861C2B" w:rsidRPr="00861C2B" w:rsidRDefault="00861C2B" w:rsidP="00861C2B">
      <w:pPr>
        <w:rPr>
          <w:color w:val="000000"/>
          <w:sz w:val="24"/>
          <w:szCs w:val="24"/>
          <w:lang w:val="ro-RO"/>
        </w:rPr>
      </w:pPr>
      <w:proofErr w:type="gramStart"/>
      <w:r w:rsidRPr="00861C2B">
        <w:rPr>
          <w:sz w:val="24"/>
          <w:szCs w:val="24"/>
        </w:rPr>
        <w:t>4.A</w:t>
      </w:r>
      <w:r w:rsidRPr="00861C2B">
        <w:rPr>
          <w:sz w:val="24"/>
          <w:szCs w:val="24"/>
          <w:lang w:val="ro-RO"/>
        </w:rPr>
        <w:t>genţii</w:t>
      </w:r>
      <w:proofErr w:type="gramEnd"/>
      <w:r w:rsidRPr="00861C2B">
        <w:rPr>
          <w:sz w:val="24"/>
          <w:szCs w:val="24"/>
          <w:lang w:val="ro-RO"/>
        </w:rPr>
        <w:t xml:space="preserve">  economici care au încetat  activitatea pe </w:t>
      </w:r>
      <w:proofErr w:type="spellStart"/>
      <w:r w:rsidRPr="00861C2B">
        <w:rPr>
          <w:sz w:val="24"/>
          <w:szCs w:val="24"/>
          <w:lang w:val="en-GB"/>
        </w:rPr>
        <w:t>teritoriul</w:t>
      </w:r>
      <w:proofErr w:type="spellEnd"/>
      <w:r w:rsidRPr="00861C2B">
        <w:rPr>
          <w:sz w:val="24"/>
          <w:szCs w:val="24"/>
          <w:lang w:val="en-GB"/>
        </w:rPr>
        <w:t xml:space="preserve">  </w:t>
      </w:r>
      <w:proofErr w:type="spellStart"/>
      <w:r w:rsidRPr="00861C2B">
        <w:rPr>
          <w:sz w:val="24"/>
          <w:szCs w:val="24"/>
          <w:lang w:val="en-GB"/>
        </w:rPr>
        <w:t>primăriei</w:t>
      </w:r>
      <w:proofErr w:type="spellEnd"/>
      <w:r w:rsidRPr="00861C2B">
        <w:rPr>
          <w:sz w:val="24"/>
          <w:szCs w:val="24"/>
          <w:lang w:val="en-GB"/>
        </w:rPr>
        <w:t xml:space="preserve"> </w:t>
      </w:r>
      <w:proofErr w:type="spellStart"/>
      <w:r w:rsidRPr="00861C2B">
        <w:rPr>
          <w:sz w:val="24"/>
          <w:szCs w:val="24"/>
          <w:lang w:val="en-GB"/>
        </w:rPr>
        <w:t>Nișcani</w:t>
      </w:r>
      <w:proofErr w:type="spellEnd"/>
      <w:r w:rsidRPr="00861C2B">
        <w:rPr>
          <w:sz w:val="24"/>
          <w:szCs w:val="24"/>
          <w:lang w:val="ro-RO"/>
        </w:rPr>
        <w:t xml:space="preserve">, nu achită   taxa pentru unități comerciale și/sau prestări servicii, de </w:t>
      </w:r>
      <w:r w:rsidRPr="00861C2B">
        <w:rPr>
          <w:color w:val="000000"/>
          <w:sz w:val="24"/>
          <w:szCs w:val="24"/>
        </w:rPr>
        <w:t xml:space="preserve">la data  </w:t>
      </w:r>
      <w:r w:rsidRPr="00861C2B">
        <w:rPr>
          <w:color w:val="000000"/>
          <w:sz w:val="24"/>
          <w:szCs w:val="24"/>
          <w:lang w:val="ro-RO"/>
        </w:rPr>
        <w:t>depunerii  notificării, privind încetarea activităţii de comerţ;</w:t>
      </w:r>
    </w:p>
    <w:p w:rsidR="00861C2B" w:rsidRPr="00861C2B" w:rsidRDefault="00861C2B" w:rsidP="00861C2B">
      <w:pPr>
        <w:rPr>
          <w:sz w:val="24"/>
          <w:szCs w:val="24"/>
          <w:lang w:val="ro-RO"/>
        </w:rPr>
      </w:pPr>
      <w:r w:rsidRPr="00861C2B">
        <w:rPr>
          <w:sz w:val="24"/>
          <w:szCs w:val="24"/>
          <w:lang w:val="ro-RO"/>
        </w:rPr>
        <w:t>5. Prezenta decizie,  în termen de 10 zile din data adoptării, urmează a fi prezentată subdiviziuni structurale teritoriale  din cadrul Serviciului Fiscal de Stat și adusă la cunoştinţa contribuabililor, prin plasarea  deciziei și anexelor  pe pagina web și pe panourile informative;</w:t>
      </w:r>
    </w:p>
    <w:p w:rsidR="00861C2B" w:rsidRPr="00861C2B" w:rsidRDefault="00861C2B" w:rsidP="00861C2B">
      <w:pPr>
        <w:rPr>
          <w:sz w:val="24"/>
          <w:szCs w:val="24"/>
          <w:lang w:val="en-GB"/>
        </w:rPr>
      </w:pPr>
      <w:r w:rsidRPr="00861C2B">
        <w:rPr>
          <w:sz w:val="24"/>
          <w:szCs w:val="24"/>
          <w:lang w:val="ro-RO"/>
        </w:rPr>
        <w:t xml:space="preserve"> </w:t>
      </w:r>
      <w:r w:rsidRPr="00861C2B">
        <w:rPr>
          <w:sz w:val="24"/>
          <w:szCs w:val="24"/>
          <w:lang w:val="en-GB"/>
        </w:rPr>
        <w:t xml:space="preserve">6. </w:t>
      </w:r>
      <w:proofErr w:type="spellStart"/>
      <w:r w:rsidRPr="00861C2B">
        <w:rPr>
          <w:sz w:val="24"/>
          <w:szCs w:val="24"/>
          <w:lang w:val="en-GB"/>
        </w:rPr>
        <w:t>Controlul</w:t>
      </w:r>
      <w:proofErr w:type="spellEnd"/>
      <w:r w:rsidRPr="00861C2B">
        <w:rPr>
          <w:sz w:val="24"/>
          <w:szCs w:val="24"/>
          <w:lang w:val="en-GB"/>
        </w:rPr>
        <w:t xml:space="preserve"> </w:t>
      </w:r>
      <w:proofErr w:type="spellStart"/>
      <w:r w:rsidRPr="00861C2B">
        <w:rPr>
          <w:sz w:val="24"/>
          <w:szCs w:val="24"/>
          <w:lang w:val="en-GB"/>
        </w:rPr>
        <w:t>executării</w:t>
      </w:r>
      <w:proofErr w:type="spellEnd"/>
      <w:r w:rsidRPr="00861C2B">
        <w:rPr>
          <w:sz w:val="24"/>
          <w:szCs w:val="24"/>
          <w:lang w:val="en-GB"/>
        </w:rPr>
        <w:t xml:space="preserve"> </w:t>
      </w:r>
      <w:proofErr w:type="spellStart"/>
      <w:r w:rsidRPr="00861C2B">
        <w:rPr>
          <w:sz w:val="24"/>
          <w:szCs w:val="24"/>
          <w:lang w:val="en-GB"/>
        </w:rPr>
        <w:t>prezentei</w:t>
      </w:r>
      <w:proofErr w:type="spellEnd"/>
      <w:r w:rsidRPr="00861C2B">
        <w:rPr>
          <w:sz w:val="24"/>
          <w:szCs w:val="24"/>
          <w:lang w:val="en-GB"/>
        </w:rPr>
        <w:t xml:space="preserve"> </w:t>
      </w:r>
      <w:proofErr w:type="spellStart"/>
      <w:r w:rsidRPr="00861C2B">
        <w:rPr>
          <w:sz w:val="24"/>
          <w:szCs w:val="24"/>
          <w:lang w:val="en-GB"/>
        </w:rPr>
        <w:t>decizii</w:t>
      </w:r>
      <w:proofErr w:type="spellEnd"/>
      <w:r w:rsidRPr="00861C2B">
        <w:rPr>
          <w:sz w:val="24"/>
          <w:szCs w:val="24"/>
          <w:lang w:val="en-GB"/>
        </w:rPr>
        <w:t xml:space="preserve"> se </w:t>
      </w:r>
      <w:proofErr w:type="spellStart"/>
      <w:proofErr w:type="gramStart"/>
      <w:r w:rsidRPr="00861C2B">
        <w:rPr>
          <w:sz w:val="24"/>
          <w:szCs w:val="24"/>
          <w:lang w:val="en-GB"/>
        </w:rPr>
        <w:t>atribuie</w:t>
      </w:r>
      <w:proofErr w:type="spellEnd"/>
      <w:r w:rsidRPr="00861C2B">
        <w:rPr>
          <w:sz w:val="24"/>
          <w:szCs w:val="24"/>
          <w:lang w:val="en-GB"/>
        </w:rPr>
        <w:t xml:space="preserve">  </w:t>
      </w:r>
      <w:proofErr w:type="spellStart"/>
      <w:r w:rsidRPr="00861C2B">
        <w:rPr>
          <w:sz w:val="24"/>
          <w:szCs w:val="24"/>
          <w:lang w:val="en-GB"/>
        </w:rPr>
        <w:t>primarului</w:t>
      </w:r>
      <w:proofErr w:type="spellEnd"/>
      <w:proofErr w:type="gramEnd"/>
      <w:r w:rsidRPr="00861C2B">
        <w:rPr>
          <w:sz w:val="24"/>
          <w:szCs w:val="24"/>
          <w:lang w:val="en-GB"/>
        </w:rPr>
        <w:t xml:space="preserve"> </w:t>
      </w:r>
      <w:proofErr w:type="spellStart"/>
      <w:r w:rsidRPr="00861C2B">
        <w:rPr>
          <w:sz w:val="24"/>
          <w:szCs w:val="24"/>
          <w:lang w:val="en-GB"/>
        </w:rPr>
        <w:t>satului</w:t>
      </w:r>
      <w:proofErr w:type="spellEnd"/>
      <w:r w:rsidRPr="00861C2B">
        <w:rPr>
          <w:sz w:val="24"/>
          <w:szCs w:val="24"/>
          <w:lang w:val="en-GB"/>
        </w:rPr>
        <w:t xml:space="preserve"> </w:t>
      </w:r>
      <w:proofErr w:type="spellStart"/>
      <w:r w:rsidRPr="00861C2B">
        <w:rPr>
          <w:sz w:val="24"/>
          <w:szCs w:val="24"/>
          <w:lang w:val="en-GB"/>
        </w:rPr>
        <w:t>Nișcani</w:t>
      </w:r>
      <w:proofErr w:type="spellEnd"/>
      <w:r w:rsidRPr="00861C2B">
        <w:rPr>
          <w:sz w:val="24"/>
          <w:szCs w:val="24"/>
          <w:lang w:val="en-GB"/>
        </w:rPr>
        <w:t xml:space="preserve">, </w:t>
      </w:r>
      <w:proofErr w:type="spellStart"/>
      <w:r w:rsidRPr="00861C2B">
        <w:rPr>
          <w:sz w:val="24"/>
          <w:szCs w:val="24"/>
          <w:lang w:val="en-GB"/>
        </w:rPr>
        <w:t>dlui</w:t>
      </w:r>
      <w:proofErr w:type="spellEnd"/>
      <w:r w:rsidRPr="00861C2B">
        <w:rPr>
          <w:sz w:val="24"/>
          <w:szCs w:val="24"/>
          <w:lang w:val="en-GB"/>
        </w:rPr>
        <w:t xml:space="preserve"> </w:t>
      </w:r>
      <w:proofErr w:type="spellStart"/>
      <w:r w:rsidRPr="00861C2B">
        <w:rPr>
          <w:sz w:val="24"/>
          <w:szCs w:val="24"/>
          <w:lang w:val="en-GB"/>
        </w:rPr>
        <w:t>Petru</w:t>
      </w:r>
      <w:proofErr w:type="spellEnd"/>
      <w:r w:rsidRPr="00861C2B">
        <w:rPr>
          <w:sz w:val="24"/>
          <w:szCs w:val="24"/>
          <w:lang w:val="en-GB"/>
        </w:rPr>
        <w:t xml:space="preserve"> </w:t>
      </w:r>
      <w:proofErr w:type="spellStart"/>
      <w:r w:rsidRPr="00861C2B">
        <w:rPr>
          <w:sz w:val="24"/>
          <w:szCs w:val="24"/>
          <w:lang w:val="en-GB"/>
        </w:rPr>
        <w:t>Sorici</w:t>
      </w:r>
      <w:proofErr w:type="spellEnd"/>
      <w:r w:rsidRPr="00861C2B">
        <w:rPr>
          <w:sz w:val="24"/>
          <w:szCs w:val="24"/>
          <w:lang w:val="en-GB"/>
        </w:rPr>
        <w:t xml:space="preserve">.                   </w:t>
      </w:r>
    </w:p>
    <w:p w:rsidR="00861C2B" w:rsidRPr="00861C2B" w:rsidRDefault="00861C2B" w:rsidP="00861C2B">
      <w:pPr>
        <w:rPr>
          <w:sz w:val="24"/>
          <w:szCs w:val="24"/>
          <w:lang w:val="ro-RO"/>
        </w:rPr>
      </w:pPr>
      <w:r w:rsidRPr="00861C2B">
        <w:rPr>
          <w:sz w:val="24"/>
          <w:szCs w:val="24"/>
          <w:lang w:val="ro-RO"/>
        </w:rPr>
        <w:t xml:space="preserve"> 7 . Prezenta decizie într</w:t>
      </w:r>
      <w:r w:rsidR="000A674E">
        <w:rPr>
          <w:sz w:val="24"/>
          <w:szCs w:val="24"/>
          <w:lang w:val="ro-RO"/>
        </w:rPr>
        <w:t>ă în vigoare la 01 ianuarie 2021</w:t>
      </w:r>
      <w:r w:rsidRPr="00861C2B">
        <w:rPr>
          <w:sz w:val="24"/>
          <w:szCs w:val="24"/>
          <w:lang w:val="ro-RO"/>
        </w:rPr>
        <w:t>.</w:t>
      </w:r>
    </w:p>
    <w:p w:rsidR="00861C2B" w:rsidRPr="00861C2B" w:rsidRDefault="00861C2B" w:rsidP="00861C2B">
      <w:pPr>
        <w:rPr>
          <w:b/>
          <w:sz w:val="24"/>
          <w:szCs w:val="24"/>
          <w:lang w:val="ro-RO"/>
        </w:rPr>
      </w:pPr>
      <w:r w:rsidRPr="00861C2B">
        <w:rPr>
          <w:b/>
          <w:sz w:val="24"/>
          <w:szCs w:val="24"/>
          <w:lang w:val="ro-RO"/>
        </w:rPr>
        <w:t xml:space="preserve">Au votat: </w:t>
      </w:r>
    </w:p>
    <w:p w:rsidR="00861C2B" w:rsidRPr="00861C2B" w:rsidRDefault="002D0F09" w:rsidP="00861C2B">
      <w:pPr>
        <w:rPr>
          <w:sz w:val="24"/>
          <w:szCs w:val="24"/>
        </w:rPr>
      </w:pPr>
      <w:r>
        <w:rPr>
          <w:sz w:val="24"/>
          <w:szCs w:val="24"/>
        </w:rPr>
        <w:t xml:space="preserve">      </w:t>
      </w:r>
      <w:proofErr w:type="spellStart"/>
      <w:r>
        <w:rPr>
          <w:sz w:val="24"/>
          <w:szCs w:val="24"/>
        </w:rPr>
        <w:t>Pentru</w:t>
      </w:r>
      <w:proofErr w:type="spellEnd"/>
      <w:r>
        <w:rPr>
          <w:sz w:val="24"/>
          <w:szCs w:val="24"/>
        </w:rPr>
        <w:t xml:space="preserve">   – </w:t>
      </w:r>
      <w:r w:rsidR="000A674E">
        <w:rPr>
          <w:sz w:val="24"/>
          <w:szCs w:val="24"/>
        </w:rPr>
        <w:t xml:space="preserve"> </w:t>
      </w:r>
      <w:r>
        <w:rPr>
          <w:sz w:val="24"/>
          <w:szCs w:val="24"/>
        </w:rPr>
        <w:t xml:space="preserve">   , contra –    </w:t>
      </w:r>
      <w:r w:rsidR="000A674E">
        <w:rPr>
          <w:sz w:val="24"/>
          <w:szCs w:val="24"/>
        </w:rPr>
        <w:t xml:space="preserve">  </w:t>
      </w:r>
      <w:r>
        <w:rPr>
          <w:sz w:val="24"/>
          <w:szCs w:val="24"/>
        </w:rPr>
        <w:t xml:space="preserve"> </w:t>
      </w:r>
      <w:proofErr w:type="gramStart"/>
      <w:r>
        <w:rPr>
          <w:sz w:val="24"/>
          <w:szCs w:val="24"/>
        </w:rPr>
        <w:t>,  s</w:t>
      </w:r>
      <w:proofErr w:type="gramEnd"/>
      <w:r>
        <w:rPr>
          <w:sz w:val="24"/>
          <w:szCs w:val="24"/>
        </w:rPr>
        <w:t xml:space="preserve">-au </w:t>
      </w:r>
      <w:proofErr w:type="spellStart"/>
      <w:r>
        <w:rPr>
          <w:sz w:val="24"/>
          <w:szCs w:val="24"/>
        </w:rPr>
        <w:t>abţinut</w:t>
      </w:r>
      <w:proofErr w:type="spellEnd"/>
      <w:r>
        <w:rPr>
          <w:sz w:val="24"/>
          <w:szCs w:val="24"/>
        </w:rPr>
        <w:t xml:space="preserve"> -</w:t>
      </w:r>
      <w:r w:rsidR="000A674E">
        <w:rPr>
          <w:sz w:val="24"/>
          <w:szCs w:val="24"/>
        </w:rPr>
        <w:t xml:space="preserve">  </w:t>
      </w:r>
    </w:p>
    <w:p w:rsidR="00861C2B" w:rsidRPr="00861C2B" w:rsidRDefault="00861C2B" w:rsidP="00861C2B">
      <w:pPr>
        <w:rPr>
          <w:b/>
          <w:sz w:val="24"/>
          <w:szCs w:val="24"/>
        </w:rPr>
      </w:pPr>
      <w:r w:rsidRPr="00861C2B">
        <w:rPr>
          <w:sz w:val="24"/>
          <w:szCs w:val="24"/>
        </w:rPr>
        <w:t xml:space="preserve">              </w:t>
      </w:r>
      <w:proofErr w:type="spellStart"/>
      <w:r w:rsidRPr="00861C2B">
        <w:rPr>
          <w:b/>
          <w:sz w:val="24"/>
          <w:szCs w:val="24"/>
        </w:rPr>
        <w:t>Președinte</w:t>
      </w:r>
      <w:proofErr w:type="spellEnd"/>
      <w:r w:rsidRPr="00861C2B">
        <w:rPr>
          <w:b/>
          <w:sz w:val="24"/>
          <w:szCs w:val="24"/>
        </w:rPr>
        <w:t xml:space="preserve"> al </w:t>
      </w:r>
      <w:proofErr w:type="spellStart"/>
      <w:r w:rsidRPr="00861C2B">
        <w:rPr>
          <w:b/>
          <w:sz w:val="24"/>
          <w:szCs w:val="24"/>
        </w:rPr>
        <w:t>ședinței</w:t>
      </w:r>
      <w:proofErr w:type="spellEnd"/>
      <w:r w:rsidRPr="00861C2B">
        <w:rPr>
          <w:b/>
          <w:sz w:val="24"/>
          <w:szCs w:val="24"/>
        </w:rPr>
        <w:t xml:space="preserve">                                                        </w:t>
      </w:r>
    </w:p>
    <w:p w:rsidR="00C06B00" w:rsidRDefault="00C06B00" w:rsidP="00861C2B">
      <w:pPr>
        <w:rPr>
          <w:b/>
          <w:sz w:val="24"/>
          <w:szCs w:val="24"/>
        </w:rPr>
      </w:pPr>
      <w:r>
        <w:rPr>
          <w:b/>
          <w:sz w:val="24"/>
          <w:szCs w:val="24"/>
        </w:rPr>
        <w:t xml:space="preserve">         </w:t>
      </w:r>
      <w:r w:rsidR="00861C2B" w:rsidRPr="00861C2B">
        <w:rPr>
          <w:b/>
          <w:sz w:val="24"/>
          <w:szCs w:val="24"/>
        </w:rPr>
        <w:t xml:space="preserve">    </w:t>
      </w:r>
      <w:proofErr w:type="spellStart"/>
      <w:r w:rsidR="00861C2B" w:rsidRPr="00861C2B">
        <w:rPr>
          <w:b/>
          <w:sz w:val="24"/>
          <w:szCs w:val="24"/>
        </w:rPr>
        <w:t>Contrasemnat</w:t>
      </w:r>
      <w:proofErr w:type="spellEnd"/>
      <w:r w:rsidR="00861C2B" w:rsidRPr="00861C2B">
        <w:rPr>
          <w:b/>
          <w:sz w:val="24"/>
          <w:szCs w:val="24"/>
        </w:rPr>
        <w:t xml:space="preserve">: </w:t>
      </w:r>
      <w:proofErr w:type="spellStart"/>
      <w:proofErr w:type="gramStart"/>
      <w:r w:rsidR="00861C2B" w:rsidRPr="00861C2B">
        <w:rPr>
          <w:b/>
          <w:sz w:val="24"/>
          <w:szCs w:val="24"/>
        </w:rPr>
        <w:t>Secretarul</w:t>
      </w:r>
      <w:proofErr w:type="spellEnd"/>
      <w:r w:rsidR="00861C2B" w:rsidRPr="00861C2B">
        <w:rPr>
          <w:b/>
          <w:sz w:val="24"/>
          <w:szCs w:val="24"/>
        </w:rPr>
        <w:t xml:space="preserve">  </w:t>
      </w:r>
      <w:proofErr w:type="spellStart"/>
      <w:r w:rsidR="00861C2B" w:rsidRPr="00861C2B">
        <w:rPr>
          <w:b/>
          <w:sz w:val="24"/>
          <w:szCs w:val="24"/>
        </w:rPr>
        <w:t>consiliu</w:t>
      </w:r>
      <w:r w:rsidR="00935A68">
        <w:rPr>
          <w:b/>
          <w:sz w:val="24"/>
          <w:szCs w:val="24"/>
        </w:rPr>
        <w:t>lui</w:t>
      </w:r>
      <w:proofErr w:type="spellEnd"/>
      <w:proofErr w:type="gramEnd"/>
      <w:r w:rsidR="00935A68">
        <w:rPr>
          <w:b/>
          <w:sz w:val="24"/>
          <w:szCs w:val="24"/>
        </w:rPr>
        <w:t xml:space="preserve">                            Nina </w:t>
      </w:r>
      <w:proofErr w:type="spellStart"/>
      <w:r w:rsidR="00935A68">
        <w:rPr>
          <w:b/>
          <w:sz w:val="24"/>
          <w:szCs w:val="24"/>
        </w:rPr>
        <w:t>Rusu</w:t>
      </w:r>
      <w:proofErr w:type="spellEnd"/>
    </w:p>
    <w:p w:rsidR="00861C2B" w:rsidRPr="00C06B00" w:rsidRDefault="00861C2B" w:rsidP="00861C2B">
      <w:pPr>
        <w:rPr>
          <w:b/>
          <w:sz w:val="24"/>
          <w:szCs w:val="24"/>
        </w:rPr>
      </w:pPr>
      <w:r w:rsidRPr="00861C2B">
        <w:rPr>
          <w:i/>
        </w:rPr>
        <w:t xml:space="preserve">Ex. Nina </w:t>
      </w:r>
      <w:proofErr w:type="spellStart"/>
      <w:r w:rsidRPr="00861C2B">
        <w:rPr>
          <w:i/>
        </w:rPr>
        <w:t>Rusu</w:t>
      </w:r>
      <w:proofErr w:type="spellEnd"/>
    </w:p>
    <w:p w:rsidR="00861C2B" w:rsidRPr="00861C2B" w:rsidRDefault="00861C2B" w:rsidP="00861C2B">
      <w:pPr>
        <w:rPr>
          <w:b/>
        </w:rPr>
      </w:pPr>
      <w:r w:rsidRPr="00861C2B">
        <w:rPr>
          <w:i/>
        </w:rPr>
        <w:t>Tel.0244/63/2</w:t>
      </w:r>
      <w:r w:rsidRPr="00861C2B">
        <w:rPr>
          <w:i/>
          <w:lang w:val="ro-RO"/>
        </w:rPr>
        <w:t>38</w:t>
      </w:r>
    </w:p>
    <w:sectPr w:rsidR="00861C2B" w:rsidRPr="00861C2B" w:rsidSect="00115E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61C2B"/>
    <w:rsid w:val="00075EE8"/>
    <w:rsid w:val="000A674E"/>
    <w:rsid w:val="00115E6C"/>
    <w:rsid w:val="00131B10"/>
    <w:rsid w:val="002008F7"/>
    <w:rsid w:val="0026158F"/>
    <w:rsid w:val="00287E94"/>
    <w:rsid w:val="002978DF"/>
    <w:rsid w:val="002D0F09"/>
    <w:rsid w:val="003D6D2F"/>
    <w:rsid w:val="00524C1D"/>
    <w:rsid w:val="005657A7"/>
    <w:rsid w:val="00693837"/>
    <w:rsid w:val="00861C2B"/>
    <w:rsid w:val="00933A67"/>
    <w:rsid w:val="00935A68"/>
    <w:rsid w:val="009B05B5"/>
    <w:rsid w:val="009E60A0"/>
    <w:rsid w:val="009F3169"/>
    <w:rsid w:val="00B14C16"/>
    <w:rsid w:val="00B44FE6"/>
    <w:rsid w:val="00B76AD4"/>
    <w:rsid w:val="00C06B00"/>
    <w:rsid w:val="00C664A2"/>
    <w:rsid w:val="00CB3D67"/>
    <w:rsid w:val="00E31C2F"/>
    <w:rsid w:val="00E97622"/>
    <w:rsid w:val="00FB627F"/>
    <w:rsid w:val="00FD0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C2B"/>
    <w:pPr>
      <w:spacing w:after="0" w:line="240" w:lineRule="auto"/>
    </w:pPr>
    <w:rPr>
      <w:rFonts w:ascii="Times New Roman" w:eastAsia="Times New Roman" w:hAnsi="Times New Roman" w:cs="Times New Roman"/>
      <w:sz w:val="20"/>
      <w:szCs w:val="20"/>
      <w:lang w:val="en-US"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HotarirePunct1"/>
    <w:basedOn w:val="Normal"/>
    <w:uiPriority w:val="34"/>
    <w:qFormat/>
    <w:rsid w:val="00693837"/>
    <w:pPr>
      <w:spacing w:after="200" w:line="276" w:lineRule="auto"/>
      <w:ind w:left="720"/>
      <w:contextualSpacing/>
    </w:pPr>
    <w:rPr>
      <w:rFonts w:ascii="Calibri" w:eastAsia="Calibri" w:hAnsi="Calibri"/>
      <w:sz w:val="22"/>
      <w:szCs w:val="22"/>
      <w:lang w:val="ru-RU" w:eastAsia="en-US"/>
    </w:rPr>
  </w:style>
  <w:style w:type="character" w:styleId="Hyperlink">
    <w:name w:val="Hyperlink"/>
    <w:basedOn w:val="Fontdeparagrafimplicit"/>
    <w:uiPriority w:val="99"/>
    <w:rsid w:val="00861C2B"/>
    <w:rPr>
      <w:color w:val="0000FF"/>
      <w:u w:val="single"/>
    </w:rPr>
  </w:style>
  <w:style w:type="paragraph" w:styleId="Frspaiere">
    <w:name w:val="No Spacing"/>
    <w:uiPriority w:val="1"/>
    <w:qFormat/>
    <w:rsid w:val="00861C2B"/>
    <w:pPr>
      <w:spacing w:after="0" w:line="240" w:lineRule="auto"/>
    </w:pPr>
    <w:rPr>
      <w:rFonts w:eastAsiaTheme="minorHAnsi"/>
    </w:rPr>
  </w:style>
  <w:style w:type="paragraph" w:styleId="TextnBalon">
    <w:name w:val="Balloon Text"/>
    <w:basedOn w:val="Normal"/>
    <w:link w:val="TextnBalonCaracter"/>
    <w:uiPriority w:val="99"/>
    <w:semiHidden/>
    <w:unhideWhenUsed/>
    <w:rsid w:val="00861C2B"/>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61C2B"/>
    <w:rPr>
      <w:rFonts w:ascii="Tahoma" w:eastAsia="Times New Roman" w:hAnsi="Tahoma" w:cs="Tahoma"/>
      <w:sz w:val="16"/>
      <w:szCs w:val="16"/>
      <w:lang w:val="en-US" w:eastAsia="ru-RU"/>
    </w:rPr>
  </w:style>
  <w:style w:type="paragraph" w:styleId="Antet">
    <w:name w:val="header"/>
    <w:basedOn w:val="Normal"/>
    <w:link w:val="AntetCaracter"/>
    <w:uiPriority w:val="99"/>
    <w:semiHidden/>
    <w:unhideWhenUsed/>
    <w:rsid w:val="00075EE8"/>
    <w:pPr>
      <w:tabs>
        <w:tab w:val="center" w:pos="4677"/>
        <w:tab w:val="right" w:pos="9355"/>
      </w:tabs>
    </w:pPr>
    <w:rPr>
      <w:sz w:val="24"/>
      <w:szCs w:val="24"/>
      <w:lang w:val="ru-RU"/>
    </w:rPr>
  </w:style>
  <w:style w:type="character" w:customStyle="1" w:styleId="AntetCaracter">
    <w:name w:val="Antet Caracter"/>
    <w:basedOn w:val="Fontdeparagrafimplicit"/>
    <w:link w:val="Antet"/>
    <w:uiPriority w:val="99"/>
    <w:semiHidden/>
    <w:rsid w:val="00075EE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imarianiscani@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433</Words>
  <Characters>2516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 Niscani</cp:lastModifiedBy>
  <cp:revision>17</cp:revision>
  <dcterms:created xsi:type="dcterms:W3CDTF">2019-11-18T09:59:00Z</dcterms:created>
  <dcterms:modified xsi:type="dcterms:W3CDTF">2020-11-19T09:01:00Z</dcterms:modified>
</cp:coreProperties>
</file>