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62" w:rsidRDefault="000E5062" w:rsidP="000E5062">
      <w:pPr>
        <w:pStyle w:val="1"/>
        <w:ind w:left="0" w:firstLine="0"/>
      </w:pPr>
    </w:p>
    <w:p w:rsidR="00D23282" w:rsidRPr="00D23282" w:rsidRDefault="00D23282" w:rsidP="00D23282">
      <w:pPr>
        <w:pStyle w:val="1"/>
        <w:tabs>
          <w:tab w:val="left" w:pos="4320"/>
        </w:tabs>
        <w:ind w:left="0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w:t xml:space="preserve">                              </w:t>
      </w:r>
      <w:r w:rsidRPr="00D23282">
        <w:rPr>
          <w:i w:val="0"/>
          <w:noProof/>
          <w:sz w:val="28"/>
          <w:szCs w:val="28"/>
        </w:rPr>
        <w:t xml:space="preserve">  REPUBLICA </w:t>
      </w:r>
      <w:r w:rsidRPr="00D23282">
        <w:rPr>
          <w:i w:val="0"/>
          <w:noProof/>
          <w:sz w:val="28"/>
          <w:szCs w:val="28"/>
          <w:lang w:val="ru-RU" w:eastAsia="ru-RU"/>
        </w:rPr>
        <w:drawing>
          <wp:inline distT="0" distB="0" distL="0" distR="0">
            <wp:extent cx="659130" cy="807085"/>
            <wp:effectExtent l="19050" t="0" r="7620" b="0"/>
            <wp:docPr id="7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282">
        <w:rPr>
          <w:i w:val="0"/>
          <w:sz w:val="28"/>
          <w:szCs w:val="28"/>
        </w:rPr>
        <w:t xml:space="preserve">  MOLDOVA</w:t>
      </w:r>
    </w:p>
    <w:p w:rsidR="00D23282" w:rsidRPr="00D23282" w:rsidRDefault="00D23282" w:rsidP="00D23282">
      <w:pPr>
        <w:pStyle w:val="a3"/>
        <w:ind w:left="216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23282">
        <w:rPr>
          <w:b/>
          <w:sz w:val="28"/>
          <w:szCs w:val="28"/>
        </w:rPr>
        <w:t xml:space="preserve">         RAIONUL    CĂLĂRAŞI</w:t>
      </w:r>
    </w:p>
    <w:p w:rsidR="00D23282" w:rsidRPr="00D23282" w:rsidRDefault="00D23282" w:rsidP="00D23282">
      <w:pPr>
        <w:pStyle w:val="2"/>
        <w:pBdr>
          <w:bottom w:val="single" w:sz="12" w:space="1" w:color="auto"/>
        </w:pBdr>
        <w:tabs>
          <w:tab w:val="left" w:pos="993"/>
        </w:tabs>
        <w:jc w:val="center"/>
        <w:rPr>
          <w:bCs/>
          <w:sz w:val="28"/>
          <w:szCs w:val="28"/>
        </w:rPr>
      </w:pPr>
      <w:r w:rsidRPr="00D23282">
        <w:rPr>
          <w:sz w:val="28"/>
          <w:szCs w:val="28"/>
        </w:rPr>
        <w:t>CONSILIUL  SĂTESC  HOGINEŞTI</w:t>
      </w:r>
    </w:p>
    <w:p w:rsidR="00D23282" w:rsidRDefault="00D23282" w:rsidP="00D23282">
      <w:pPr>
        <w:pStyle w:val="a8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D23282" w:rsidRPr="00620020" w:rsidRDefault="00D23282" w:rsidP="00D23282">
      <w:pPr>
        <w:pStyle w:val="a8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6" w:history="1">
        <w:r>
          <w:rPr>
            <w:rStyle w:val="a7"/>
            <w:rFonts w:eastAsia="Arial Unicode MS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D23282" w:rsidRPr="00D23282" w:rsidRDefault="00D23282" w:rsidP="00D23282">
      <w:pPr>
        <w:pStyle w:val="1"/>
        <w:tabs>
          <w:tab w:val="left" w:pos="4320"/>
        </w:tabs>
        <w:ind w:left="0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D389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Pr="00D23282">
        <w:rPr>
          <w:i w:val="0"/>
          <w:sz w:val="24"/>
          <w:szCs w:val="24"/>
        </w:rPr>
        <w:t>D E C I Z I E</w:t>
      </w:r>
    </w:p>
    <w:p w:rsidR="000E5062" w:rsidRDefault="000E5062" w:rsidP="000E5062">
      <w:pPr>
        <w:rPr>
          <w:szCs w:val="22"/>
          <w:lang w:val="ro-RO"/>
        </w:rPr>
      </w:pPr>
    </w:p>
    <w:p w:rsidR="000E5062" w:rsidRDefault="000E5062" w:rsidP="000E506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nr.09/</w:t>
      </w:r>
      <w:r w:rsidR="003A2AA0">
        <w:rPr>
          <w:b/>
          <w:sz w:val="24"/>
          <w:szCs w:val="24"/>
          <w:lang w:val="ro-RO"/>
        </w:rPr>
        <w:t>18</w:t>
      </w: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din  </w:t>
      </w:r>
      <w:r w:rsidR="003A2AA0">
        <w:rPr>
          <w:b/>
          <w:sz w:val="24"/>
          <w:szCs w:val="24"/>
          <w:lang w:val="ro-RO"/>
        </w:rPr>
        <w:t>09</w:t>
      </w:r>
      <w:r>
        <w:rPr>
          <w:b/>
          <w:sz w:val="24"/>
          <w:szCs w:val="24"/>
          <w:lang w:val="ro-RO"/>
        </w:rPr>
        <w:t xml:space="preserve">. 12. </w:t>
      </w:r>
      <w:r w:rsidR="003A2AA0">
        <w:rPr>
          <w:b/>
          <w:sz w:val="24"/>
          <w:szCs w:val="24"/>
          <w:lang w:val="ro-RO"/>
        </w:rPr>
        <w:t>2015</w:t>
      </w:r>
      <w:r>
        <w:rPr>
          <w:b/>
          <w:sz w:val="24"/>
          <w:szCs w:val="24"/>
          <w:lang w:val="ro-RO"/>
        </w:rPr>
        <w:t xml:space="preserve"> </w:t>
      </w:r>
    </w:p>
    <w:p w:rsidR="000E5062" w:rsidRDefault="000E5062" w:rsidP="000E506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</w:t>
      </w:r>
    </w:p>
    <w:p w:rsidR="000E5062" w:rsidRDefault="000E5062" w:rsidP="000E5062">
      <w:pPr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„</w:t>
      </w:r>
      <w:r>
        <w:rPr>
          <w:b/>
          <w:i/>
          <w:sz w:val="24"/>
          <w:szCs w:val="24"/>
          <w:lang w:val="ro-RO"/>
        </w:rPr>
        <w:t>Cu  privire la  precăutarea  demersului  primăriei Onişcani</w:t>
      </w:r>
    </w:p>
    <w:p w:rsidR="000E5062" w:rsidRDefault="000E5062" w:rsidP="000E5062">
      <w:pPr>
        <w:rPr>
          <w:b/>
          <w:i/>
          <w:spacing w:val="-16"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       nr. </w:t>
      </w:r>
      <w:r w:rsidR="00D23282">
        <w:rPr>
          <w:b/>
          <w:i/>
          <w:sz w:val="24"/>
          <w:szCs w:val="24"/>
          <w:lang w:val="ro-RO"/>
        </w:rPr>
        <w:t>269</w:t>
      </w:r>
      <w:r>
        <w:rPr>
          <w:b/>
          <w:i/>
          <w:sz w:val="24"/>
          <w:szCs w:val="24"/>
          <w:lang w:val="ro-RO"/>
        </w:rPr>
        <w:t xml:space="preserve">  din 04.12.</w:t>
      </w:r>
      <w:r w:rsidR="00D23282">
        <w:rPr>
          <w:b/>
          <w:i/>
          <w:sz w:val="24"/>
          <w:szCs w:val="24"/>
          <w:lang w:val="ro-RO"/>
        </w:rPr>
        <w:t>2016</w:t>
      </w:r>
      <w:r>
        <w:rPr>
          <w:b/>
          <w:i/>
          <w:spacing w:val="-16"/>
          <w:sz w:val="24"/>
          <w:szCs w:val="24"/>
          <w:lang w:val="ro-RO"/>
        </w:rPr>
        <w:t xml:space="preserve">”.   </w:t>
      </w:r>
    </w:p>
    <w:p w:rsidR="000E5062" w:rsidRDefault="000E5062" w:rsidP="000E5062">
      <w:pPr>
        <w:rPr>
          <w:sz w:val="24"/>
          <w:szCs w:val="24"/>
          <w:lang w:val="ro-RO"/>
        </w:rPr>
      </w:pPr>
    </w:p>
    <w:p w:rsidR="000E5062" w:rsidRDefault="000E5062" w:rsidP="000E506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Examinând  demersul primăriei Onişcani nr. </w:t>
      </w:r>
      <w:r w:rsidR="00D23282" w:rsidRPr="00D23282">
        <w:rPr>
          <w:sz w:val="24"/>
          <w:szCs w:val="24"/>
          <w:lang w:val="ro-RO"/>
        </w:rPr>
        <w:t>269  din 04.12.2016</w:t>
      </w:r>
      <w:r>
        <w:rPr>
          <w:sz w:val="24"/>
          <w:szCs w:val="24"/>
          <w:lang w:val="ro-RO"/>
        </w:rPr>
        <w:t>,</w:t>
      </w:r>
      <w:r>
        <w:rPr>
          <w:b/>
          <w:i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privind alocarea    în  anul  </w:t>
      </w:r>
      <w:r w:rsidR="00D23282">
        <w:rPr>
          <w:sz w:val="24"/>
          <w:szCs w:val="24"/>
          <w:lang w:val="ro-RO"/>
        </w:rPr>
        <w:t>2017</w:t>
      </w:r>
      <w:r>
        <w:rPr>
          <w:sz w:val="24"/>
          <w:szCs w:val="24"/>
          <w:lang w:val="ro-RO"/>
        </w:rPr>
        <w:t>,  surselor  financiare  pentrui  întreţinerea serviviului de pompieri de  pe  teritoriul primăriei Onişcani,</w:t>
      </w:r>
      <w:r>
        <w:rPr>
          <w:spacing w:val="-16"/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 14</w:t>
      </w:r>
      <w:proofErr w:type="gramStart"/>
      <w:r>
        <w:rPr>
          <w:sz w:val="24"/>
          <w:szCs w:val="24"/>
          <w:lang w:val="en-US"/>
        </w:rPr>
        <w:t>,alin</w:t>
      </w:r>
      <w:proofErr w:type="gramEnd"/>
      <w:r>
        <w:rPr>
          <w:sz w:val="24"/>
          <w:szCs w:val="24"/>
          <w:lang w:val="en-US"/>
        </w:rPr>
        <w:t xml:space="preserve"> (2), lit.(x),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(4)   </w:t>
      </w:r>
      <w:proofErr w:type="gramStart"/>
      <w:r>
        <w:rPr>
          <w:sz w:val="24"/>
          <w:szCs w:val="24"/>
          <w:lang w:val="en-US"/>
        </w:rPr>
        <w:t xml:space="preserve">al 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proofErr w:type="gramEnd"/>
      <w:r>
        <w:rPr>
          <w:sz w:val="24"/>
          <w:szCs w:val="24"/>
          <w:lang w:val="en-US"/>
        </w:rPr>
        <w:t xml:space="preserve">  nr.436-XVI  din 28.12.2006 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Hogineşti</w:t>
      </w:r>
      <w:proofErr w:type="spellEnd"/>
    </w:p>
    <w:p w:rsidR="000E5062" w:rsidRDefault="000E5062" w:rsidP="000E50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0E5062" w:rsidRDefault="000E5062" w:rsidP="000E506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D E C I D E: </w:t>
      </w:r>
    </w:p>
    <w:p w:rsidR="000E5062" w:rsidRDefault="000E5062" w:rsidP="000E5062">
      <w:pPr>
        <w:pStyle w:val="a3"/>
        <w:numPr>
          <w:ilvl w:val="0"/>
          <w:numId w:val="1"/>
        </w:numPr>
        <w:rPr>
          <w:spacing w:val="-16"/>
          <w:sz w:val="24"/>
          <w:szCs w:val="24"/>
          <w:lang w:val="en-US"/>
        </w:rPr>
      </w:pPr>
      <w:r>
        <w:rPr>
          <w:sz w:val="24"/>
          <w:szCs w:val="24"/>
        </w:rPr>
        <w:t xml:space="preserve">Se ia act de demersul primăriei Onişcani nr. </w:t>
      </w:r>
      <w:r w:rsidR="00D23282" w:rsidRPr="00D23282">
        <w:rPr>
          <w:sz w:val="24"/>
          <w:szCs w:val="24"/>
        </w:rPr>
        <w:t>269  din 04.12.2016</w:t>
      </w:r>
      <w:r w:rsidR="00D23282">
        <w:rPr>
          <w:sz w:val="24"/>
          <w:szCs w:val="24"/>
        </w:rPr>
        <w:t>,</w:t>
      </w:r>
      <w:r w:rsidR="00D23282">
        <w:rPr>
          <w:b/>
          <w:i/>
          <w:sz w:val="24"/>
          <w:szCs w:val="24"/>
        </w:rPr>
        <w:t xml:space="preserve"> </w:t>
      </w:r>
      <w:r w:rsidR="00D23282">
        <w:rPr>
          <w:sz w:val="24"/>
          <w:szCs w:val="24"/>
        </w:rPr>
        <w:t>privind alocarea    în  anul  2017</w:t>
      </w:r>
      <w:r>
        <w:rPr>
          <w:sz w:val="24"/>
          <w:szCs w:val="24"/>
        </w:rPr>
        <w:t xml:space="preserve">, </w:t>
      </w:r>
      <w:r w:rsidR="00D2328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surselor  financiare  pentrui  întreţinerea serviviului de pompieri de  pe  teritoriul primăriei Onişcani</w:t>
      </w:r>
      <w:r>
        <w:rPr>
          <w:spacing w:val="-16"/>
          <w:sz w:val="24"/>
          <w:szCs w:val="24"/>
          <w:lang w:val="en-US"/>
        </w:rPr>
        <w:t>.</w:t>
      </w:r>
    </w:p>
    <w:p w:rsidR="000E5062" w:rsidRDefault="000E5062" w:rsidP="000E50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amînă  precăutarea demersul primăriei Onişcani nr. </w:t>
      </w:r>
      <w:r w:rsidR="00D23282" w:rsidRPr="00D23282">
        <w:rPr>
          <w:sz w:val="24"/>
          <w:szCs w:val="24"/>
        </w:rPr>
        <w:t>269  din 04.12.2016</w:t>
      </w:r>
      <w:r w:rsidR="00D23282">
        <w:rPr>
          <w:sz w:val="24"/>
          <w:szCs w:val="24"/>
        </w:rPr>
        <w:t>,</w:t>
      </w:r>
      <w:r w:rsidR="00D23282">
        <w:rPr>
          <w:b/>
          <w:i/>
          <w:sz w:val="24"/>
          <w:szCs w:val="24"/>
        </w:rPr>
        <w:t xml:space="preserve"> </w:t>
      </w:r>
      <w:r w:rsidR="00D23282">
        <w:rPr>
          <w:sz w:val="24"/>
          <w:szCs w:val="24"/>
        </w:rPr>
        <w:t>privind alocarea    în  anul  2017</w:t>
      </w:r>
      <w:r>
        <w:rPr>
          <w:sz w:val="24"/>
          <w:szCs w:val="24"/>
        </w:rPr>
        <w:t>,  surselor  financiare  pentrui  întreţinerea serviviului de pompieri de  pe  teritoriul primăriei Onişcani pînă  la  următoarea şedinţă ordinară     a   consilului.</w:t>
      </w:r>
    </w:p>
    <w:p w:rsidR="000E5062" w:rsidRDefault="000E5062" w:rsidP="000E50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 pune  în  sarcina  contabilului-şef  al primăriei Hogineşti, d-na  Jeleznîi Nadejda,  luînd  în  consideraţie  bugetulu  primăriei  Hogineşti pentru anul </w:t>
      </w:r>
      <w:r w:rsidR="00D23282">
        <w:rPr>
          <w:sz w:val="24"/>
          <w:szCs w:val="24"/>
        </w:rPr>
        <w:t>2017</w:t>
      </w:r>
      <w:r>
        <w:rPr>
          <w:sz w:val="24"/>
          <w:szCs w:val="24"/>
        </w:rPr>
        <w:t>, responsabilitatea  pentru determinarea  surselor  financiare</w:t>
      </w:r>
      <w:r w:rsidR="00D23282">
        <w:rPr>
          <w:sz w:val="24"/>
          <w:szCs w:val="24"/>
        </w:rPr>
        <w:t xml:space="preserve"> din  soldul  de  la  începutul  anului  2017   </w:t>
      </w:r>
      <w:r>
        <w:rPr>
          <w:sz w:val="24"/>
          <w:szCs w:val="24"/>
        </w:rPr>
        <w:t xml:space="preserve">şi </w:t>
      </w:r>
      <w:r w:rsidR="00D23282">
        <w:rPr>
          <w:sz w:val="24"/>
          <w:szCs w:val="24"/>
        </w:rPr>
        <w:t>identificarea</w:t>
      </w:r>
      <w:r>
        <w:rPr>
          <w:sz w:val="24"/>
          <w:szCs w:val="24"/>
        </w:rPr>
        <w:t xml:space="preserve">  surselor  financiare  pentrui  întreţinerea serviviului de pompieri de  pe  teritoriul primăriei Onişcani</w:t>
      </w:r>
      <w:r w:rsidR="00D23282">
        <w:rPr>
          <w:sz w:val="24"/>
          <w:szCs w:val="24"/>
        </w:rPr>
        <w:t xml:space="preserve">  după  finisarea  și  implimentarea  proiectului local  de  aprovizionare  cu  apă  potabilă  a  părții  de  sus  a  satului  Hoginești </w:t>
      </w:r>
      <w:r>
        <w:rPr>
          <w:sz w:val="24"/>
          <w:szCs w:val="24"/>
        </w:rPr>
        <w:t xml:space="preserve">. </w:t>
      </w:r>
    </w:p>
    <w:p w:rsidR="000E5062" w:rsidRDefault="000E5062" w:rsidP="000E50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Controlul  asupra  îndeplinirii  prezentei  </w:t>
      </w:r>
      <w:r w:rsidR="009D3894">
        <w:rPr>
          <w:sz w:val="24"/>
          <w:szCs w:val="24"/>
        </w:rPr>
        <w:t>decizii</w:t>
      </w:r>
      <w:r>
        <w:rPr>
          <w:sz w:val="24"/>
          <w:szCs w:val="24"/>
        </w:rPr>
        <w:t xml:space="preserve"> se  astribuie primarului satului, Constantin  Poştaru .</w:t>
      </w:r>
    </w:p>
    <w:p w:rsidR="000E5062" w:rsidRDefault="000E5062" w:rsidP="000E5062">
      <w:pPr>
        <w:pStyle w:val="a3"/>
        <w:rPr>
          <w:sz w:val="24"/>
          <w:szCs w:val="24"/>
        </w:rPr>
      </w:pPr>
    </w:p>
    <w:p w:rsidR="009912EE" w:rsidRDefault="009912EE" w:rsidP="009912EE">
      <w:pPr>
        <w:ind w:left="3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Au </w:t>
      </w:r>
      <w:proofErr w:type="spellStart"/>
      <w:proofErr w:type="gramStart"/>
      <w:r>
        <w:rPr>
          <w:b/>
          <w:i/>
          <w:sz w:val="24"/>
          <w:szCs w:val="24"/>
          <w:lang w:val="en-US"/>
        </w:rPr>
        <w:t>votat</w:t>
      </w:r>
      <w:proofErr w:type="spellEnd"/>
      <w:r>
        <w:rPr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b/>
          <w:i/>
          <w:sz w:val="24"/>
          <w:szCs w:val="24"/>
          <w:lang w:val="en-US"/>
        </w:rPr>
        <w:t xml:space="preserve"> </w:t>
      </w:r>
    </w:p>
    <w:p w:rsidR="009912EE" w:rsidRDefault="009912EE" w:rsidP="009912EE">
      <w:pPr>
        <w:ind w:left="3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b/>
          <w:i/>
          <w:sz w:val="24"/>
          <w:szCs w:val="24"/>
          <w:lang w:val="en-US"/>
        </w:rPr>
        <w:t>Pentru</w:t>
      </w:r>
      <w:proofErr w:type="spellEnd"/>
      <w:r>
        <w:rPr>
          <w:b/>
          <w:i/>
          <w:sz w:val="24"/>
          <w:szCs w:val="24"/>
          <w:lang w:val="en-US"/>
        </w:rPr>
        <w:t xml:space="preserve"> -   </w:t>
      </w:r>
      <w:proofErr w:type="gramStart"/>
      <w:r>
        <w:rPr>
          <w:b/>
          <w:i/>
          <w:sz w:val="24"/>
          <w:szCs w:val="24"/>
          <w:lang w:val="en-US"/>
        </w:rPr>
        <w:t>11 ;</w:t>
      </w:r>
      <w:proofErr w:type="gramEnd"/>
      <w:r>
        <w:rPr>
          <w:b/>
          <w:i/>
          <w:sz w:val="24"/>
          <w:szCs w:val="24"/>
          <w:lang w:val="en-US"/>
        </w:rPr>
        <w:t xml:space="preserve">   contra –   0;   s - au </w:t>
      </w:r>
      <w:proofErr w:type="spellStart"/>
      <w:r>
        <w:rPr>
          <w:b/>
          <w:i/>
          <w:sz w:val="24"/>
          <w:szCs w:val="24"/>
          <w:lang w:val="en-US"/>
        </w:rPr>
        <w:t>obţinut</w:t>
      </w:r>
      <w:proofErr w:type="spellEnd"/>
      <w:r>
        <w:rPr>
          <w:b/>
          <w:i/>
          <w:sz w:val="24"/>
          <w:szCs w:val="24"/>
          <w:lang w:val="en-US"/>
        </w:rPr>
        <w:t xml:space="preserve"> –    0 .  </w:t>
      </w:r>
    </w:p>
    <w:p w:rsidR="009912EE" w:rsidRPr="009912EE" w:rsidRDefault="009912EE" w:rsidP="009912EE">
      <w:pPr>
        <w:jc w:val="both"/>
        <w:rPr>
          <w:b/>
          <w:i/>
          <w:sz w:val="24"/>
          <w:szCs w:val="24"/>
          <w:lang w:val="en-US"/>
        </w:rPr>
      </w:pPr>
    </w:p>
    <w:p w:rsidR="009912EE" w:rsidRPr="009912EE" w:rsidRDefault="009912EE" w:rsidP="009912EE">
      <w:pPr>
        <w:jc w:val="both"/>
        <w:rPr>
          <w:b/>
          <w:i/>
          <w:sz w:val="24"/>
          <w:szCs w:val="24"/>
          <w:lang w:val="en-US"/>
        </w:rPr>
      </w:pPr>
    </w:p>
    <w:p w:rsidR="009912EE" w:rsidRPr="009912EE" w:rsidRDefault="009912EE" w:rsidP="009912EE">
      <w:pPr>
        <w:pStyle w:val="a3"/>
        <w:rPr>
          <w:b/>
          <w:i/>
          <w:sz w:val="24"/>
          <w:szCs w:val="24"/>
        </w:rPr>
      </w:pPr>
      <w:r w:rsidRPr="009912EE">
        <w:rPr>
          <w:b/>
          <w:i/>
          <w:sz w:val="24"/>
          <w:szCs w:val="24"/>
        </w:rPr>
        <w:t xml:space="preserve">                   Preşedintele Consiliului                                  Sliusarenco  Tamara</w:t>
      </w:r>
    </w:p>
    <w:p w:rsidR="009912EE" w:rsidRPr="009912EE" w:rsidRDefault="009912EE" w:rsidP="009912EE">
      <w:pPr>
        <w:pStyle w:val="a3"/>
        <w:rPr>
          <w:b/>
          <w:i/>
          <w:sz w:val="24"/>
          <w:szCs w:val="24"/>
        </w:rPr>
      </w:pPr>
      <w:r w:rsidRPr="009912EE">
        <w:rPr>
          <w:b/>
          <w:i/>
          <w:sz w:val="24"/>
          <w:szCs w:val="24"/>
        </w:rPr>
        <w:t xml:space="preserve">                   Contrasemnat :</w:t>
      </w:r>
    </w:p>
    <w:p w:rsidR="009912EE" w:rsidRPr="009912EE" w:rsidRDefault="009912EE" w:rsidP="009912EE">
      <w:pPr>
        <w:pStyle w:val="a3"/>
        <w:rPr>
          <w:b/>
          <w:i/>
          <w:sz w:val="24"/>
          <w:szCs w:val="24"/>
        </w:rPr>
      </w:pPr>
      <w:r w:rsidRPr="009912EE">
        <w:rPr>
          <w:b/>
          <w:i/>
          <w:sz w:val="24"/>
          <w:szCs w:val="24"/>
        </w:rPr>
        <w:t xml:space="preserve">                   Secretarul Consiliului                                      Andrei Golban</w:t>
      </w:r>
    </w:p>
    <w:p w:rsidR="009912EE" w:rsidRPr="009912EE" w:rsidRDefault="009912EE" w:rsidP="009912EE">
      <w:pPr>
        <w:pStyle w:val="a3"/>
        <w:rPr>
          <w:b/>
          <w:i/>
          <w:sz w:val="24"/>
          <w:szCs w:val="24"/>
        </w:rPr>
      </w:pPr>
      <w:r w:rsidRPr="009912EE">
        <w:rPr>
          <w:b/>
          <w:i/>
          <w:sz w:val="24"/>
          <w:szCs w:val="24"/>
        </w:rPr>
        <w:t xml:space="preserve">                  A luat cunoştinţă :</w:t>
      </w:r>
    </w:p>
    <w:p w:rsidR="009912EE" w:rsidRPr="009D3894" w:rsidRDefault="009912EE" w:rsidP="009912EE">
      <w:pPr>
        <w:pStyle w:val="a3"/>
        <w:rPr>
          <w:b/>
          <w:i/>
          <w:sz w:val="24"/>
          <w:szCs w:val="24"/>
        </w:rPr>
      </w:pPr>
      <w:r w:rsidRPr="009912EE">
        <w:rPr>
          <w:b/>
          <w:i/>
          <w:sz w:val="24"/>
          <w:szCs w:val="24"/>
        </w:rPr>
        <w:t xml:space="preserve">                  Primarul satului                                                Poştaru Constantin </w:t>
      </w:r>
    </w:p>
    <w:p w:rsidR="009912EE" w:rsidRPr="004C45B8" w:rsidRDefault="009912EE" w:rsidP="009912EE">
      <w:pPr>
        <w:pStyle w:val="a3"/>
        <w:rPr>
          <w:b/>
          <w:i/>
          <w:sz w:val="20"/>
        </w:rPr>
      </w:pPr>
    </w:p>
    <w:p w:rsidR="009912EE" w:rsidRPr="004C45B8" w:rsidRDefault="009D3894" w:rsidP="009912EE">
      <w:pPr>
        <w:pStyle w:val="a3"/>
        <w:rPr>
          <w:i/>
          <w:sz w:val="20"/>
        </w:rPr>
      </w:pPr>
      <w:r>
        <w:rPr>
          <w:i/>
          <w:sz w:val="20"/>
        </w:rPr>
        <w:t xml:space="preserve"> </w:t>
      </w:r>
      <w:r w:rsidR="009912EE" w:rsidRPr="004C45B8">
        <w:rPr>
          <w:i/>
          <w:sz w:val="20"/>
        </w:rPr>
        <w:t>Ex.</w:t>
      </w:r>
      <w:r>
        <w:rPr>
          <w:i/>
          <w:sz w:val="20"/>
        </w:rPr>
        <w:t>A. Golban</w:t>
      </w:r>
      <w:r w:rsidR="009912EE" w:rsidRPr="004C45B8">
        <w:rPr>
          <w:i/>
          <w:sz w:val="20"/>
        </w:rPr>
        <w:t>,</w:t>
      </w:r>
    </w:p>
    <w:p w:rsidR="009912EE" w:rsidRPr="004C45B8" w:rsidRDefault="009D3894" w:rsidP="009912EE">
      <w:pPr>
        <w:pStyle w:val="a3"/>
        <w:rPr>
          <w:i/>
          <w:sz w:val="20"/>
        </w:rPr>
      </w:pPr>
      <w:r>
        <w:rPr>
          <w:i/>
          <w:sz w:val="20"/>
        </w:rPr>
        <w:t>Secretrar  al  Consiliului</w:t>
      </w:r>
      <w:r w:rsidR="009912EE" w:rsidRPr="004C45B8">
        <w:rPr>
          <w:i/>
          <w:sz w:val="20"/>
        </w:rPr>
        <w:t>,</w:t>
      </w:r>
    </w:p>
    <w:p w:rsidR="009912EE" w:rsidRPr="004C45B8" w:rsidRDefault="009912EE" w:rsidP="009912EE">
      <w:pPr>
        <w:pStyle w:val="a3"/>
        <w:rPr>
          <w:i/>
          <w:sz w:val="20"/>
        </w:rPr>
      </w:pPr>
      <w:r w:rsidRPr="004C45B8">
        <w:rPr>
          <w:i/>
          <w:sz w:val="20"/>
        </w:rPr>
        <w:t>Tel.</w:t>
      </w:r>
      <w:r w:rsidR="009D3894">
        <w:rPr>
          <w:i/>
          <w:sz w:val="20"/>
        </w:rPr>
        <w:t>/fax: 0244 67 236</w:t>
      </w:r>
    </w:p>
    <w:sectPr w:rsidR="009912EE" w:rsidRPr="004C45B8" w:rsidSect="0070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5062"/>
    <w:rsid w:val="000E5062"/>
    <w:rsid w:val="003A2AA0"/>
    <w:rsid w:val="004C65D8"/>
    <w:rsid w:val="0070399D"/>
    <w:rsid w:val="009912EE"/>
    <w:rsid w:val="009D3894"/>
    <w:rsid w:val="00A97FCD"/>
    <w:rsid w:val="00D2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0E5062"/>
    <w:pPr>
      <w:keepNext/>
      <w:tabs>
        <w:tab w:val="left" w:pos="0"/>
        <w:tab w:val="left" w:pos="9000"/>
      </w:tabs>
      <w:ind w:left="-426" w:right="-1411" w:firstLine="426"/>
      <w:outlineLvl w:val="0"/>
    </w:pPr>
    <w:rPr>
      <w:b/>
      <w:i/>
      <w:sz w:val="36"/>
      <w:lang w:val="ro-RO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E5062"/>
    <w:pPr>
      <w:keepNext/>
      <w:outlineLvl w:val="1"/>
    </w:pPr>
    <w:rPr>
      <w:b/>
      <w:sz w:val="36"/>
      <w:lang w:val="ro-RO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E5062"/>
    <w:pPr>
      <w:keepNext/>
      <w:outlineLvl w:val="2"/>
    </w:pPr>
    <w:rPr>
      <w:sz w:val="3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062"/>
    <w:rPr>
      <w:rFonts w:ascii="Times New Roman" w:eastAsia="Times New Roman" w:hAnsi="Times New Roman" w:cs="Times New Roman"/>
      <w:b/>
      <w:i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semiHidden/>
    <w:rsid w:val="000E5062"/>
    <w:rPr>
      <w:rFonts w:ascii="Times New Roman" w:eastAsia="Times New Roman" w:hAnsi="Times New Roman" w:cs="Times New Roman"/>
      <w:b/>
      <w:sz w:val="36"/>
      <w:szCs w:val="20"/>
      <w:lang w:val="ro-RO"/>
    </w:rPr>
  </w:style>
  <w:style w:type="character" w:customStyle="1" w:styleId="30">
    <w:name w:val="Заголовок 3 Знак"/>
    <w:basedOn w:val="a0"/>
    <w:link w:val="3"/>
    <w:semiHidden/>
    <w:rsid w:val="000E5062"/>
    <w:rPr>
      <w:rFonts w:ascii="Times New Roman" w:eastAsia="Times New Roman" w:hAnsi="Times New Roman" w:cs="Times New Roman"/>
      <w:sz w:val="36"/>
      <w:szCs w:val="20"/>
      <w:lang w:val="ro-RO"/>
    </w:rPr>
  </w:style>
  <w:style w:type="paragraph" w:styleId="a3">
    <w:name w:val="Body Text"/>
    <w:basedOn w:val="a"/>
    <w:link w:val="a4"/>
    <w:semiHidden/>
    <w:unhideWhenUsed/>
    <w:rsid w:val="000E5062"/>
    <w:rPr>
      <w:sz w:val="32"/>
      <w:lang w:val="ro-RO" w:eastAsia="en-US"/>
    </w:rPr>
  </w:style>
  <w:style w:type="character" w:customStyle="1" w:styleId="a4">
    <w:name w:val="Основной текст Знак"/>
    <w:basedOn w:val="a0"/>
    <w:link w:val="a3"/>
    <w:semiHidden/>
    <w:rsid w:val="000E5062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0E50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062"/>
    <w:rPr>
      <w:rFonts w:ascii="Tahoma" w:eastAsia="Times New Roman" w:hAnsi="Tahoma" w:cs="Tahoma"/>
      <w:sz w:val="16"/>
      <w:szCs w:val="16"/>
      <w:lang w:val="en-AU" w:eastAsia="ru-RU"/>
    </w:rPr>
  </w:style>
  <w:style w:type="character" w:styleId="a7">
    <w:name w:val="Hyperlink"/>
    <w:basedOn w:val="a0"/>
    <w:uiPriority w:val="99"/>
    <w:semiHidden/>
    <w:unhideWhenUsed/>
    <w:rsid w:val="00D23282"/>
    <w:rPr>
      <w:color w:val="0000FF"/>
      <w:u w:val="single"/>
    </w:rPr>
  </w:style>
  <w:style w:type="paragraph" w:styleId="a8">
    <w:name w:val="Title"/>
    <w:basedOn w:val="a"/>
    <w:link w:val="11"/>
    <w:qFormat/>
    <w:rsid w:val="00D23282"/>
    <w:pPr>
      <w:spacing w:line="360" w:lineRule="auto"/>
      <w:ind w:left="4320"/>
      <w:jc w:val="center"/>
    </w:pPr>
    <w:rPr>
      <w:sz w:val="32"/>
      <w:lang w:val="ro-RO" w:eastAsia="en-US"/>
    </w:rPr>
  </w:style>
  <w:style w:type="character" w:customStyle="1" w:styleId="a9">
    <w:name w:val="Название Знак"/>
    <w:basedOn w:val="a0"/>
    <w:link w:val="a8"/>
    <w:uiPriority w:val="10"/>
    <w:rsid w:val="00D232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ru-RU"/>
    </w:rPr>
  </w:style>
  <w:style w:type="character" w:customStyle="1" w:styleId="11">
    <w:name w:val="Название Знак1"/>
    <w:basedOn w:val="a0"/>
    <w:link w:val="a8"/>
    <w:locked/>
    <w:rsid w:val="00D23282"/>
    <w:rPr>
      <w:rFonts w:ascii="Times New Roman" w:eastAsia="Times New Roman" w:hAnsi="Times New Roman" w:cs="Times New Roman"/>
      <w:sz w:val="32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hogines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2016-12-09T09:26:00Z</cp:lastPrinted>
  <dcterms:created xsi:type="dcterms:W3CDTF">2016-12-09T09:19:00Z</dcterms:created>
  <dcterms:modified xsi:type="dcterms:W3CDTF">2016-12-20T16:01:00Z</dcterms:modified>
</cp:coreProperties>
</file>