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85" w:rsidRDefault="003D2185" w:rsidP="003D2185">
      <w:pPr>
        <w:keepNext/>
        <w:jc w:val="center"/>
        <w:outlineLvl w:val="0"/>
        <w:rPr>
          <w:rFonts w:eastAsia="Arial Unicode MS"/>
          <w:b/>
          <w:bCs/>
          <w:color w:val="003366"/>
          <w:sz w:val="28"/>
          <w:szCs w:val="28"/>
          <w:lang w:val="ro-RO" w:eastAsia="en-US"/>
        </w:rPr>
      </w:pPr>
      <w:bookmarkStart w:id="0" w:name="_GoBack"/>
      <w:bookmarkEnd w:id="0"/>
      <w:r>
        <w:rPr>
          <w:rFonts w:eastAsia="Arial Unicode MS"/>
          <w:b/>
          <w:sz w:val="28"/>
          <w:szCs w:val="28"/>
          <w:lang w:val="ro-RO" w:eastAsia="en-US"/>
        </w:rPr>
        <w:t xml:space="preserve">REPUBLICA  </w:t>
      </w:r>
      <w:r>
        <w:rPr>
          <w:rFonts w:eastAsia="Arial Unicode MS"/>
          <w:b/>
          <w:noProof/>
          <w:sz w:val="28"/>
          <w:szCs w:val="28"/>
        </w:rPr>
        <w:drawing>
          <wp:inline distT="0" distB="0" distL="0" distR="0">
            <wp:extent cx="657225" cy="800100"/>
            <wp:effectExtent l="0" t="0" r="9525" b="0"/>
            <wp:docPr id="2" name="Рисунок 2" descr="Описание: moldova-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moldova-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r>
        <w:rPr>
          <w:rFonts w:eastAsia="Arial Unicode MS"/>
          <w:b/>
          <w:sz w:val="28"/>
          <w:szCs w:val="28"/>
          <w:lang w:val="ro-RO" w:eastAsia="en-US"/>
        </w:rPr>
        <w:t xml:space="preserve">  MOLDOVA</w:t>
      </w:r>
    </w:p>
    <w:p w:rsidR="003D2185" w:rsidRDefault="003D2185" w:rsidP="003D2185">
      <w:pPr>
        <w:tabs>
          <w:tab w:val="left" w:pos="4850"/>
        </w:tabs>
        <w:jc w:val="center"/>
        <w:rPr>
          <w:b/>
          <w:bCs/>
          <w:color w:val="000000"/>
          <w:sz w:val="28"/>
          <w:szCs w:val="28"/>
          <w:lang w:val="ro-RO" w:eastAsia="en-US"/>
        </w:rPr>
      </w:pPr>
      <w:r>
        <w:rPr>
          <w:b/>
          <w:sz w:val="28"/>
          <w:szCs w:val="28"/>
          <w:lang w:val="ro-RO" w:eastAsia="en-US"/>
        </w:rPr>
        <w:t>RAIONUL    CĂLĂRAŞI</w:t>
      </w:r>
    </w:p>
    <w:p w:rsidR="003D2185" w:rsidRDefault="003D2185" w:rsidP="003D2185">
      <w:pPr>
        <w:keepNext/>
        <w:tabs>
          <w:tab w:val="left" w:pos="993"/>
        </w:tabs>
        <w:jc w:val="center"/>
        <w:outlineLvl w:val="1"/>
        <w:rPr>
          <w:rFonts w:eastAsia="Arial Unicode MS"/>
          <w:b/>
          <w:sz w:val="28"/>
          <w:szCs w:val="28"/>
          <w:u w:val="single"/>
          <w:lang w:val="ro-RO" w:eastAsia="en-US"/>
        </w:rPr>
      </w:pPr>
      <w:r>
        <w:rPr>
          <w:rFonts w:eastAsia="Arial Unicode MS"/>
          <w:b/>
          <w:sz w:val="28"/>
          <w:szCs w:val="28"/>
          <w:u w:val="single"/>
          <w:lang w:val="ro-RO" w:eastAsia="en-US"/>
        </w:rPr>
        <w:t>CONSILIUL  SĂTESC  HOGINEŞTI</w:t>
      </w:r>
    </w:p>
    <w:p w:rsidR="003D2185" w:rsidRDefault="003D2185" w:rsidP="003D2185">
      <w:pPr>
        <w:keepNext/>
        <w:jc w:val="center"/>
        <w:outlineLvl w:val="1"/>
        <w:rPr>
          <w:rFonts w:eastAsia="Arial Unicode MS"/>
          <w:sz w:val="28"/>
          <w:szCs w:val="28"/>
          <w:u w:val="single"/>
          <w:lang w:val="ro-RO" w:eastAsia="en-US"/>
        </w:rPr>
      </w:pPr>
    </w:p>
    <w:p w:rsidR="003D2185" w:rsidRDefault="003D2185" w:rsidP="003D2185">
      <w:pPr>
        <w:jc w:val="center"/>
        <w:rPr>
          <w:b/>
          <w:sz w:val="28"/>
          <w:szCs w:val="28"/>
          <w:lang w:val="ro-RO" w:eastAsia="en-US"/>
        </w:rPr>
      </w:pPr>
      <w:r>
        <w:rPr>
          <w:b/>
          <w:sz w:val="28"/>
          <w:szCs w:val="28"/>
          <w:lang w:val="ro-RO" w:eastAsia="en-US"/>
        </w:rPr>
        <w:t>D E C I Z I E</w:t>
      </w:r>
    </w:p>
    <w:p w:rsidR="003D2185" w:rsidRDefault="003D2185" w:rsidP="003D2185">
      <w:pPr>
        <w:rPr>
          <w:b/>
          <w:sz w:val="28"/>
          <w:lang w:val="ro-RO"/>
        </w:rPr>
      </w:pPr>
    </w:p>
    <w:p w:rsidR="003D2185" w:rsidRDefault="003D2185" w:rsidP="003D2185">
      <w:pPr>
        <w:rPr>
          <w:b/>
          <w:sz w:val="28"/>
          <w:szCs w:val="28"/>
          <w:lang w:val="ro-RO"/>
        </w:rPr>
      </w:pPr>
      <w:r>
        <w:rPr>
          <w:b/>
          <w:sz w:val="28"/>
          <w:lang w:val="ro-RO"/>
        </w:rPr>
        <w:t xml:space="preserve">   </w:t>
      </w:r>
      <w:r>
        <w:rPr>
          <w:b/>
          <w:sz w:val="28"/>
          <w:szCs w:val="28"/>
          <w:lang w:val="ro-RO"/>
        </w:rPr>
        <w:t xml:space="preserve">nr.06/05                                                                                    din  25. 09. 2015 </w:t>
      </w:r>
    </w:p>
    <w:p w:rsidR="003D2185" w:rsidRDefault="003D2185" w:rsidP="003D2185">
      <w:pPr>
        <w:rPr>
          <w:b/>
          <w:sz w:val="28"/>
          <w:szCs w:val="28"/>
          <w:lang w:val="ro-RO"/>
        </w:rPr>
      </w:pPr>
    </w:p>
    <w:p w:rsidR="003D2185" w:rsidRDefault="003D2185" w:rsidP="003D2185">
      <w:pPr>
        <w:ind w:left="360"/>
        <w:rPr>
          <w:b/>
          <w:i/>
          <w:sz w:val="28"/>
          <w:szCs w:val="28"/>
          <w:lang w:val="en-GB"/>
        </w:rPr>
      </w:pPr>
      <w:r>
        <w:rPr>
          <w:b/>
          <w:i/>
          <w:sz w:val="28"/>
          <w:szCs w:val="28"/>
          <w:lang w:val="ro-RO"/>
        </w:rPr>
        <w:t xml:space="preserve">„ Cu  privire </w:t>
      </w:r>
      <w:r>
        <w:rPr>
          <w:b/>
          <w:i/>
          <w:sz w:val="28"/>
          <w:szCs w:val="28"/>
          <w:lang w:val="en-US"/>
        </w:rPr>
        <w:t xml:space="preserve">la aprobarea  </w:t>
      </w:r>
      <w:r>
        <w:rPr>
          <w:b/>
          <w:i/>
          <w:sz w:val="28"/>
          <w:szCs w:val="28"/>
          <w:lang w:val="en-GB"/>
        </w:rPr>
        <w:t>Statutului satului Hogineşti</w:t>
      </w:r>
      <w:r>
        <w:rPr>
          <w:b/>
          <w:i/>
          <w:sz w:val="28"/>
          <w:szCs w:val="28"/>
          <w:lang w:val="ro-RO"/>
        </w:rPr>
        <w:t>.”</w:t>
      </w:r>
    </w:p>
    <w:p w:rsidR="003D2185" w:rsidRDefault="003D2185" w:rsidP="003D2185">
      <w:pPr>
        <w:rPr>
          <w:sz w:val="28"/>
          <w:lang w:val="ro-RO"/>
        </w:rPr>
      </w:pPr>
    </w:p>
    <w:p w:rsidR="003D2185" w:rsidRDefault="003D2185" w:rsidP="003D2185">
      <w:pPr>
        <w:pStyle w:val="a4"/>
        <w:rPr>
          <w:sz w:val="28"/>
          <w:szCs w:val="28"/>
        </w:rPr>
      </w:pPr>
      <w:r>
        <w:rPr>
          <w:sz w:val="28"/>
          <w:szCs w:val="28"/>
        </w:rPr>
        <w:t xml:space="preserve">          </w:t>
      </w:r>
    </w:p>
    <w:p w:rsidR="003D2185" w:rsidRPr="00512B2C" w:rsidRDefault="003D2185" w:rsidP="003D2185">
      <w:pPr>
        <w:pStyle w:val="a4"/>
        <w:rPr>
          <w:sz w:val="28"/>
          <w:szCs w:val="28"/>
          <w:lang w:val="en-US"/>
        </w:rPr>
      </w:pPr>
      <w:r w:rsidRPr="00512B2C">
        <w:rPr>
          <w:sz w:val="28"/>
          <w:szCs w:val="28"/>
          <w:lang w:val="en-US"/>
        </w:rPr>
        <w:t xml:space="preserve">     </w:t>
      </w:r>
      <w:proofErr w:type="gramStart"/>
      <w:r w:rsidRPr="00512B2C">
        <w:rPr>
          <w:sz w:val="28"/>
          <w:szCs w:val="28"/>
          <w:lang w:val="en-US"/>
        </w:rPr>
        <w:t>În temeiul art.</w:t>
      </w:r>
      <w:proofErr w:type="gramEnd"/>
      <w:r w:rsidRPr="00512B2C">
        <w:rPr>
          <w:sz w:val="28"/>
          <w:szCs w:val="28"/>
          <w:lang w:val="en-US"/>
        </w:rPr>
        <w:t xml:space="preserve"> 14 lit</w:t>
      </w:r>
      <w:proofErr w:type="gramStart"/>
      <w:r w:rsidRPr="00512B2C">
        <w:rPr>
          <w:sz w:val="28"/>
          <w:szCs w:val="28"/>
          <w:lang w:val="en-US"/>
        </w:rPr>
        <w:t>.(</w:t>
      </w:r>
      <w:proofErr w:type="gramEnd"/>
      <w:r w:rsidRPr="00512B2C">
        <w:rPr>
          <w:sz w:val="28"/>
          <w:szCs w:val="28"/>
          <w:lang w:val="en-US"/>
        </w:rPr>
        <w:t>m) din Legea nr. 436-XVI din 28.12.2006 „Privind administraţia publică locală”,</w:t>
      </w:r>
    </w:p>
    <w:p w:rsidR="003D2185" w:rsidRPr="00512B2C" w:rsidRDefault="003D2185" w:rsidP="003D2185">
      <w:pPr>
        <w:pStyle w:val="a4"/>
        <w:rPr>
          <w:sz w:val="28"/>
        </w:rPr>
      </w:pPr>
      <w:r w:rsidRPr="00512B2C">
        <w:rPr>
          <w:sz w:val="28"/>
          <w:szCs w:val="28"/>
          <w:lang w:val="en-US"/>
        </w:rPr>
        <w:t xml:space="preserve">    </w:t>
      </w:r>
      <w:proofErr w:type="gramStart"/>
      <w:r w:rsidRPr="00512B2C">
        <w:rPr>
          <w:sz w:val="28"/>
          <w:szCs w:val="28"/>
          <w:lang w:val="en-US"/>
        </w:rPr>
        <w:t>În  Legii</w:t>
      </w:r>
      <w:proofErr w:type="gramEnd"/>
      <w:r w:rsidRPr="00512B2C">
        <w:rPr>
          <w:sz w:val="28"/>
          <w:szCs w:val="28"/>
          <w:lang w:val="en-US"/>
        </w:rPr>
        <w:t xml:space="preserve"> Republicii Moldova </w:t>
      </w:r>
      <w:r w:rsidRPr="00512B2C">
        <w:rPr>
          <w:sz w:val="28"/>
          <w:szCs w:val="28"/>
          <w:bdr w:val="none" w:sz="0" w:space="0" w:color="auto" w:frame="1"/>
          <w:lang w:val="en-US"/>
        </w:rPr>
        <w:t>nr.436</w:t>
      </w:r>
      <w:r w:rsidRPr="00512B2C">
        <w:rPr>
          <w:sz w:val="28"/>
          <w:szCs w:val="28"/>
          <w:lang w:val="en-US"/>
        </w:rPr>
        <w:t> din 06.11.2003 „Privind statutul- cadru al satului (comunei), oraşului (municipiului) cu toate  modificările  ulterioare,</w:t>
      </w:r>
      <w:r w:rsidRPr="00512B2C">
        <w:rPr>
          <w:b/>
          <w:sz w:val="28"/>
          <w:lang w:val="en-US"/>
        </w:rPr>
        <w:t xml:space="preserve"> </w:t>
      </w:r>
      <w:r w:rsidRPr="00512B2C">
        <w:rPr>
          <w:sz w:val="28"/>
        </w:rPr>
        <w:t xml:space="preserve">Consiliul sătesc Hoginești </w:t>
      </w:r>
    </w:p>
    <w:p w:rsidR="003D2185" w:rsidRDefault="003D2185" w:rsidP="003D2185">
      <w:pPr>
        <w:pStyle w:val="a4"/>
        <w:rPr>
          <w:sz w:val="28"/>
        </w:rPr>
      </w:pPr>
    </w:p>
    <w:p w:rsidR="003D2185" w:rsidRDefault="003D2185" w:rsidP="003D2185">
      <w:pPr>
        <w:pStyle w:val="a4"/>
        <w:rPr>
          <w:sz w:val="28"/>
          <w:szCs w:val="28"/>
        </w:rPr>
      </w:pPr>
    </w:p>
    <w:p w:rsidR="003D2185" w:rsidRDefault="003D2185" w:rsidP="003D2185">
      <w:pPr>
        <w:pStyle w:val="a4"/>
        <w:rPr>
          <w:sz w:val="28"/>
          <w:szCs w:val="28"/>
        </w:rPr>
      </w:pPr>
    </w:p>
    <w:p w:rsidR="003D2185" w:rsidRDefault="003D2185" w:rsidP="003D2185">
      <w:pPr>
        <w:jc w:val="center"/>
        <w:rPr>
          <w:b/>
          <w:sz w:val="28"/>
          <w:lang w:val="ro-RO"/>
        </w:rPr>
      </w:pPr>
      <w:r>
        <w:rPr>
          <w:b/>
          <w:sz w:val="28"/>
          <w:lang w:val="ro-RO"/>
        </w:rPr>
        <w:t>D E C I D E:</w:t>
      </w:r>
    </w:p>
    <w:p w:rsidR="003D2185" w:rsidRDefault="003D2185" w:rsidP="003D2185">
      <w:pPr>
        <w:jc w:val="center"/>
        <w:rPr>
          <w:b/>
          <w:sz w:val="28"/>
          <w:lang w:val="ro-RO"/>
        </w:rPr>
      </w:pPr>
    </w:p>
    <w:p w:rsidR="003D2185" w:rsidRDefault="003D2185" w:rsidP="003D2185">
      <w:pPr>
        <w:pStyle w:val="a4"/>
        <w:rPr>
          <w:b/>
          <w:sz w:val="28"/>
          <w:szCs w:val="28"/>
        </w:rPr>
      </w:pPr>
      <w:r>
        <w:rPr>
          <w:b/>
          <w:sz w:val="28"/>
          <w:szCs w:val="28"/>
        </w:rPr>
        <w:t xml:space="preserve">    </w:t>
      </w:r>
    </w:p>
    <w:p w:rsidR="003D2185" w:rsidRDefault="003D2185" w:rsidP="003D2185">
      <w:pPr>
        <w:numPr>
          <w:ilvl w:val="0"/>
          <w:numId w:val="1"/>
        </w:numPr>
        <w:rPr>
          <w:sz w:val="28"/>
          <w:szCs w:val="28"/>
          <w:lang w:val="en-GB"/>
        </w:rPr>
      </w:pPr>
      <w:r>
        <w:rPr>
          <w:sz w:val="28"/>
          <w:szCs w:val="28"/>
          <w:lang w:val="en-GB"/>
        </w:rPr>
        <w:t xml:space="preserve">Se    </w:t>
      </w:r>
      <w:r>
        <w:rPr>
          <w:sz w:val="28"/>
          <w:szCs w:val="28"/>
          <w:lang w:val="ro-RO"/>
        </w:rPr>
        <w:t xml:space="preserve">  aprobă   </w:t>
      </w:r>
      <w:r>
        <w:rPr>
          <w:sz w:val="28"/>
          <w:szCs w:val="28"/>
          <w:lang w:val="en-GB"/>
        </w:rPr>
        <w:t>Statutul</w:t>
      </w:r>
      <w:r w:rsidR="00512B2C">
        <w:rPr>
          <w:sz w:val="28"/>
          <w:szCs w:val="28"/>
          <w:lang w:val="en-GB"/>
        </w:rPr>
        <w:t xml:space="preserve">  satului Hoginești </w:t>
      </w:r>
      <w:r w:rsidRPr="000F26C8">
        <w:rPr>
          <w:i/>
          <w:color w:val="000000" w:themeColor="text1"/>
          <w:sz w:val="28"/>
          <w:szCs w:val="28"/>
          <w:lang w:val="en-GB"/>
        </w:rPr>
        <w:t>.</w:t>
      </w:r>
      <w:r w:rsidR="00512B2C" w:rsidRPr="000F26C8">
        <w:rPr>
          <w:i/>
          <w:color w:val="000000" w:themeColor="text1"/>
          <w:sz w:val="28"/>
          <w:szCs w:val="28"/>
          <w:lang w:val="en-GB"/>
        </w:rPr>
        <w:t>/ se  anexează/</w:t>
      </w:r>
    </w:p>
    <w:p w:rsidR="00512B2C" w:rsidRDefault="00512B2C" w:rsidP="00512B2C">
      <w:pPr>
        <w:ind w:left="1065"/>
        <w:rPr>
          <w:sz w:val="28"/>
          <w:szCs w:val="28"/>
          <w:lang w:val="en-GB"/>
        </w:rPr>
      </w:pPr>
    </w:p>
    <w:p w:rsidR="003D2185" w:rsidRPr="005D4035" w:rsidRDefault="003D2185" w:rsidP="003D2185">
      <w:pPr>
        <w:numPr>
          <w:ilvl w:val="0"/>
          <w:numId w:val="1"/>
        </w:numPr>
        <w:rPr>
          <w:sz w:val="28"/>
          <w:szCs w:val="28"/>
          <w:lang w:val="en-GB"/>
        </w:rPr>
      </w:pPr>
      <w:r w:rsidRPr="00350D8C">
        <w:rPr>
          <w:color w:val="000000" w:themeColor="text1"/>
          <w:sz w:val="28"/>
          <w:szCs w:val="28"/>
          <w:lang w:val="en-GB"/>
        </w:rPr>
        <w:t xml:space="preserve">  </w:t>
      </w:r>
      <w:proofErr w:type="gramStart"/>
      <w:r w:rsidR="00512B2C" w:rsidRPr="005D4035">
        <w:rPr>
          <w:sz w:val="28"/>
          <w:szCs w:val="28"/>
          <w:lang w:val="en-GB"/>
        </w:rPr>
        <w:t>Secretarul  Consiliului</w:t>
      </w:r>
      <w:proofErr w:type="gramEnd"/>
      <w:r w:rsidR="00512B2C" w:rsidRPr="005D4035">
        <w:rPr>
          <w:sz w:val="28"/>
          <w:szCs w:val="28"/>
          <w:lang w:val="en-GB"/>
        </w:rPr>
        <w:t xml:space="preserve"> sătesc Hoginești dl. </w:t>
      </w:r>
      <w:proofErr w:type="gramStart"/>
      <w:r w:rsidR="00512B2C" w:rsidRPr="005D4035">
        <w:rPr>
          <w:sz w:val="28"/>
          <w:szCs w:val="28"/>
          <w:lang w:val="en-GB"/>
        </w:rPr>
        <w:t>Golban  Andrei</w:t>
      </w:r>
      <w:proofErr w:type="gramEnd"/>
      <w:r w:rsidR="00512B2C" w:rsidRPr="005D4035">
        <w:rPr>
          <w:sz w:val="28"/>
          <w:szCs w:val="28"/>
          <w:lang w:val="en-GB"/>
        </w:rPr>
        <w:t xml:space="preserve">   V-a  transmite o </w:t>
      </w:r>
      <w:r w:rsidR="00512B2C" w:rsidRPr="005D4035">
        <w:rPr>
          <w:rFonts w:ascii="Georgia" w:hAnsi="Georgia"/>
          <w:sz w:val="28"/>
          <w:szCs w:val="28"/>
          <w:lang w:val="en-US"/>
        </w:rPr>
        <w:t xml:space="preserve"> copie de pe statut   Oficiului teritorial Ungheni al Cancelariei de Stat a Republicii Moldova.</w:t>
      </w:r>
    </w:p>
    <w:p w:rsidR="00512B2C" w:rsidRDefault="00512B2C" w:rsidP="00512B2C">
      <w:pPr>
        <w:rPr>
          <w:sz w:val="28"/>
          <w:szCs w:val="28"/>
          <w:lang w:val="en-GB"/>
        </w:rPr>
      </w:pPr>
    </w:p>
    <w:p w:rsidR="003D2185" w:rsidRPr="00512B2C" w:rsidRDefault="003D2185" w:rsidP="00512B2C">
      <w:pPr>
        <w:pStyle w:val="a6"/>
        <w:numPr>
          <w:ilvl w:val="0"/>
          <w:numId w:val="1"/>
        </w:numPr>
        <w:rPr>
          <w:sz w:val="28"/>
          <w:szCs w:val="28"/>
          <w:lang w:val="en-GB"/>
        </w:rPr>
      </w:pPr>
      <w:r w:rsidRPr="00512B2C">
        <w:rPr>
          <w:sz w:val="28"/>
          <w:szCs w:val="28"/>
          <w:lang w:val="en-GB"/>
        </w:rPr>
        <w:t xml:space="preserve">Responsabilitatea </w:t>
      </w:r>
      <w:proofErr w:type="gramStart"/>
      <w:r w:rsidRPr="00512B2C">
        <w:rPr>
          <w:sz w:val="28"/>
          <w:szCs w:val="28"/>
          <w:lang w:val="en-GB"/>
        </w:rPr>
        <w:t>pentru  îndeplinirea</w:t>
      </w:r>
      <w:proofErr w:type="gramEnd"/>
      <w:r w:rsidRPr="00512B2C">
        <w:rPr>
          <w:sz w:val="28"/>
          <w:szCs w:val="28"/>
          <w:lang w:val="en-GB"/>
        </w:rPr>
        <w:t xml:space="preserve"> prezentei  decizii  se  atribuie </w:t>
      </w:r>
      <w:r w:rsidR="00512B2C" w:rsidRPr="00512B2C">
        <w:rPr>
          <w:sz w:val="28"/>
          <w:szCs w:val="28"/>
          <w:lang w:val="en-GB"/>
        </w:rPr>
        <w:t xml:space="preserve">Secretarul  Consiliului sătesc Hoginești dl. </w:t>
      </w:r>
      <w:proofErr w:type="gramStart"/>
      <w:r w:rsidR="00512B2C" w:rsidRPr="00512B2C">
        <w:rPr>
          <w:sz w:val="28"/>
          <w:szCs w:val="28"/>
          <w:lang w:val="en-GB"/>
        </w:rPr>
        <w:t>Golban  Andrei</w:t>
      </w:r>
      <w:proofErr w:type="gramEnd"/>
      <w:r w:rsidR="00512B2C" w:rsidRPr="00512B2C">
        <w:rPr>
          <w:sz w:val="28"/>
          <w:szCs w:val="28"/>
          <w:lang w:val="en-GB"/>
        </w:rPr>
        <w:t xml:space="preserve">   .</w:t>
      </w:r>
    </w:p>
    <w:p w:rsidR="003D2185" w:rsidRDefault="003D2185" w:rsidP="003D2185">
      <w:pPr>
        <w:pStyle w:val="a4"/>
        <w:rPr>
          <w:sz w:val="28"/>
          <w:szCs w:val="28"/>
        </w:rPr>
      </w:pPr>
    </w:p>
    <w:p w:rsidR="003D2185" w:rsidRDefault="003D2185" w:rsidP="003D2185">
      <w:pPr>
        <w:pStyle w:val="a4"/>
        <w:rPr>
          <w:szCs w:val="24"/>
        </w:rPr>
      </w:pPr>
    </w:p>
    <w:p w:rsidR="003D2185" w:rsidRDefault="003D2185" w:rsidP="003D2185">
      <w:pPr>
        <w:jc w:val="both"/>
        <w:rPr>
          <w:lang w:val="en-GB"/>
        </w:rPr>
      </w:pPr>
    </w:p>
    <w:p w:rsidR="003D2185" w:rsidRDefault="003D2185" w:rsidP="003D2185">
      <w:pPr>
        <w:ind w:left="360"/>
        <w:jc w:val="both"/>
        <w:rPr>
          <w:b/>
          <w:i/>
          <w:sz w:val="28"/>
          <w:szCs w:val="28"/>
          <w:lang w:val="en-US"/>
        </w:rPr>
      </w:pPr>
      <w:r>
        <w:rPr>
          <w:b/>
          <w:i/>
          <w:sz w:val="28"/>
          <w:szCs w:val="28"/>
          <w:lang w:val="en-US"/>
        </w:rPr>
        <w:t xml:space="preserve">Au </w:t>
      </w:r>
      <w:proofErr w:type="gramStart"/>
      <w:r>
        <w:rPr>
          <w:b/>
          <w:i/>
          <w:sz w:val="28"/>
          <w:szCs w:val="28"/>
          <w:lang w:val="en-US"/>
        </w:rPr>
        <w:t>votat :</w:t>
      </w:r>
      <w:proofErr w:type="gramEnd"/>
      <w:r>
        <w:rPr>
          <w:b/>
          <w:i/>
          <w:sz w:val="28"/>
          <w:szCs w:val="28"/>
          <w:lang w:val="en-US"/>
        </w:rPr>
        <w:t xml:space="preserve"> </w:t>
      </w:r>
    </w:p>
    <w:p w:rsidR="003D2185" w:rsidRDefault="003D2185" w:rsidP="003D2185">
      <w:pPr>
        <w:ind w:left="360"/>
        <w:jc w:val="both"/>
        <w:rPr>
          <w:sz w:val="28"/>
          <w:szCs w:val="28"/>
          <w:lang w:val="en-US"/>
        </w:rPr>
      </w:pPr>
      <w:r>
        <w:rPr>
          <w:b/>
          <w:i/>
          <w:sz w:val="28"/>
          <w:szCs w:val="28"/>
          <w:lang w:val="en-US"/>
        </w:rPr>
        <w:t xml:space="preserve">                            </w:t>
      </w:r>
      <w:r>
        <w:rPr>
          <w:sz w:val="28"/>
          <w:szCs w:val="28"/>
          <w:lang w:val="en-US"/>
        </w:rPr>
        <w:t xml:space="preserve">Pentru -  </w:t>
      </w:r>
      <w:r w:rsidR="00512B2C">
        <w:rPr>
          <w:sz w:val="28"/>
          <w:szCs w:val="28"/>
          <w:lang w:val="en-US"/>
        </w:rPr>
        <w:t xml:space="preserve">  </w:t>
      </w:r>
      <w:r w:rsidR="000F26C8">
        <w:rPr>
          <w:sz w:val="28"/>
          <w:szCs w:val="28"/>
          <w:lang w:val="en-US"/>
        </w:rPr>
        <w:t>10,</w:t>
      </w:r>
      <w:r>
        <w:rPr>
          <w:sz w:val="28"/>
          <w:szCs w:val="28"/>
          <w:lang w:val="en-US"/>
        </w:rPr>
        <w:t xml:space="preserve">   contra </w:t>
      </w:r>
      <w:proofErr w:type="gramStart"/>
      <w:r>
        <w:rPr>
          <w:sz w:val="28"/>
          <w:szCs w:val="28"/>
          <w:lang w:val="en-US"/>
        </w:rPr>
        <w:t xml:space="preserve">– </w:t>
      </w:r>
      <w:r w:rsidR="000F26C8">
        <w:rPr>
          <w:sz w:val="28"/>
          <w:szCs w:val="28"/>
          <w:lang w:val="en-US"/>
        </w:rPr>
        <w:t xml:space="preserve"> 0</w:t>
      </w:r>
      <w:proofErr w:type="gramEnd"/>
      <w:r>
        <w:rPr>
          <w:sz w:val="28"/>
          <w:szCs w:val="28"/>
          <w:lang w:val="en-US"/>
        </w:rPr>
        <w:t xml:space="preserve">,  s - au obţinut - </w:t>
      </w:r>
      <w:r w:rsidR="000F26C8">
        <w:rPr>
          <w:sz w:val="28"/>
          <w:szCs w:val="28"/>
          <w:lang w:val="en-US"/>
        </w:rPr>
        <w:t xml:space="preserve">  0</w:t>
      </w:r>
      <w:r>
        <w:rPr>
          <w:sz w:val="28"/>
          <w:szCs w:val="28"/>
          <w:lang w:val="en-US"/>
        </w:rPr>
        <w:t xml:space="preserve">. </w:t>
      </w:r>
    </w:p>
    <w:p w:rsidR="003D2185" w:rsidRDefault="003D2185" w:rsidP="003D2185">
      <w:pPr>
        <w:ind w:left="360"/>
        <w:jc w:val="both"/>
        <w:rPr>
          <w:sz w:val="28"/>
          <w:szCs w:val="28"/>
          <w:lang w:val="en-US"/>
        </w:rPr>
      </w:pPr>
      <w:r>
        <w:rPr>
          <w:sz w:val="28"/>
          <w:szCs w:val="28"/>
          <w:lang w:val="en-US"/>
        </w:rPr>
        <w:t xml:space="preserve"> </w:t>
      </w:r>
    </w:p>
    <w:p w:rsidR="003D2185" w:rsidRDefault="003D2185" w:rsidP="003D2185">
      <w:pPr>
        <w:jc w:val="both"/>
        <w:rPr>
          <w:b/>
          <w:i/>
          <w:sz w:val="28"/>
          <w:szCs w:val="28"/>
          <w:lang w:val="ro-RO"/>
        </w:rPr>
      </w:pPr>
      <w:r>
        <w:rPr>
          <w:b/>
          <w:i/>
          <w:sz w:val="28"/>
          <w:szCs w:val="28"/>
          <w:lang w:val="ro-RO"/>
        </w:rPr>
        <w:t xml:space="preserve">                    Preşedintele Consiliului                           </w:t>
      </w:r>
      <w:r w:rsidR="00512B2C">
        <w:rPr>
          <w:b/>
          <w:i/>
          <w:sz w:val="28"/>
          <w:szCs w:val="28"/>
          <w:lang w:val="ro-RO"/>
        </w:rPr>
        <w:t>Munteanu  Valentina</w:t>
      </w:r>
    </w:p>
    <w:p w:rsidR="003D2185" w:rsidRDefault="003D2185" w:rsidP="003D2185">
      <w:pPr>
        <w:jc w:val="both"/>
        <w:rPr>
          <w:b/>
          <w:i/>
          <w:sz w:val="28"/>
          <w:szCs w:val="28"/>
          <w:lang w:val="ro-RO"/>
        </w:rPr>
      </w:pPr>
    </w:p>
    <w:p w:rsidR="003D2185" w:rsidRDefault="003D2185" w:rsidP="003D2185">
      <w:pPr>
        <w:jc w:val="both"/>
        <w:rPr>
          <w:b/>
          <w:i/>
          <w:sz w:val="28"/>
          <w:szCs w:val="28"/>
          <w:lang w:val="en-AU"/>
        </w:rPr>
      </w:pPr>
      <w:r>
        <w:rPr>
          <w:b/>
          <w:i/>
          <w:sz w:val="28"/>
          <w:szCs w:val="28"/>
          <w:lang w:val="ro-RO"/>
        </w:rPr>
        <w:t xml:space="preserve">                         Contrasemnat :</w:t>
      </w:r>
    </w:p>
    <w:p w:rsidR="003D2185" w:rsidRDefault="003D2185" w:rsidP="003D2185">
      <w:pPr>
        <w:jc w:val="both"/>
        <w:rPr>
          <w:b/>
          <w:i/>
          <w:sz w:val="28"/>
          <w:szCs w:val="28"/>
          <w:lang w:val="ro-RO"/>
        </w:rPr>
      </w:pPr>
      <w:r>
        <w:rPr>
          <w:b/>
          <w:i/>
          <w:sz w:val="28"/>
          <w:szCs w:val="28"/>
          <w:lang w:val="ro-RO"/>
        </w:rPr>
        <w:t xml:space="preserve">                   Secretarul Consiliului                              Andrei Golban</w:t>
      </w:r>
    </w:p>
    <w:p w:rsidR="00512B2C" w:rsidRDefault="00512B2C" w:rsidP="003D2185">
      <w:pPr>
        <w:jc w:val="both"/>
        <w:rPr>
          <w:b/>
          <w:i/>
          <w:sz w:val="28"/>
          <w:szCs w:val="28"/>
          <w:lang w:val="ro-RO"/>
        </w:rPr>
      </w:pPr>
    </w:p>
    <w:p w:rsidR="003D2185" w:rsidRDefault="003D2185" w:rsidP="003D2185">
      <w:pPr>
        <w:jc w:val="both"/>
        <w:rPr>
          <w:b/>
          <w:i/>
          <w:sz w:val="28"/>
          <w:szCs w:val="28"/>
          <w:lang w:val="ro-RO"/>
        </w:rPr>
      </w:pPr>
    </w:p>
    <w:p w:rsidR="003D2185" w:rsidRDefault="003D2185" w:rsidP="003D2185">
      <w:pPr>
        <w:jc w:val="right"/>
        <w:rPr>
          <w:b/>
          <w:i/>
          <w:lang w:val="ro-RO"/>
        </w:rPr>
      </w:pPr>
    </w:p>
    <w:p w:rsidR="003D2185" w:rsidRDefault="003D2185" w:rsidP="003D2185">
      <w:pPr>
        <w:jc w:val="right"/>
        <w:rPr>
          <w:b/>
          <w:i/>
          <w:lang w:val="ro-RO"/>
        </w:rPr>
      </w:pPr>
      <w:r>
        <w:rPr>
          <w:b/>
          <w:i/>
          <w:lang w:val="ro-RO"/>
        </w:rPr>
        <w:t xml:space="preserve">ANEXĂ </w:t>
      </w:r>
      <w:r w:rsidR="00512B2C">
        <w:rPr>
          <w:b/>
          <w:i/>
          <w:lang w:val="ro-RO"/>
        </w:rPr>
        <w:t xml:space="preserve"> </w:t>
      </w:r>
      <w:r>
        <w:rPr>
          <w:b/>
          <w:i/>
          <w:lang w:val="ro-RO"/>
        </w:rPr>
        <w:t xml:space="preserve">  </w:t>
      </w:r>
    </w:p>
    <w:p w:rsidR="003D2185" w:rsidRDefault="003D2185" w:rsidP="003D2185">
      <w:pPr>
        <w:jc w:val="right"/>
        <w:rPr>
          <w:b/>
          <w:i/>
          <w:lang w:val="ro-RO"/>
        </w:rPr>
      </w:pPr>
      <w:r>
        <w:rPr>
          <w:b/>
          <w:i/>
          <w:lang w:val="ro-RO"/>
        </w:rPr>
        <w:t xml:space="preserve">                                                                                                          </w:t>
      </w:r>
      <w:smartTag w:uri="urn:schemas-microsoft-com:office:smarttags" w:element="PersonName">
        <w:smartTagPr>
          <w:attr w:name="ProductID" w:val="la Decizia"/>
        </w:smartTagPr>
        <w:r>
          <w:rPr>
            <w:b/>
            <w:i/>
            <w:lang w:val="ro-RO"/>
          </w:rPr>
          <w:t>la Decizia</w:t>
        </w:r>
      </w:smartTag>
      <w:r>
        <w:rPr>
          <w:b/>
          <w:i/>
          <w:lang w:val="ro-RO"/>
        </w:rPr>
        <w:t xml:space="preserve"> consiliului sătesc Hogineşti </w:t>
      </w:r>
    </w:p>
    <w:p w:rsidR="003D2185" w:rsidRDefault="003D2185" w:rsidP="003D2185">
      <w:pPr>
        <w:jc w:val="right"/>
        <w:rPr>
          <w:b/>
          <w:i/>
          <w:lang w:val="ro-RO"/>
        </w:rPr>
      </w:pPr>
      <w:r>
        <w:rPr>
          <w:b/>
          <w:i/>
          <w:lang w:val="ro-RO"/>
        </w:rPr>
        <w:t xml:space="preserve">                                                                                                              nr. </w:t>
      </w:r>
      <w:r w:rsidR="00512B2C">
        <w:rPr>
          <w:b/>
          <w:i/>
          <w:lang w:val="ro-RO"/>
        </w:rPr>
        <w:t>06</w:t>
      </w:r>
      <w:r>
        <w:rPr>
          <w:b/>
          <w:i/>
          <w:lang w:val="ro-RO"/>
        </w:rPr>
        <w:t>/</w:t>
      </w:r>
      <w:r w:rsidR="00512B2C">
        <w:rPr>
          <w:b/>
          <w:i/>
          <w:lang w:val="ro-RO"/>
        </w:rPr>
        <w:t>05</w:t>
      </w:r>
      <w:r>
        <w:rPr>
          <w:b/>
          <w:i/>
          <w:lang w:val="ro-RO"/>
        </w:rPr>
        <w:t xml:space="preserve"> din </w:t>
      </w:r>
      <w:r w:rsidR="00512B2C">
        <w:rPr>
          <w:b/>
          <w:i/>
          <w:lang w:val="ro-RO"/>
        </w:rPr>
        <w:t>25</w:t>
      </w:r>
      <w:r>
        <w:rPr>
          <w:b/>
          <w:i/>
          <w:lang w:val="ro-RO"/>
        </w:rPr>
        <w:t>.</w:t>
      </w:r>
      <w:r w:rsidR="00512B2C">
        <w:rPr>
          <w:b/>
          <w:i/>
          <w:lang w:val="ro-RO"/>
        </w:rPr>
        <w:t>09</w:t>
      </w:r>
      <w:r>
        <w:rPr>
          <w:b/>
          <w:i/>
          <w:lang w:val="ro-RO"/>
        </w:rPr>
        <w:t>.2015</w:t>
      </w:r>
    </w:p>
    <w:p w:rsidR="003D2185" w:rsidRDefault="003D2185" w:rsidP="003D2185">
      <w:pPr>
        <w:jc w:val="right"/>
        <w:rPr>
          <w:b/>
          <w:i/>
          <w:lang w:val="ro-RO"/>
        </w:rPr>
      </w:pPr>
    </w:p>
    <w:p w:rsidR="003D2185" w:rsidRDefault="003D2185" w:rsidP="003D2185">
      <w:pPr>
        <w:shd w:val="clear" w:color="auto" w:fill="FFFFFF"/>
        <w:spacing w:line="594" w:lineRule="atLeast"/>
        <w:textAlignment w:val="baseline"/>
        <w:outlineLvl w:val="0"/>
        <w:rPr>
          <w:lang w:val="ro-RO"/>
        </w:rPr>
      </w:pPr>
      <w:r>
        <w:rPr>
          <w:noProof/>
        </w:rPr>
        <w:drawing>
          <wp:inline distT="0" distB="0" distL="0" distR="0">
            <wp:extent cx="5943600" cy="2476500"/>
            <wp:effectExtent l="0" t="0" r="0" b="0"/>
            <wp:docPr id="1" name="Рисунок 1" descr="Описание: http://hoginesti.sat.md/wp-content/themes/rural3-theme/timthumb.php?src=http://hoginesti.sat.md/wp-content/uploads/sites/44/2014/12/GFDFGDF.jpg&amp;h=400&amp;w=9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hoginesti.sat.md/wp-content/themes/rural3-theme/timthumb.php?src=http://hoginesti.sat.md/wp-content/uploads/sites/44/2014/12/GFDFGDF.jpg&amp;h=400&amp;w=960&amp;z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76500"/>
                    </a:xfrm>
                    <a:prstGeom prst="rect">
                      <a:avLst/>
                    </a:prstGeom>
                    <a:noFill/>
                    <a:ln>
                      <a:noFill/>
                    </a:ln>
                  </pic:spPr>
                </pic:pic>
              </a:graphicData>
            </a:graphic>
          </wp:inline>
        </w:drawing>
      </w:r>
    </w:p>
    <w:p w:rsidR="003D2185" w:rsidRDefault="003D2185" w:rsidP="003D2185">
      <w:pPr>
        <w:shd w:val="clear" w:color="auto" w:fill="FFFFFF"/>
        <w:spacing w:line="594" w:lineRule="atLeast"/>
        <w:textAlignment w:val="baseline"/>
        <w:outlineLvl w:val="0"/>
        <w:rPr>
          <w:lang w:val="ro-RO"/>
        </w:rPr>
      </w:pPr>
    </w:p>
    <w:p w:rsidR="003D2185" w:rsidRPr="003D2185" w:rsidRDefault="003D2185" w:rsidP="003D2185">
      <w:pPr>
        <w:shd w:val="clear" w:color="auto" w:fill="FFFFFF"/>
        <w:spacing w:line="594" w:lineRule="atLeast"/>
        <w:textAlignment w:val="baseline"/>
        <w:outlineLvl w:val="0"/>
        <w:rPr>
          <w:rStyle w:val="a3"/>
          <w:rFonts w:ascii="Georgia" w:hAnsi="Georgia"/>
          <w:b/>
          <w:bCs/>
          <w:color w:val="333333"/>
          <w:kern w:val="36"/>
          <w:sz w:val="40"/>
          <w:szCs w:val="40"/>
          <w:bdr w:val="none" w:sz="0" w:space="0" w:color="auto" w:frame="1"/>
          <w:lang w:val="en-US"/>
        </w:rPr>
      </w:pPr>
      <w:r>
        <w:rPr>
          <w:lang w:val="ro-RO"/>
        </w:rPr>
        <w:t xml:space="preserve">                                      </w:t>
      </w:r>
      <w:hyperlink r:id="rId8" w:history="1">
        <w:r>
          <w:rPr>
            <w:rStyle w:val="a3"/>
            <w:rFonts w:ascii="Georgia" w:hAnsi="Georgia"/>
            <w:b/>
            <w:bCs/>
            <w:color w:val="333333"/>
            <w:kern w:val="36"/>
            <w:sz w:val="40"/>
            <w:szCs w:val="40"/>
            <w:bdr w:val="none" w:sz="0" w:space="0" w:color="auto" w:frame="1"/>
            <w:lang w:val="en-US"/>
          </w:rPr>
          <w:t>Statutul satului</w:t>
        </w:r>
      </w:hyperlink>
      <w:r>
        <w:rPr>
          <w:rStyle w:val="a3"/>
          <w:rFonts w:ascii="Georgia" w:hAnsi="Georgia"/>
          <w:b/>
          <w:bCs/>
          <w:color w:val="333333"/>
          <w:kern w:val="36"/>
          <w:sz w:val="40"/>
          <w:szCs w:val="40"/>
          <w:bdr w:val="none" w:sz="0" w:space="0" w:color="auto" w:frame="1"/>
          <w:lang w:val="en-US"/>
        </w:rPr>
        <w:t xml:space="preserve">  Hogine</w:t>
      </w:r>
      <w:r>
        <w:rPr>
          <w:rStyle w:val="a3"/>
          <w:rFonts w:ascii="Georgia" w:hAnsi="Georgia"/>
          <w:b/>
          <w:bCs/>
          <w:color w:val="333333"/>
          <w:kern w:val="36"/>
          <w:sz w:val="40"/>
          <w:szCs w:val="40"/>
          <w:bdr w:val="none" w:sz="0" w:space="0" w:color="auto" w:frame="1"/>
          <w:lang w:val="ro-RO"/>
        </w:rPr>
        <w:t>ști</w:t>
      </w:r>
    </w:p>
    <w:p w:rsidR="003D2185" w:rsidRPr="003D2185" w:rsidRDefault="003D2185" w:rsidP="003D2185">
      <w:pPr>
        <w:shd w:val="clear" w:color="auto" w:fill="FFFFFF"/>
        <w:spacing w:line="594" w:lineRule="atLeast"/>
        <w:textAlignment w:val="baseline"/>
        <w:outlineLvl w:val="0"/>
        <w:rPr>
          <w:color w:val="444444"/>
          <w:lang w:val="en-US"/>
        </w:rPr>
      </w:pPr>
    </w:p>
    <w:p w:rsidR="003D2185" w:rsidRDefault="003D2185" w:rsidP="003D2185">
      <w:pPr>
        <w:spacing w:line="374" w:lineRule="atLeast"/>
        <w:textAlignment w:val="baseline"/>
        <w:rPr>
          <w:rFonts w:ascii="Georgia" w:hAnsi="Georgia"/>
          <w:b/>
          <w:i/>
          <w:color w:val="444444"/>
          <w:sz w:val="22"/>
          <w:szCs w:val="22"/>
          <w:lang w:val="en-US"/>
        </w:rPr>
      </w:pPr>
      <w:r>
        <w:rPr>
          <w:rFonts w:ascii="Georgia" w:hAnsi="Georgia"/>
          <w:b/>
          <w:bCs/>
          <w:i/>
          <w:color w:val="444444"/>
          <w:bdr w:val="none" w:sz="0" w:space="0" w:color="auto" w:frame="1"/>
          <w:lang w:val="en-US"/>
        </w:rPr>
        <w:t>APROBAT:</w:t>
      </w:r>
    </w:p>
    <w:p w:rsidR="003D2185" w:rsidRDefault="003D2185" w:rsidP="003D2185">
      <w:pPr>
        <w:spacing w:line="374" w:lineRule="atLeast"/>
        <w:textAlignment w:val="baseline"/>
        <w:rPr>
          <w:rFonts w:ascii="Georgia" w:hAnsi="Georgia"/>
          <w:b/>
          <w:bCs/>
          <w:i/>
          <w:color w:val="444444"/>
          <w:bdr w:val="none" w:sz="0" w:space="0" w:color="auto" w:frame="1"/>
          <w:lang w:val="en-US"/>
        </w:rPr>
      </w:pPr>
      <w:proofErr w:type="gramStart"/>
      <w:r>
        <w:rPr>
          <w:rFonts w:ascii="Georgia" w:hAnsi="Georgia"/>
          <w:b/>
          <w:bCs/>
          <w:i/>
          <w:color w:val="444444"/>
          <w:bdr w:val="none" w:sz="0" w:space="0" w:color="auto" w:frame="1"/>
          <w:lang w:val="en-US"/>
        </w:rPr>
        <w:t>Decizia  Consiliului</w:t>
      </w:r>
      <w:proofErr w:type="gramEnd"/>
      <w:r>
        <w:rPr>
          <w:rFonts w:ascii="Georgia" w:hAnsi="Georgia"/>
          <w:b/>
          <w:bCs/>
          <w:i/>
          <w:color w:val="444444"/>
          <w:bdr w:val="none" w:sz="0" w:space="0" w:color="auto" w:frame="1"/>
          <w:lang w:val="en-US"/>
        </w:rPr>
        <w:t xml:space="preserve"> sptyesc Hoginești</w:t>
      </w:r>
    </w:p>
    <w:p w:rsidR="003D2185" w:rsidRDefault="003D2185" w:rsidP="003D2185">
      <w:pPr>
        <w:spacing w:line="374" w:lineRule="atLeast"/>
        <w:textAlignment w:val="baseline"/>
        <w:rPr>
          <w:rFonts w:ascii="Georgia" w:hAnsi="Georgia"/>
          <w:b/>
          <w:bCs/>
          <w:i/>
          <w:color w:val="444444"/>
          <w:bdr w:val="none" w:sz="0" w:space="0" w:color="auto" w:frame="1"/>
          <w:lang w:val="en-US"/>
        </w:rPr>
      </w:pPr>
      <w:proofErr w:type="gramStart"/>
      <w:r>
        <w:rPr>
          <w:rFonts w:ascii="Georgia" w:hAnsi="Georgia"/>
          <w:b/>
          <w:bCs/>
          <w:i/>
          <w:color w:val="444444"/>
          <w:bdr w:val="none" w:sz="0" w:space="0" w:color="auto" w:frame="1"/>
          <w:lang w:val="en-US"/>
        </w:rPr>
        <w:t>nr</w:t>
      </w:r>
      <w:proofErr w:type="gramEnd"/>
      <w:r>
        <w:rPr>
          <w:rFonts w:ascii="Georgia" w:hAnsi="Georgia"/>
          <w:b/>
          <w:bCs/>
          <w:i/>
          <w:color w:val="444444"/>
          <w:bdr w:val="none" w:sz="0" w:space="0" w:color="auto" w:frame="1"/>
          <w:lang w:val="en-US"/>
        </w:rPr>
        <w:t xml:space="preserve">. </w:t>
      </w:r>
      <w:r w:rsidR="00512B2C">
        <w:rPr>
          <w:rFonts w:ascii="Georgia" w:hAnsi="Georgia"/>
          <w:b/>
          <w:bCs/>
          <w:i/>
          <w:color w:val="444444"/>
          <w:bdr w:val="none" w:sz="0" w:space="0" w:color="auto" w:frame="1"/>
          <w:lang w:val="en-US"/>
        </w:rPr>
        <w:t>06</w:t>
      </w:r>
      <w:r>
        <w:rPr>
          <w:rFonts w:ascii="Georgia" w:hAnsi="Georgia"/>
          <w:b/>
          <w:bCs/>
          <w:i/>
          <w:color w:val="444444"/>
          <w:bdr w:val="none" w:sz="0" w:space="0" w:color="auto" w:frame="1"/>
          <w:lang w:val="en-US"/>
        </w:rPr>
        <w:t>/</w:t>
      </w:r>
      <w:r w:rsidR="00512B2C">
        <w:rPr>
          <w:rFonts w:ascii="Georgia" w:hAnsi="Georgia"/>
          <w:b/>
          <w:bCs/>
          <w:i/>
          <w:color w:val="444444"/>
          <w:bdr w:val="none" w:sz="0" w:space="0" w:color="auto" w:frame="1"/>
          <w:lang w:val="en-US"/>
        </w:rPr>
        <w:t>05</w:t>
      </w:r>
      <w:r>
        <w:rPr>
          <w:rFonts w:ascii="Georgia" w:hAnsi="Georgia"/>
          <w:b/>
          <w:i/>
          <w:color w:val="444444"/>
          <w:lang w:val="en-US"/>
        </w:rPr>
        <w:t xml:space="preserve">   </w:t>
      </w:r>
      <w:r>
        <w:rPr>
          <w:rFonts w:ascii="Georgia" w:hAnsi="Georgia"/>
          <w:b/>
          <w:bCs/>
          <w:i/>
          <w:color w:val="444444"/>
          <w:bdr w:val="none" w:sz="0" w:space="0" w:color="auto" w:frame="1"/>
          <w:lang w:val="en-US"/>
        </w:rPr>
        <w:t xml:space="preserve">din </w:t>
      </w:r>
      <w:r w:rsidR="00512B2C">
        <w:rPr>
          <w:rFonts w:ascii="Georgia" w:hAnsi="Georgia"/>
          <w:b/>
          <w:bCs/>
          <w:i/>
          <w:color w:val="444444"/>
          <w:bdr w:val="none" w:sz="0" w:space="0" w:color="auto" w:frame="1"/>
          <w:lang w:val="en-US"/>
        </w:rPr>
        <w:t>25</w:t>
      </w:r>
      <w:r>
        <w:rPr>
          <w:rFonts w:ascii="Georgia" w:hAnsi="Georgia"/>
          <w:b/>
          <w:bCs/>
          <w:i/>
          <w:color w:val="444444"/>
          <w:bdr w:val="none" w:sz="0" w:space="0" w:color="auto" w:frame="1"/>
          <w:lang w:val="en-US"/>
        </w:rPr>
        <w:t>.</w:t>
      </w:r>
      <w:r w:rsidR="00512B2C">
        <w:rPr>
          <w:rFonts w:ascii="Georgia" w:hAnsi="Georgia"/>
          <w:b/>
          <w:bCs/>
          <w:i/>
          <w:color w:val="444444"/>
          <w:bdr w:val="none" w:sz="0" w:space="0" w:color="auto" w:frame="1"/>
          <w:lang w:val="en-US"/>
        </w:rPr>
        <w:t>09</w:t>
      </w:r>
      <w:r>
        <w:rPr>
          <w:rFonts w:ascii="Georgia" w:hAnsi="Georgia"/>
          <w:b/>
          <w:bCs/>
          <w:i/>
          <w:color w:val="444444"/>
          <w:bdr w:val="none" w:sz="0" w:space="0" w:color="auto" w:frame="1"/>
          <w:lang w:val="en-US"/>
        </w:rPr>
        <w:t>.</w:t>
      </w:r>
      <w:r w:rsidR="00512B2C">
        <w:rPr>
          <w:rFonts w:ascii="Georgia" w:hAnsi="Georgia"/>
          <w:b/>
          <w:bCs/>
          <w:i/>
          <w:color w:val="444444"/>
          <w:bdr w:val="none" w:sz="0" w:space="0" w:color="auto" w:frame="1"/>
          <w:lang w:val="en-US"/>
        </w:rPr>
        <w:t>2015</w:t>
      </w:r>
    </w:p>
    <w:p w:rsidR="003D2185" w:rsidRDefault="003D2185" w:rsidP="003D2185">
      <w:pPr>
        <w:spacing w:line="374" w:lineRule="atLeast"/>
        <w:textAlignment w:val="baseline"/>
        <w:rPr>
          <w:rFonts w:ascii="Georgia" w:hAnsi="Georgia"/>
          <w:b/>
          <w:bCs/>
          <w:i/>
          <w:color w:val="444444"/>
          <w:bdr w:val="none" w:sz="0" w:space="0" w:color="auto" w:frame="1"/>
          <w:lang w:val="en-US"/>
        </w:rPr>
      </w:pPr>
    </w:p>
    <w:p w:rsidR="003D2185" w:rsidRDefault="003D2185" w:rsidP="003D2185">
      <w:pPr>
        <w:spacing w:line="374" w:lineRule="atLeast"/>
        <w:textAlignment w:val="baseline"/>
        <w:rPr>
          <w:rFonts w:ascii="Georgia" w:hAnsi="Georgia"/>
          <w:b/>
          <w:i/>
          <w:color w:val="444444"/>
          <w:lang w:val="en-US"/>
        </w:rPr>
      </w:pP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Art.1</w:t>
      </w:r>
      <w:r>
        <w:rPr>
          <w:rFonts w:ascii="Georgia" w:hAnsi="Georgia"/>
          <w:color w:val="444444"/>
          <w:lang w:val="en-US"/>
        </w:rPr>
        <w:t xml:space="preserve"> Prezentul statut </w:t>
      </w:r>
      <w:proofErr w:type="gramStart"/>
      <w:r>
        <w:rPr>
          <w:rFonts w:ascii="Georgia" w:hAnsi="Georgia"/>
          <w:color w:val="444444"/>
          <w:lang w:val="en-US"/>
        </w:rPr>
        <w:t>este</w:t>
      </w:r>
      <w:proofErr w:type="gramEnd"/>
      <w:r>
        <w:rPr>
          <w:rFonts w:ascii="Georgia" w:hAnsi="Georgia"/>
          <w:color w:val="444444"/>
          <w:lang w:val="en-US"/>
        </w:rPr>
        <w:t xml:space="preserve"> aprobat de către Consiliul sătesc Hoginești în temeiul art. 14 lit. m) </w:t>
      </w:r>
      <w:proofErr w:type="gramStart"/>
      <w:r>
        <w:rPr>
          <w:rFonts w:ascii="Georgia" w:hAnsi="Georgia"/>
          <w:color w:val="444444"/>
          <w:lang w:val="en-US"/>
        </w:rPr>
        <w:t>din</w:t>
      </w:r>
      <w:proofErr w:type="gramEnd"/>
      <w:r>
        <w:rPr>
          <w:rFonts w:ascii="Georgia" w:hAnsi="Georgia"/>
          <w:color w:val="444444"/>
          <w:lang w:val="en-US"/>
        </w:rPr>
        <w:t xml:space="preserve"> Legea nr. 436-XVI din 28.12.2006 „Privind administraţia publică locală” şi Legii Republicii Moldova </w:t>
      </w:r>
      <w:r>
        <w:rPr>
          <w:rFonts w:ascii="Georgia" w:hAnsi="Georgia"/>
          <w:color w:val="444444"/>
          <w:bdr w:val="none" w:sz="0" w:space="0" w:color="auto" w:frame="1"/>
          <w:lang w:val="en-US"/>
        </w:rPr>
        <w:t xml:space="preserve">nr.436 </w:t>
      </w:r>
      <w:r>
        <w:rPr>
          <w:rFonts w:ascii="Georgia" w:hAnsi="Georgia"/>
          <w:color w:val="444444"/>
          <w:lang w:val="en-US"/>
        </w:rPr>
        <w:t> din 06.11.2003  „Privind statutul- cadru al satului (comunei), oraşului (municipiului)”cu  toate  modificările  ulterioare .</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   </w:t>
      </w:r>
      <w:proofErr w:type="gramStart"/>
      <w:r>
        <w:rPr>
          <w:rFonts w:ascii="Georgia" w:hAnsi="Georgia"/>
          <w:color w:val="444444"/>
          <w:lang w:val="en-US"/>
        </w:rPr>
        <w:t>Prezentul statut reglementează organizarea şi funcţionarea autorităţilor admnistraţiei publice locale din satul Hoginești, raionul Călărași.</w:t>
      </w:r>
      <w:proofErr w:type="gramEnd"/>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Art. 2</w:t>
      </w:r>
      <w:r>
        <w:rPr>
          <w:rFonts w:ascii="Georgia" w:hAnsi="Georgia"/>
          <w:color w:val="444444"/>
          <w:lang w:val="en-US"/>
        </w:rPr>
        <w:t> </w:t>
      </w:r>
      <w:proofErr w:type="gramStart"/>
      <w:r>
        <w:rPr>
          <w:rFonts w:ascii="Georgia" w:hAnsi="Georgia"/>
          <w:color w:val="444444"/>
          <w:lang w:val="en-US"/>
        </w:rPr>
        <w:t>Conform</w:t>
      </w:r>
      <w:proofErr w:type="gramEnd"/>
      <w:r>
        <w:rPr>
          <w:rFonts w:ascii="Georgia" w:hAnsi="Georgia"/>
          <w:color w:val="444444"/>
          <w:lang w:val="en-US"/>
        </w:rPr>
        <w:t xml:space="preserve"> Legii Republicii Moldova nr. 764-XV din 27.12.2001 „Privind organizarea administrativ-teritorială a Republicii Moldova”, satul Hoginești </w:t>
      </w:r>
      <w:proofErr w:type="gramStart"/>
      <w:r>
        <w:rPr>
          <w:rFonts w:ascii="Georgia" w:hAnsi="Georgia"/>
          <w:color w:val="444444"/>
          <w:lang w:val="en-US"/>
        </w:rPr>
        <w:t>este</w:t>
      </w:r>
      <w:proofErr w:type="gramEnd"/>
      <w:r>
        <w:rPr>
          <w:rFonts w:ascii="Georgia" w:hAnsi="Georgia"/>
          <w:color w:val="444444"/>
          <w:lang w:val="en-US"/>
        </w:rPr>
        <w:t xml:space="preserve"> unitate administrativ- teritorală de nivelul întîi din componenţa raionului Călărași.</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Art.3</w:t>
      </w:r>
      <w:r>
        <w:rPr>
          <w:rFonts w:ascii="Georgia" w:hAnsi="Georgia"/>
          <w:color w:val="444444"/>
          <w:lang w:val="en-US"/>
        </w:rPr>
        <w:t xml:space="preserve"> Localitatea de reşedinţă a unităţii administrativ-teritoriale </w:t>
      </w:r>
      <w:proofErr w:type="gramStart"/>
      <w:r>
        <w:rPr>
          <w:rFonts w:ascii="Georgia" w:hAnsi="Georgia"/>
          <w:color w:val="444444"/>
          <w:lang w:val="en-US"/>
        </w:rPr>
        <w:t>este</w:t>
      </w:r>
      <w:proofErr w:type="gramEnd"/>
      <w:r>
        <w:rPr>
          <w:rFonts w:ascii="Georgia" w:hAnsi="Georgia"/>
          <w:color w:val="444444"/>
          <w:lang w:val="en-US"/>
        </w:rPr>
        <w:t xml:space="preserve"> satul Hoginești. </w:t>
      </w:r>
      <w:proofErr w:type="gramStart"/>
      <w:r>
        <w:rPr>
          <w:rFonts w:ascii="Georgia" w:hAnsi="Georgia"/>
          <w:color w:val="444444"/>
          <w:lang w:val="en-US"/>
        </w:rPr>
        <w:t>Schimbarea localităţii de reşedinţă se stabileşte prin lege.</w:t>
      </w:r>
      <w:proofErr w:type="gramEnd"/>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 </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   Date generale:</w:t>
      </w:r>
      <w:r>
        <w:rPr>
          <w:rFonts w:ascii="Georgia" w:hAnsi="Georgia"/>
          <w:color w:val="444444"/>
          <w:lang w:val="en-US"/>
        </w:rPr>
        <w:t xml:space="preserve"> Suprafața totală a  satului Hoginești este  este 228 ha ,  ear  a  întregului teritoriul primăriei  este  2510 ha.  </w:t>
      </w:r>
    </w:p>
    <w:p w:rsidR="003D2185" w:rsidRDefault="003D2185" w:rsidP="003D2185">
      <w:pPr>
        <w:spacing w:line="374" w:lineRule="atLeast"/>
        <w:textAlignment w:val="baseline"/>
        <w:rPr>
          <w:rFonts w:ascii="Georgia" w:hAnsi="Georgia"/>
          <w:color w:val="444444"/>
          <w:lang w:val="en-US"/>
        </w:rPr>
      </w:pPr>
      <w:r>
        <w:rPr>
          <w:rFonts w:ascii="Georgia" w:hAnsi="Georgia"/>
          <w:color w:val="444444"/>
          <w:lang w:val="en-US"/>
        </w:rPr>
        <w:lastRenderedPageBreak/>
        <w:t xml:space="preserve">Anul atestării Primăriei satului Hoginești </w:t>
      </w:r>
      <w:proofErr w:type="gramStart"/>
      <w:r>
        <w:rPr>
          <w:rFonts w:ascii="Georgia" w:hAnsi="Georgia"/>
          <w:color w:val="444444"/>
          <w:lang w:val="en-US"/>
        </w:rPr>
        <w:t>este</w:t>
      </w:r>
      <w:proofErr w:type="gramEnd"/>
      <w:r>
        <w:rPr>
          <w:rFonts w:ascii="Georgia" w:hAnsi="Georgia"/>
          <w:color w:val="444444"/>
          <w:lang w:val="en-US"/>
        </w:rPr>
        <w:t xml:space="preserve"> 1992. Satul Hoginești e </w:t>
      </w:r>
      <w:proofErr w:type="gramStart"/>
      <w:r>
        <w:rPr>
          <w:rFonts w:ascii="Georgia" w:hAnsi="Georgia"/>
          <w:color w:val="444444"/>
          <w:lang w:val="en-US"/>
        </w:rPr>
        <w:t>aşezat  între</w:t>
      </w:r>
      <w:proofErr w:type="gramEnd"/>
      <w:r>
        <w:rPr>
          <w:rFonts w:ascii="Georgia" w:hAnsi="Georgia"/>
          <w:color w:val="444444"/>
          <w:lang w:val="en-US"/>
        </w:rPr>
        <w:t xml:space="preserve">  rîurile, la  Sud de rîul Ichel și la  nord de  rîul Cula. Deci, faţă de autostrăzi satul are o aşezare foarte avantajoasă, fiind </w:t>
      </w:r>
      <w:proofErr w:type="gramStart"/>
      <w:r>
        <w:rPr>
          <w:rFonts w:ascii="Georgia" w:hAnsi="Georgia"/>
          <w:color w:val="444444"/>
          <w:lang w:val="en-US"/>
        </w:rPr>
        <w:t>situat  la</w:t>
      </w:r>
      <w:proofErr w:type="gramEnd"/>
      <w:r>
        <w:rPr>
          <w:rFonts w:ascii="Georgia" w:hAnsi="Georgia"/>
          <w:color w:val="444444"/>
          <w:lang w:val="en-US"/>
        </w:rPr>
        <w:t xml:space="preserve"> 1,5 km de  traseului national M-14 ( Bălți-Chișinău-Odesa –Brest),  auto de importanţă raională Călărași  – Hpginești – Boghenii Noi. Faţă de traseul feroviar comuna are o poziţie mai puţin avantajoasă, deoarece cele mai apropiate staţii de cale ferată Călărași sunt la o </w:t>
      </w:r>
      <w:proofErr w:type="gramStart"/>
      <w:r>
        <w:rPr>
          <w:rFonts w:ascii="Georgia" w:hAnsi="Georgia"/>
          <w:color w:val="444444"/>
          <w:lang w:val="en-US"/>
        </w:rPr>
        <w:t>distanţă</w:t>
      </w:r>
      <w:proofErr w:type="gramEnd"/>
      <w:r>
        <w:rPr>
          <w:rFonts w:ascii="Georgia" w:hAnsi="Georgia"/>
          <w:color w:val="444444"/>
          <w:lang w:val="en-US"/>
        </w:rPr>
        <w:t xml:space="preserve"> de 35 km de la sat. Faţă de aeroportul internaţional Chişinău satul e situat la aproximativ 90 km. Cele mai apropiate puncte vamale de graniţă spre vest sunt Unghenii şi Sculenii. Cel mai apropiat centru industrial, comercial şi cultural e oraşul Călărași, situat la circa 35 km de la sat.</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Trama stradală urmăreşte aspectul şerpuit al străzilor </w:t>
      </w:r>
      <w:proofErr w:type="gramStart"/>
      <w:r>
        <w:rPr>
          <w:rFonts w:ascii="Georgia" w:hAnsi="Georgia"/>
          <w:color w:val="444444"/>
          <w:lang w:val="en-US"/>
        </w:rPr>
        <w:t>ce</w:t>
      </w:r>
      <w:proofErr w:type="gramEnd"/>
      <w:r>
        <w:rPr>
          <w:rFonts w:ascii="Georgia" w:hAnsi="Georgia"/>
          <w:color w:val="444444"/>
          <w:lang w:val="en-US"/>
        </w:rPr>
        <w:t xml:space="preserve"> urmăresc văile din vetrele satelor, uliţele din satele aparţinătoare şi satul reşedinţă ilustrând amplasarea gospodăriilor în baza unei parcelări din trecut, gândită unitar în zonă. Localitatea estet străbătută de </w:t>
      </w:r>
      <w:proofErr w:type="gramStart"/>
      <w:r>
        <w:rPr>
          <w:rFonts w:ascii="Georgia" w:hAnsi="Georgia"/>
          <w:color w:val="444444"/>
          <w:lang w:val="en-US"/>
        </w:rPr>
        <w:t>un</w:t>
      </w:r>
      <w:proofErr w:type="gramEnd"/>
      <w:r>
        <w:rPr>
          <w:rFonts w:ascii="Georgia" w:hAnsi="Georgia"/>
          <w:color w:val="444444"/>
          <w:lang w:val="en-US"/>
        </w:rPr>
        <w:t xml:space="preserve"> traseu stradal principal, ce continuă în extravilan şi fac legătura cu localităţile vecine.  </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Din punct de vedere al încadrării în reţeaua de localităţi a raionului Călărași, satul Hoginești se afla situata în partea Nord-estică, înscriindu-se în categoria localităţilor mijlocii, cu o funcţie preponderent agricolă, având un rol minor în raport cu celelate localităţi din zonă.</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b)     Potenţialul uman</w:t>
      </w:r>
      <w:r>
        <w:rPr>
          <w:rFonts w:ascii="Georgia" w:hAnsi="Georgia"/>
          <w:color w:val="444444"/>
          <w:lang w:val="en-US"/>
        </w:rPr>
        <w:t xml:space="preserve"> al satului Hoginești constituie circa 1775 persoane  dintre care circa 1773 sau 99,89% constituie moldovenii (românii), 1 – ucrainean, 1 – rus,   (situaţia la 01 ianuarie 20155). Din punct de vedere confesional religios, practic 100% din locuitori sunt creştini ortodocşi. În perioada 2011 – 2015, populaţia a scăzut </w:t>
      </w:r>
      <w:proofErr w:type="gramStart"/>
      <w:r>
        <w:rPr>
          <w:rFonts w:ascii="Georgia" w:hAnsi="Georgia"/>
          <w:color w:val="444444"/>
          <w:lang w:val="en-US"/>
        </w:rPr>
        <w:t>lent,</w:t>
      </w:r>
      <w:proofErr w:type="gramEnd"/>
      <w:r>
        <w:rPr>
          <w:rFonts w:ascii="Georgia" w:hAnsi="Georgia"/>
          <w:color w:val="444444"/>
          <w:lang w:val="en-US"/>
        </w:rPr>
        <w:t xml:space="preserve"> după anul 2011 înregistrându-se o creştere destul de mică. </w:t>
      </w:r>
      <w:proofErr w:type="gramStart"/>
      <w:r>
        <w:rPr>
          <w:rFonts w:ascii="Georgia" w:hAnsi="Georgia"/>
          <w:color w:val="444444"/>
          <w:lang w:val="en-US"/>
        </w:rPr>
        <w:t>Explicaţia scăderii numărului populaţiei se regăseşte atât în aportul demografic, cât şi în evoluţia migrării către centrele raionale sau în afara hotarelor ţării.</w:t>
      </w:r>
      <w:proofErr w:type="gramEnd"/>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c)</w:t>
      </w:r>
      <w:r>
        <w:rPr>
          <w:rFonts w:ascii="Georgia" w:hAnsi="Georgia"/>
          <w:color w:val="444444"/>
          <w:lang w:val="en-US"/>
        </w:rPr>
        <w:t> </w:t>
      </w:r>
      <w:r>
        <w:rPr>
          <w:rFonts w:ascii="Georgia" w:hAnsi="Georgia"/>
          <w:b/>
          <w:bCs/>
          <w:color w:val="444444"/>
          <w:bdr w:val="none" w:sz="0" w:space="0" w:color="auto" w:frame="1"/>
          <w:lang w:val="en-US"/>
        </w:rPr>
        <w:t>Capacitatea instituţională: </w:t>
      </w:r>
      <w:r>
        <w:rPr>
          <w:rFonts w:ascii="Georgia" w:hAnsi="Georgia"/>
          <w:color w:val="444444"/>
          <w:lang w:val="en-US"/>
        </w:rPr>
        <w:t xml:space="preserve">Autorităţile administraţiei publice prin care se realizează autonomia locală în sat este: Consiliul sătesc   – ca autoritate reprezentativă şi deliberativă a populaţiei unităţii administrativ-teritoriale aleasă în vederea soluţionării problemelor de interes local şi </w:t>
      </w:r>
      <w:proofErr w:type="gramStart"/>
      <w:r>
        <w:rPr>
          <w:rFonts w:ascii="Georgia" w:hAnsi="Georgia"/>
          <w:color w:val="444444"/>
          <w:lang w:val="en-US"/>
        </w:rPr>
        <w:t>primarul  -</w:t>
      </w:r>
      <w:proofErr w:type="gramEnd"/>
      <w:r>
        <w:rPr>
          <w:rFonts w:ascii="Georgia" w:hAnsi="Georgia"/>
          <w:color w:val="444444"/>
          <w:lang w:val="en-US"/>
        </w:rPr>
        <w:t xml:space="preserve"> ca autoritate reprezentativă a populaţiei unităţii administrativ-teritoriale şi executivă a Consiliului sătesc, aleși prin vot universal, egal, direct, secret şi liber exprimat . </w:t>
      </w:r>
      <w:proofErr w:type="gramStart"/>
      <w:r>
        <w:rPr>
          <w:rFonts w:ascii="Georgia" w:hAnsi="Georgia"/>
          <w:color w:val="444444"/>
          <w:lang w:val="en-US"/>
        </w:rPr>
        <w:t>Atribuţiile acestora sunt prevăzute de Legea nr.</w:t>
      </w:r>
      <w:proofErr w:type="gramEnd"/>
      <w:r>
        <w:rPr>
          <w:rFonts w:ascii="Georgia" w:hAnsi="Georgia"/>
          <w:color w:val="444444"/>
          <w:lang w:val="en-US"/>
        </w:rPr>
        <w:t xml:space="preserve"> </w:t>
      </w:r>
      <w:proofErr w:type="gramStart"/>
      <w:r>
        <w:rPr>
          <w:rFonts w:ascii="Georgia" w:hAnsi="Georgia"/>
          <w:color w:val="444444"/>
          <w:lang w:val="en-US"/>
        </w:rPr>
        <w:t>436-XVI din 28.12.2006 „Privind administraţia publică locală”.</w:t>
      </w:r>
      <w:proofErr w:type="gramEnd"/>
      <w:r>
        <w:rPr>
          <w:rFonts w:ascii="Georgia" w:hAnsi="Georgia"/>
          <w:color w:val="444444"/>
          <w:lang w:val="en-US"/>
        </w:rPr>
        <w:t xml:space="preserve"> Autorităţile administraţiei publice locale funcţionează în sediul primăriei satului Hoginești, raionul Călărași, MD-4423, tel. primar</w:t>
      </w:r>
      <w:proofErr w:type="gramStart"/>
      <w:r>
        <w:rPr>
          <w:rFonts w:ascii="Georgia" w:hAnsi="Georgia"/>
          <w:color w:val="444444"/>
          <w:lang w:val="en-US"/>
        </w:rPr>
        <w:t>,  secretar</w:t>
      </w:r>
      <w:proofErr w:type="gramEnd"/>
      <w:r>
        <w:rPr>
          <w:rFonts w:ascii="Georgia" w:hAnsi="Georgia"/>
          <w:color w:val="444444"/>
          <w:lang w:val="en-US"/>
        </w:rPr>
        <w:t xml:space="preserve">, </w:t>
      </w:r>
    </w:p>
    <w:p w:rsidR="003D2185" w:rsidRDefault="003D2185" w:rsidP="003D2185">
      <w:pPr>
        <w:spacing w:line="374" w:lineRule="atLeast"/>
        <w:textAlignment w:val="baseline"/>
        <w:rPr>
          <w:rFonts w:ascii="Georgia" w:hAnsi="Georgia"/>
          <w:color w:val="444444"/>
          <w:lang w:val="en-US"/>
        </w:rPr>
      </w:pPr>
      <w:r>
        <w:rPr>
          <w:rFonts w:ascii="Georgia" w:hAnsi="Georgia"/>
          <w:color w:val="444444"/>
          <w:lang w:val="en-US"/>
        </w:rPr>
        <w:t>– 67-2-36, reglementării regimului funciar, asistent social – 67-2-40; contabilitate, serviciu în percepere fiscală – 67-2-</w:t>
      </w:r>
      <w:proofErr w:type="gramStart"/>
      <w:r>
        <w:rPr>
          <w:rFonts w:ascii="Georgia" w:hAnsi="Georgia"/>
          <w:color w:val="444444"/>
          <w:lang w:val="en-US"/>
        </w:rPr>
        <w:t>38 .</w:t>
      </w:r>
      <w:proofErr w:type="gramEnd"/>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În competenţa proprie unităţii administrativ – teritoriale de nivelul întîi </w:t>
      </w:r>
      <w:proofErr w:type="gramStart"/>
      <w:r>
        <w:rPr>
          <w:rFonts w:ascii="Georgia" w:hAnsi="Georgia"/>
          <w:color w:val="444444"/>
          <w:lang w:val="en-US"/>
        </w:rPr>
        <w:t>intră :</w:t>
      </w:r>
      <w:proofErr w:type="gramEnd"/>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dezvoltarea sa social-economică, amenajarea teritoriului şi urbanistica;</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construirea şi întreţinerea, în limitele localităţii, a drumurilor, străzilor, podurilor locale;</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gospodăria comunală,  staţiile auto, în perimetrul său;</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construcţia, întreţinerea  şi exploatarea sistemelor de alimentare cu apă, de canalizare, de epurare a apei, salubrizarea localităţii, gestionarea deşeurilor de producţie şi menajere, în condiţiile legii;</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lastRenderedPageBreak/>
        <w:t>acordarea de asistenţă socială populaţiei, inclusiv protecţia tinerelor familii şi  familiilor cu mulţi copii, mamei şi a drepturilor copilului, persoanelor în etate şi solitarilor, în partea ce nu intră în competenţa altor  autorităţi;</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instituţiile de învăţămînt preșcolar, primar, general obligatoriu;</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instituţiile şi activităţile publice culturale (cămine şi case de cultură, alte aşezăminte culturale);</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bibliotecile;</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cultura fizică şi sportul, amenajările şi localurile sportive;</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activităţile pentru tineret la nivel local;</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desfăşurarea întrunirilor;</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protecţia consumatorului;</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organizarea comerţului cu amănuntul;</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înregistrarea şi evidenţa gospodăriilor ţărăneşti (de fermier), asociaţiior acestora;</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gestionarea patrimoniului public local, altul  decît cel raional;</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apărarea împotriva incendiilor;</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parcurile şi spaţiile verzi;</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protecţia solului, plantelor, animalelor  şi alte măsuri de protecţie a mediului;</w:t>
      </w:r>
    </w:p>
    <w:p w:rsidR="003D2185" w:rsidRDefault="003D2185" w:rsidP="003D2185">
      <w:pPr>
        <w:numPr>
          <w:ilvl w:val="0"/>
          <w:numId w:val="2"/>
        </w:numPr>
        <w:spacing w:line="374" w:lineRule="atLeast"/>
        <w:ind w:left="540"/>
        <w:textAlignment w:val="baseline"/>
        <w:rPr>
          <w:rFonts w:ascii="Georgia" w:hAnsi="Georgia"/>
          <w:color w:val="444444"/>
          <w:lang w:val="en-US"/>
        </w:rPr>
      </w:pPr>
      <w:r>
        <w:rPr>
          <w:rFonts w:ascii="Georgia" w:hAnsi="Georgia"/>
          <w:color w:val="444444"/>
          <w:lang w:val="en-US"/>
        </w:rPr>
        <w:t>relaţiile funciare;</w:t>
      </w:r>
    </w:p>
    <w:p w:rsidR="003D2185" w:rsidRDefault="003D2185" w:rsidP="003D2185">
      <w:pPr>
        <w:numPr>
          <w:ilvl w:val="0"/>
          <w:numId w:val="2"/>
        </w:numPr>
        <w:spacing w:line="374" w:lineRule="atLeast"/>
        <w:ind w:left="540"/>
        <w:textAlignment w:val="baseline"/>
        <w:rPr>
          <w:rFonts w:ascii="Georgia" w:hAnsi="Georgia"/>
          <w:color w:val="444444"/>
        </w:rPr>
      </w:pPr>
      <w:r>
        <w:rPr>
          <w:rFonts w:ascii="Georgia" w:hAnsi="Georgia"/>
          <w:color w:val="444444"/>
        </w:rPr>
        <w:t>întreţinerea cimitirelor</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Consiliul sătesc Hogineș</w:t>
      </w:r>
      <w:proofErr w:type="gramStart"/>
      <w:r>
        <w:rPr>
          <w:rFonts w:ascii="Georgia" w:hAnsi="Georgia"/>
          <w:color w:val="444444"/>
          <w:lang w:val="en-US"/>
        </w:rPr>
        <w:t>ti  constituit</w:t>
      </w:r>
      <w:proofErr w:type="gramEnd"/>
      <w:r>
        <w:rPr>
          <w:rFonts w:ascii="Georgia" w:hAnsi="Georgia"/>
          <w:color w:val="444444"/>
          <w:lang w:val="en-US"/>
        </w:rPr>
        <w:t xml:space="preserve"> la data de 14  iunie 2015 este format din 11 consilieri aleşi. Structura politică a Consiliului satului Hoginești este următoarea</w:t>
      </w:r>
      <w:proofErr w:type="gramStart"/>
      <w:r>
        <w:rPr>
          <w:rFonts w:ascii="Georgia" w:hAnsi="Georgia"/>
          <w:color w:val="444444"/>
          <w:lang w:val="en-US"/>
        </w:rPr>
        <w:t>: ;</w:t>
      </w:r>
      <w:proofErr w:type="gramEnd"/>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Partidul Liberal Democrat din Moldova – 7 consilieri;</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 Partidul   Democrat din Moldova             – </w:t>
      </w:r>
      <w:proofErr w:type="gramStart"/>
      <w:r>
        <w:rPr>
          <w:rFonts w:ascii="Georgia" w:hAnsi="Georgia"/>
          <w:color w:val="444444"/>
          <w:lang w:val="en-US"/>
        </w:rPr>
        <w:t>4  consilieri</w:t>
      </w:r>
      <w:proofErr w:type="gramEnd"/>
      <w:r>
        <w:rPr>
          <w:rFonts w:ascii="Georgia" w:hAnsi="Georgia"/>
          <w:color w:val="444444"/>
          <w:lang w:val="en-US"/>
        </w:rPr>
        <w:t>.</w:t>
      </w:r>
    </w:p>
    <w:p w:rsidR="003D2185" w:rsidRDefault="003D2185" w:rsidP="003D2185">
      <w:pPr>
        <w:spacing w:line="374" w:lineRule="atLeast"/>
        <w:textAlignment w:val="baseline"/>
        <w:rPr>
          <w:rFonts w:ascii="Georgia" w:hAnsi="Georgia"/>
          <w:color w:val="444444"/>
          <w:lang w:val="en-US"/>
        </w:rPr>
      </w:pPr>
      <w:r>
        <w:rPr>
          <w:rFonts w:ascii="Georgia" w:hAnsi="Georgia"/>
          <w:color w:val="444444"/>
          <w:u w:val="single"/>
          <w:bdr w:val="none" w:sz="0" w:space="0" w:color="auto" w:frame="1"/>
          <w:lang w:val="en-US"/>
        </w:rPr>
        <w:t>Consiliul sătesc</w:t>
      </w:r>
      <w:r>
        <w:rPr>
          <w:rFonts w:ascii="Georgia" w:hAnsi="Georgia"/>
          <w:color w:val="444444"/>
          <w:lang w:val="en-US"/>
        </w:rPr>
        <w:t xml:space="preserve"> poate avea în competenţă proprie şi alte atribuţii în condiţiile </w:t>
      </w:r>
      <w:proofErr w:type="gramStart"/>
      <w:r>
        <w:rPr>
          <w:rFonts w:ascii="Georgia" w:hAnsi="Georgia"/>
          <w:color w:val="444444"/>
          <w:lang w:val="en-US"/>
        </w:rPr>
        <w:t>legii .</w:t>
      </w:r>
      <w:proofErr w:type="gramEnd"/>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În competenţa Consiliului sătesc statul deleagă:</w:t>
      </w:r>
    </w:p>
    <w:p w:rsidR="003D2185" w:rsidRDefault="003D2185" w:rsidP="003D2185">
      <w:pPr>
        <w:pStyle w:val="a6"/>
        <w:numPr>
          <w:ilvl w:val="0"/>
          <w:numId w:val="3"/>
        </w:numPr>
        <w:spacing w:after="270" w:line="360" w:lineRule="auto"/>
        <w:textAlignment w:val="baseline"/>
        <w:rPr>
          <w:rFonts w:ascii="Georgia" w:hAnsi="Georgia"/>
          <w:color w:val="444444"/>
          <w:lang w:val="en-US"/>
        </w:rPr>
      </w:pPr>
      <w:r>
        <w:rPr>
          <w:rFonts w:ascii="Georgia" w:hAnsi="Georgia"/>
          <w:color w:val="444444"/>
          <w:lang w:val="en-US"/>
        </w:rPr>
        <w:t>protecţia socială a populaţiei, inclusiv a populaţiei afectate de şomaj;</w:t>
      </w:r>
    </w:p>
    <w:p w:rsidR="003D2185" w:rsidRDefault="003D2185" w:rsidP="003D2185">
      <w:pPr>
        <w:pStyle w:val="a6"/>
        <w:numPr>
          <w:ilvl w:val="0"/>
          <w:numId w:val="3"/>
        </w:numPr>
        <w:spacing w:after="270" w:line="360" w:lineRule="auto"/>
        <w:textAlignment w:val="baseline"/>
        <w:rPr>
          <w:rFonts w:ascii="Georgia" w:hAnsi="Georgia"/>
          <w:color w:val="444444"/>
          <w:lang w:val="en-US"/>
        </w:rPr>
      </w:pPr>
      <w:r>
        <w:rPr>
          <w:rFonts w:ascii="Georgia" w:hAnsi="Georgia"/>
          <w:color w:val="444444"/>
          <w:lang w:val="en-US"/>
        </w:rPr>
        <w:t xml:space="preserve"> igiena publică;</w:t>
      </w:r>
    </w:p>
    <w:p w:rsidR="003D2185" w:rsidRDefault="003D2185" w:rsidP="003D2185">
      <w:pPr>
        <w:pStyle w:val="a6"/>
        <w:numPr>
          <w:ilvl w:val="0"/>
          <w:numId w:val="3"/>
        </w:numPr>
        <w:spacing w:after="270" w:line="360" w:lineRule="auto"/>
        <w:textAlignment w:val="baseline"/>
        <w:rPr>
          <w:rFonts w:ascii="Georgia" w:hAnsi="Georgia"/>
          <w:color w:val="444444"/>
          <w:lang w:val="en-US"/>
        </w:rPr>
      </w:pPr>
      <w:r>
        <w:rPr>
          <w:rFonts w:ascii="Georgia" w:hAnsi="Georgia"/>
          <w:color w:val="444444"/>
          <w:lang w:val="en-US"/>
        </w:rPr>
        <w:t>exploatarea şi protecţia subsolului, în condiţiile legii, respectarea regimului de gestionare a zonelor de protecţie şi a zonelor sanitare;</w:t>
      </w:r>
    </w:p>
    <w:p w:rsidR="003D2185" w:rsidRDefault="003D2185" w:rsidP="003D2185">
      <w:pPr>
        <w:pStyle w:val="a6"/>
        <w:numPr>
          <w:ilvl w:val="0"/>
          <w:numId w:val="3"/>
        </w:numPr>
        <w:spacing w:after="270" w:line="360" w:lineRule="auto"/>
        <w:textAlignment w:val="baseline"/>
        <w:rPr>
          <w:rFonts w:ascii="Georgia" w:hAnsi="Georgia"/>
          <w:color w:val="444444"/>
          <w:lang w:val="en-US"/>
        </w:rPr>
      </w:pPr>
      <w:r>
        <w:rPr>
          <w:rFonts w:ascii="Georgia" w:hAnsi="Georgia"/>
          <w:color w:val="444444"/>
          <w:lang w:val="en-US"/>
        </w:rPr>
        <w:t>menţinerea ordinii publice şi ocrotirea ordinii de drept;</w:t>
      </w:r>
    </w:p>
    <w:p w:rsidR="003D2185" w:rsidRDefault="003D2185" w:rsidP="003D2185">
      <w:pPr>
        <w:pStyle w:val="a6"/>
        <w:numPr>
          <w:ilvl w:val="0"/>
          <w:numId w:val="3"/>
        </w:numPr>
        <w:spacing w:after="270" w:line="360" w:lineRule="auto"/>
        <w:textAlignment w:val="baseline"/>
        <w:rPr>
          <w:rFonts w:ascii="Georgia" w:hAnsi="Georgia"/>
          <w:color w:val="444444"/>
          <w:lang w:val="en-US"/>
        </w:rPr>
      </w:pPr>
      <w:r>
        <w:rPr>
          <w:rFonts w:ascii="Georgia" w:hAnsi="Georgia"/>
          <w:color w:val="444444"/>
          <w:lang w:val="en-US"/>
        </w:rPr>
        <w:t>unele măsuri privind activitatea administrativ-militară, de pregătire pentru mobilizare şi de mobilizare, alte activităţi prevăzute de legislaţie în domeniul apărării naţionale;</w:t>
      </w:r>
    </w:p>
    <w:p w:rsidR="003D2185" w:rsidRDefault="003D2185" w:rsidP="003D2185">
      <w:pPr>
        <w:pStyle w:val="a6"/>
        <w:numPr>
          <w:ilvl w:val="0"/>
          <w:numId w:val="3"/>
        </w:numPr>
        <w:spacing w:after="270" w:line="360" w:lineRule="auto"/>
        <w:textAlignment w:val="baseline"/>
        <w:rPr>
          <w:rFonts w:ascii="Georgia" w:hAnsi="Georgia"/>
          <w:color w:val="444444"/>
          <w:lang w:val="en-US"/>
        </w:rPr>
      </w:pPr>
      <w:proofErr w:type="gramStart"/>
      <w:r>
        <w:rPr>
          <w:rFonts w:ascii="Georgia" w:hAnsi="Georgia"/>
          <w:color w:val="444444"/>
          <w:lang w:val="en-US"/>
        </w:rPr>
        <w:t>protecţia</w:t>
      </w:r>
      <w:proofErr w:type="gramEnd"/>
      <w:r>
        <w:rPr>
          <w:rFonts w:ascii="Georgia" w:hAnsi="Georgia"/>
          <w:color w:val="444444"/>
          <w:lang w:val="en-US"/>
        </w:rPr>
        <w:t xml:space="preserve"> civilă.</w:t>
      </w:r>
    </w:p>
    <w:p w:rsidR="003D2185" w:rsidRDefault="003D2185" w:rsidP="003D2185">
      <w:pPr>
        <w:spacing w:line="374" w:lineRule="atLeast"/>
        <w:textAlignment w:val="baseline"/>
        <w:rPr>
          <w:rFonts w:ascii="Georgia" w:hAnsi="Georgia"/>
          <w:color w:val="444444"/>
          <w:lang w:val="en-US"/>
        </w:rPr>
      </w:pPr>
      <w:r>
        <w:rPr>
          <w:rFonts w:ascii="Georgia" w:hAnsi="Georgia"/>
          <w:color w:val="444444"/>
          <w:u w:val="single"/>
          <w:bdr w:val="none" w:sz="0" w:space="0" w:color="auto" w:frame="1"/>
          <w:lang w:val="en-US"/>
        </w:rPr>
        <w:t>Primăria</w:t>
      </w:r>
      <w:r>
        <w:rPr>
          <w:rFonts w:ascii="Georgia" w:hAnsi="Georgia"/>
          <w:color w:val="444444"/>
          <w:lang w:val="en-US"/>
        </w:rPr>
        <w:t> </w:t>
      </w:r>
      <w:proofErr w:type="gramStart"/>
      <w:r>
        <w:rPr>
          <w:rFonts w:ascii="Georgia" w:hAnsi="Georgia"/>
          <w:color w:val="444444"/>
          <w:lang w:val="en-US"/>
        </w:rPr>
        <w:t>este</w:t>
      </w:r>
      <w:proofErr w:type="gramEnd"/>
      <w:r>
        <w:rPr>
          <w:rFonts w:ascii="Georgia" w:hAnsi="Georgia"/>
          <w:color w:val="444444"/>
          <w:lang w:val="en-US"/>
        </w:rPr>
        <w:t xml:space="preserve"> structura funcţională care asistă primarul în exercitarea atribuţiilor sale legale. Conform statelor de personal</w:t>
      </w:r>
      <w:proofErr w:type="gramStart"/>
      <w:r>
        <w:rPr>
          <w:rFonts w:ascii="Georgia" w:hAnsi="Georgia"/>
          <w:color w:val="444444"/>
          <w:lang w:val="en-US"/>
        </w:rPr>
        <w:t>,sînt</w:t>
      </w:r>
      <w:proofErr w:type="gramEnd"/>
      <w:r>
        <w:rPr>
          <w:rFonts w:ascii="Georgia" w:hAnsi="Georgia"/>
          <w:color w:val="444444"/>
          <w:lang w:val="en-US"/>
        </w:rPr>
        <w:t xml:space="preserve"> aprobate 4 unităţi de funcţionari publici, inclusiv:</w:t>
      </w:r>
    </w:p>
    <w:p w:rsidR="003D2185" w:rsidRDefault="003D2185" w:rsidP="003D2185">
      <w:pPr>
        <w:spacing w:line="374" w:lineRule="atLeast"/>
        <w:textAlignment w:val="baseline"/>
        <w:rPr>
          <w:rFonts w:ascii="Georgia" w:hAnsi="Georgia"/>
          <w:color w:val="444444"/>
          <w:lang w:val="en-US"/>
        </w:rPr>
      </w:pPr>
    </w:p>
    <w:p w:rsidR="003D2185" w:rsidRDefault="003D2185" w:rsidP="003D2185">
      <w:pPr>
        <w:pStyle w:val="a6"/>
        <w:numPr>
          <w:ilvl w:val="0"/>
          <w:numId w:val="3"/>
        </w:numPr>
        <w:spacing w:after="270" w:line="276" w:lineRule="auto"/>
        <w:textAlignment w:val="baseline"/>
        <w:rPr>
          <w:rFonts w:ascii="Georgia" w:hAnsi="Georgia"/>
          <w:color w:val="444444"/>
          <w:lang w:val="en-US"/>
        </w:rPr>
      </w:pPr>
      <w:r>
        <w:rPr>
          <w:rFonts w:ascii="Georgia" w:hAnsi="Georgia"/>
          <w:color w:val="444444"/>
          <w:lang w:val="en-US"/>
        </w:rPr>
        <w:t>Secretar 1</w:t>
      </w:r>
    </w:p>
    <w:p w:rsidR="003D2185" w:rsidRDefault="003D2185" w:rsidP="003D2185">
      <w:pPr>
        <w:pStyle w:val="a6"/>
        <w:numPr>
          <w:ilvl w:val="0"/>
          <w:numId w:val="3"/>
        </w:numPr>
        <w:spacing w:after="270"/>
        <w:textAlignment w:val="baseline"/>
        <w:rPr>
          <w:rFonts w:ascii="Georgia" w:hAnsi="Georgia"/>
          <w:color w:val="444444"/>
          <w:lang w:val="en-US"/>
        </w:rPr>
      </w:pPr>
      <w:r>
        <w:rPr>
          <w:rFonts w:ascii="Georgia" w:hAnsi="Georgia"/>
          <w:color w:val="444444"/>
          <w:lang w:val="en-US"/>
        </w:rPr>
        <w:lastRenderedPageBreak/>
        <w:t>Contabil-şef 1</w:t>
      </w:r>
    </w:p>
    <w:p w:rsidR="003D2185" w:rsidRDefault="003D2185" w:rsidP="003D2185">
      <w:pPr>
        <w:pStyle w:val="a6"/>
        <w:spacing w:after="270"/>
        <w:textAlignment w:val="baseline"/>
        <w:rPr>
          <w:rFonts w:ascii="Georgia" w:hAnsi="Georgia"/>
          <w:color w:val="444444"/>
          <w:lang w:val="en-US"/>
        </w:rPr>
      </w:pPr>
    </w:p>
    <w:p w:rsidR="003D2185" w:rsidRDefault="003D2185" w:rsidP="003D2185">
      <w:pPr>
        <w:pStyle w:val="a6"/>
        <w:numPr>
          <w:ilvl w:val="0"/>
          <w:numId w:val="3"/>
        </w:numPr>
        <w:spacing w:after="270"/>
        <w:textAlignment w:val="baseline"/>
        <w:rPr>
          <w:rFonts w:ascii="Georgia" w:hAnsi="Georgia"/>
          <w:color w:val="444444"/>
          <w:lang w:val="en-US"/>
        </w:rPr>
      </w:pPr>
      <w:r>
        <w:rPr>
          <w:rFonts w:ascii="Georgia" w:hAnsi="Georgia"/>
          <w:color w:val="444444"/>
          <w:lang w:val="en-US"/>
        </w:rPr>
        <w:t>Specialist pentru reglementarea regimului funciar 1</w:t>
      </w:r>
    </w:p>
    <w:p w:rsidR="003D2185" w:rsidRDefault="003D2185" w:rsidP="003D2185">
      <w:pPr>
        <w:spacing w:after="270"/>
        <w:ind w:left="360"/>
        <w:textAlignment w:val="baseline"/>
        <w:rPr>
          <w:rFonts w:ascii="Georgia" w:hAnsi="Georgia"/>
          <w:color w:val="444444"/>
          <w:lang w:val="en-US"/>
        </w:rPr>
      </w:pPr>
      <w:r>
        <w:rPr>
          <w:rFonts w:ascii="Georgia" w:hAnsi="Georgia"/>
          <w:color w:val="444444"/>
          <w:lang w:val="en-US"/>
        </w:rPr>
        <w:t>-       Specialist pentru percepere fiscală 1</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d) Starea mediului ambiant</w:t>
      </w:r>
      <w:r>
        <w:rPr>
          <w:rFonts w:ascii="Georgia" w:hAnsi="Georgia"/>
          <w:color w:val="444444"/>
          <w:lang w:val="en-US"/>
        </w:rPr>
        <w:t>. Relieful este în general plan accindentat</w:t>
      </w:r>
      <w:proofErr w:type="gramStart"/>
      <w:r>
        <w:rPr>
          <w:rFonts w:ascii="Georgia" w:hAnsi="Georgia"/>
          <w:color w:val="444444"/>
          <w:lang w:val="en-US"/>
        </w:rPr>
        <w:t>,  ,</w:t>
      </w:r>
      <w:proofErr w:type="gramEnd"/>
      <w:r>
        <w:rPr>
          <w:rFonts w:ascii="Georgia" w:hAnsi="Georgia"/>
          <w:color w:val="444444"/>
          <w:lang w:val="en-US"/>
        </w:rPr>
        <w:t xml:space="preserve"> prezentând forme de microrelief.   Satul Hogineș</w:t>
      </w:r>
      <w:proofErr w:type="gramStart"/>
      <w:r>
        <w:rPr>
          <w:rFonts w:ascii="Georgia" w:hAnsi="Georgia"/>
          <w:color w:val="444444"/>
          <w:lang w:val="en-US"/>
        </w:rPr>
        <w:t>ti  are</w:t>
      </w:r>
      <w:proofErr w:type="gramEnd"/>
      <w:r>
        <w:rPr>
          <w:rFonts w:ascii="Georgia" w:hAnsi="Georgia"/>
          <w:color w:val="444444"/>
          <w:lang w:val="en-US"/>
        </w:rPr>
        <w:t xml:space="preserve"> un teritoriu deluros cu ponoare, dealuri, rîpi unde se manifestă intens eroziunile şi alunecările de teren.   Partea sudică fiind parţial împădurită face parte din zona de silvostepă, iar partea </w:t>
      </w:r>
      <w:proofErr w:type="gramStart"/>
      <w:r>
        <w:rPr>
          <w:rFonts w:ascii="Georgia" w:hAnsi="Georgia"/>
          <w:color w:val="444444"/>
          <w:lang w:val="en-US"/>
        </w:rPr>
        <w:t>nordică</w:t>
      </w:r>
      <w:proofErr w:type="gramEnd"/>
      <w:r>
        <w:rPr>
          <w:rFonts w:ascii="Georgia" w:hAnsi="Georgia"/>
          <w:color w:val="444444"/>
          <w:lang w:val="en-US"/>
        </w:rPr>
        <w:t xml:space="preserve"> e aşezată în stepă tipică.</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Teritoriul fiind caracterizat prin aşezări relativ compacte, cu străzi care urmăresc curbele de nivel unde platoul </w:t>
      </w:r>
      <w:proofErr w:type="gramStart"/>
      <w:r>
        <w:rPr>
          <w:rFonts w:ascii="Georgia" w:hAnsi="Georgia"/>
          <w:color w:val="444444"/>
          <w:lang w:val="en-US"/>
        </w:rPr>
        <w:t>este</w:t>
      </w:r>
      <w:proofErr w:type="gramEnd"/>
      <w:r>
        <w:rPr>
          <w:rFonts w:ascii="Georgia" w:hAnsi="Georgia"/>
          <w:color w:val="444444"/>
          <w:lang w:val="en-US"/>
        </w:rPr>
        <w:t xml:space="preserve"> denivelat. Satul  Hoginești este  inclus în  traseul  tuistic  al  raionului  Călărași cu Biserica  veche din  lemn Sf. și Cuvioasa  Parascovi,  muzeul  satului și  casa  olarului.</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e) Infrastructura socială       </w:t>
      </w:r>
      <w:r>
        <w:rPr>
          <w:rFonts w:ascii="Georgia" w:hAnsi="Georgia"/>
          <w:color w:val="444444"/>
          <w:lang w:val="en-US"/>
        </w:rPr>
        <w:t xml:space="preserve">Satul Hoginești </w:t>
      </w:r>
      <w:proofErr w:type="gramStart"/>
      <w:r>
        <w:rPr>
          <w:rFonts w:ascii="Georgia" w:hAnsi="Georgia"/>
          <w:color w:val="444444"/>
          <w:lang w:val="en-US"/>
        </w:rPr>
        <w:t>are  o</w:t>
      </w:r>
      <w:proofErr w:type="gramEnd"/>
      <w:r>
        <w:rPr>
          <w:rFonts w:ascii="Georgia" w:hAnsi="Georgia"/>
          <w:color w:val="444444"/>
          <w:lang w:val="en-US"/>
        </w:rPr>
        <w:t xml:space="preserve"> zonă centrală proprie ce comasează clădirile cu funcţiune de utilitate publică: biserica, gimnaziul, oficiu poştal, primăria, baruri, magazine; unităţile de producţie agricolă sau de prelucrare fiind de regulă în afara vetrei satului. În cadrul swatului se găsesc: o bibliotecă publică, 1 centru medical,    1 casă de cultură, 1 grădiniță de  copii  şi  gimnaziu ( care se încălzesc cu gaze naturale), 2 biserici. </w:t>
      </w:r>
      <w:proofErr w:type="gramStart"/>
      <w:r>
        <w:rPr>
          <w:rFonts w:ascii="Georgia" w:hAnsi="Georgia"/>
          <w:color w:val="444444"/>
          <w:lang w:val="en-US"/>
        </w:rPr>
        <w:t>În localitate nu există filiale sau reprezentanţe ale băncilor.</w:t>
      </w:r>
      <w:proofErr w:type="gramEnd"/>
      <w:r>
        <w:rPr>
          <w:rFonts w:ascii="Georgia" w:hAnsi="Georgia"/>
          <w:color w:val="444444"/>
          <w:lang w:val="en-US"/>
        </w:rPr>
        <w:t xml:space="preserve"> O dată în lună vine reprezentantul Băncii de Economii din   raionul Călărași, precum, nu există nici, Asociaţii de Economii şi Împrumuturi, au fost unu dar s-a lichidat, din lipsă de activiate. </w:t>
      </w:r>
      <w:proofErr w:type="gramStart"/>
      <w:r>
        <w:rPr>
          <w:rFonts w:ascii="Georgia" w:hAnsi="Georgia"/>
          <w:color w:val="444444"/>
          <w:lang w:val="en-US"/>
        </w:rPr>
        <w:t>În satul Hoginești există oficiu poştal, care funcţionează în regim normal.</w:t>
      </w:r>
      <w:proofErr w:type="gramEnd"/>
      <w:r>
        <w:rPr>
          <w:rFonts w:ascii="Georgia" w:hAnsi="Georgia"/>
          <w:color w:val="444444"/>
          <w:lang w:val="en-US"/>
        </w:rPr>
        <w:t xml:space="preserve"> În localitate activează Asociaț</w:t>
      </w:r>
      <w:proofErr w:type="gramStart"/>
      <w:r>
        <w:rPr>
          <w:rFonts w:ascii="Georgia" w:hAnsi="Georgia"/>
          <w:color w:val="444444"/>
          <w:lang w:val="en-US"/>
        </w:rPr>
        <w:t>ia  utilizatorilor</w:t>
      </w:r>
      <w:proofErr w:type="gramEnd"/>
      <w:r>
        <w:rPr>
          <w:rFonts w:ascii="Georgia" w:hAnsi="Georgia"/>
          <w:color w:val="444444"/>
          <w:lang w:val="en-US"/>
        </w:rPr>
        <w:t xml:space="preserve">  de  drumuri,  Asociaţia Utilizatorilor de Gaze Naturale şi Asociaţia Consumatorilor de Apă Potabilă,  care se ocupă cu aprovizionarea de gaze naturale, şi, respectiv, reparaţia apeductului şi aprovizionarea cu apă potabilă a populaţiei.</w:t>
      </w:r>
    </w:p>
    <w:p w:rsidR="00350D8C" w:rsidRDefault="00350D8C" w:rsidP="003D2185">
      <w:pPr>
        <w:spacing w:line="374" w:lineRule="atLeast"/>
        <w:textAlignment w:val="baseline"/>
        <w:rPr>
          <w:rFonts w:ascii="Georgia" w:hAnsi="Georgia"/>
          <w:color w:val="444444"/>
          <w:lang w:val="en-US"/>
        </w:rPr>
      </w:pP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f) Economia locală </w:t>
      </w:r>
      <w:r>
        <w:rPr>
          <w:rFonts w:ascii="Georgia" w:hAnsi="Georgia"/>
          <w:color w:val="444444"/>
          <w:lang w:val="en-US"/>
        </w:rPr>
        <w:t xml:space="preserve">la nivelul satului Hoginești, terenurile arabile şi păşunile constituie singurele bogăţii naturale. Atât potenţialul economic, cât şi structurile economice existente pentru valorificarea acestuia sunt modeste, dominant agricole, ceea </w:t>
      </w:r>
      <w:proofErr w:type="gramStart"/>
      <w:r>
        <w:rPr>
          <w:rFonts w:ascii="Georgia" w:hAnsi="Georgia"/>
          <w:color w:val="444444"/>
          <w:lang w:val="en-US"/>
        </w:rPr>
        <w:t>ce</w:t>
      </w:r>
      <w:proofErr w:type="gramEnd"/>
      <w:r>
        <w:rPr>
          <w:rFonts w:ascii="Georgia" w:hAnsi="Georgia"/>
          <w:color w:val="444444"/>
          <w:lang w:val="en-US"/>
        </w:rPr>
        <w:t xml:space="preserve"> conferă satului Hoginești un suport redus de dezvoltare în perspectivă. Această situaţie se amplifică prin pozişia localităţii într-o zonă caracterizată prin importante disfuncţionalităţi demografice, economice, sociale şi de echipare, din care derivă sau prin care se explică fenomenul de sărăcire a populaţiei.</w:t>
      </w:r>
    </w:p>
    <w:p w:rsidR="003D2185" w:rsidRDefault="003D2185" w:rsidP="003D2185">
      <w:pPr>
        <w:spacing w:after="270" w:line="374" w:lineRule="atLeast"/>
        <w:textAlignment w:val="baseline"/>
        <w:rPr>
          <w:rFonts w:ascii="Georgia" w:hAnsi="Georgia"/>
          <w:color w:val="444444"/>
          <w:lang w:val="en-US"/>
        </w:rPr>
      </w:pPr>
      <w:proofErr w:type="gramStart"/>
      <w:r>
        <w:rPr>
          <w:rFonts w:ascii="Georgia" w:hAnsi="Georgia"/>
          <w:color w:val="444444"/>
          <w:lang w:val="en-US"/>
        </w:rPr>
        <w:t>Teritoriul satului se caracterizează prin altitudini variate, cu teritoriu deluros cu ponoare, dealuri, rîpi si câmpie.</w:t>
      </w:r>
      <w:proofErr w:type="gramEnd"/>
      <w:r>
        <w:rPr>
          <w:rFonts w:ascii="Georgia" w:hAnsi="Georgia"/>
          <w:color w:val="444444"/>
          <w:lang w:val="en-US"/>
        </w:rPr>
        <w:t xml:space="preserve"> Aşadar, teritoriul satului Hoginești, aşezat </w:t>
      </w:r>
      <w:proofErr w:type="gramStart"/>
      <w:r>
        <w:rPr>
          <w:rFonts w:ascii="Georgia" w:hAnsi="Georgia"/>
          <w:color w:val="444444"/>
          <w:lang w:val="en-US"/>
        </w:rPr>
        <w:t>în  inima</w:t>
      </w:r>
      <w:proofErr w:type="gramEnd"/>
      <w:r>
        <w:rPr>
          <w:rFonts w:ascii="Georgia" w:hAnsi="Georgia"/>
          <w:color w:val="444444"/>
          <w:lang w:val="en-US"/>
        </w:rPr>
        <w:t xml:space="preserve"> Codrilor, prezintă în miniatură Moldova de silvostepă. Datorită cadrului natural activităţile umane specifice sunt: agricultura, şi rar pomicultura şi viticultura.  </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În </w:t>
      </w:r>
      <w:r w:rsidR="00350D8C">
        <w:rPr>
          <w:rFonts w:ascii="Georgia" w:hAnsi="Georgia"/>
          <w:color w:val="444444"/>
          <w:lang w:val="en-US"/>
        </w:rPr>
        <w:t>sat</w:t>
      </w:r>
      <w:r>
        <w:rPr>
          <w:rFonts w:ascii="Georgia" w:hAnsi="Georgia"/>
          <w:color w:val="444444"/>
          <w:lang w:val="en-US"/>
        </w:rPr>
        <w:t xml:space="preserve"> se găsesc </w:t>
      </w:r>
      <w:proofErr w:type="gramStart"/>
      <w:r>
        <w:rPr>
          <w:rFonts w:ascii="Georgia" w:hAnsi="Georgia"/>
          <w:color w:val="444444"/>
          <w:lang w:val="en-US"/>
        </w:rPr>
        <w:t>517  de</w:t>
      </w:r>
      <w:proofErr w:type="gramEnd"/>
      <w:r>
        <w:rPr>
          <w:rFonts w:ascii="Georgia" w:hAnsi="Georgia"/>
          <w:color w:val="444444"/>
          <w:lang w:val="en-US"/>
        </w:rPr>
        <w:t xml:space="preserve"> agenţi economici: 503 de gospodării ţărăneşti şi în rest – prestatori de servicii cum ar fi:   aprovizionarea cu produse alimentare.</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lastRenderedPageBreak/>
        <w:t xml:space="preserve">În unitatea administrativ – teritorială Hoginești activează următorii agenţi economici cu specific agricol şi </w:t>
      </w:r>
      <w:proofErr w:type="gramStart"/>
      <w:r>
        <w:rPr>
          <w:rFonts w:ascii="Georgia" w:hAnsi="Georgia"/>
          <w:color w:val="444444"/>
          <w:lang w:val="en-US"/>
        </w:rPr>
        <w:t>comercial :</w:t>
      </w:r>
      <w:proofErr w:type="gramEnd"/>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Î.I. „</w:t>
      </w:r>
      <w:r>
        <w:rPr>
          <w:rFonts w:ascii="Georgia" w:hAnsi="Georgia"/>
          <w:color w:val="444444"/>
          <w:u w:val="single"/>
          <w:bdr w:val="none" w:sz="0" w:space="0" w:color="auto" w:frame="1"/>
          <w:lang w:val="ro-RO"/>
        </w:rPr>
        <w:t>Vacrciuc  Raisa</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Î.I. „</w:t>
      </w:r>
      <w:r>
        <w:rPr>
          <w:rFonts w:ascii="Georgia" w:hAnsi="Georgia"/>
          <w:color w:val="444444"/>
          <w:u w:val="single"/>
          <w:bdr w:val="none" w:sz="0" w:space="0" w:color="auto" w:frame="1"/>
          <w:lang w:val="ro-RO"/>
        </w:rPr>
        <w:t>Mocanu  Minodora</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I.I. „</w:t>
      </w:r>
      <w:r>
        <w:rPr>
          <w:rFonts w:ascii="Georgia" w:hAnsi="Georgia"/>
          <w:color w:val="444444"/>
          <w:u w:val="single"/>
          <w:bdr w:val="none" w:sz="0" w:space="0" w:color="auto" w:frame="1"/>
          <w:lang w:val="ro-RO"/>
        </w:rPr>
        <w:t>Pretica Liliana</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 xml:space="preserve">ASECOP </w:t>
      </w:r>
      <w:r>
        <w:rPr>
          <w:rFonts w:ascii="Georgia" w:hAnsi="Georgia"/>
          <w:color w:val="444444"/>
          <w:u w:val="single"/>
          <w:bdr w:val="none" w:sz="0" w:space="0" w:color="auto" w:frame="1"/>
          <w:lang w:val="ro-RO"/>
        </w:rPr>
        <w:t>Dereneu</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I.I.„</w:t>
      </w:r>
      <w:r>
        <w:rPr>
          <w:rFonts w:ascii="Georgia" w:hAnsi="Georgia"/>
          <w:color w:val="444444"/>
          <w:u w:val="single"/>
          <w:bdr w:val="none" w:sz="0" w:space="0" w:color="auto" w:frame="1"/>
          <w:lang w:val="ro-RO"/>
        </w:rPr>
        <w:t>Cernobrovciuc  Vasile</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Î.I „</w:t>
      </w:r>
      <w:r>
        <w:rPr>
          <w:rFonts w:ascii="Georgia" w:hAnsi="Georgia"/>
          <w:color w:val="444444"/>
          <w:u w:val="single"/>
          <w:bdr w:val="none" w:sz="0" w:space="0" w:color="auto" w:frame="1"/>
          <w:lang w:val="ro-RO"/>
        </w:rPr>
        <w:t>Rertur - Lupu</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Î.I. „</w:t>
      </w:r>
      <w:r>
        <w:rPr>
          <w:rFonts w:ascii="Georgia" w:hAnsi="Georgia"/>
          <w:color w:val="444444"/>
          <w:u w:val="single"/>
          <w:bdr w:val="none" w:sz="0" w:space="0" w:color="auto" w:frame="1"/>
          <w:lang w:val="ro-RO"/>
        </w:rPr>
        <w:t>Prepeliță Liuba</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I.I. „</w:t>
      </w:r>
      <w:r>
        <w:rPr>
          <w:rFonts w:ascii="Georgia" w:hAnsi="Georgia"/>
          <w:color w:val="444444"/>
          <w:u w:val="single"/>
          <w:bdr w:val="none" w:sz="0" w:space="0" w:color="auto" w:frame="1"/>
          <w:lang w:val="ro-RO"/>
        </w:rPr>
        <w:t>Botnari  Vasile</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SRL „</w:t>
      </w:r>
      <w:r>
        <w:rPr>
          <w:rFonts w:ascii="Georgia" w:hAnsi="Georgia"/>
          <w:color w:val="444444"/>
          <w:u w:val="single"/>
          <w:bdr w:val="none" w:sz="0" w:space="0" w:color="auto" w:frame="1"/>
          <w:lang w:val="ro-RO"/>
        </w:rPr>
        <w:t>Euroceramica</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SRL „</w:t>
      </w:r>
      <w:r>
        <w:rPr>
          <w:rFonts w:ascii="Georgia" w:hAnsi="Georgia"/>
          <w:color w:val="444444"/>
          <w:u w:val="single"/>
          <w:bdr w:val="none" w:sz="0" w:space="0" w:color="auto" w:frame="1"/>
          <w:lang w:val="ro-RO"/>
        </w:rPr>
        <w:t>Pteron-DC</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SRL  “</w:t>
      </w:r>
      <w:r>
        <w:rPr>
          <w:rFonts w:ascii="Georgia" w:hAnsi="Georgia"/>
          <w:color w:val="444444"/>
          <w:u w:val="single"/>
          <w:bdr w:val="none" w:sz="0" w:space="0" w:color="auto" w:frame="1"/>
          <w:lang w:val="ro-RO"/>
        </w:rPr>
        <w:t>Nichi-Com</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SRL  “</w:t>
      </w:r>
      <w:r>
        <w:rPr>
          <w:rFonts w:ascii="Georgia" w:hAnsi="Georgia"/>
          <w:color w:val="444444"/>
          <w:u w:val="single"/>
          <w:bdr w:val="none" w:sz="0" w:space="0" w:color="auto" w:frame="1"/>
          <w:lang w:val="ro-RO"/>
        </w:rPr>
        <w:t>Nixtal-Com</w:t>
      </w:r>
      <w:r>
        <w:rPr>
          <w:rFonts w:ascii="Georgia" w:hAnsi="Georgia"/>
          <w:color w:val="444444"/>
          <w:u w:val="single"/>
          <w:bdr w:val="none" w:sz="0" w:space="0" w:color="auto" w:frame="1"/>
        </w:rPr>
        <w:t>”</w:t>
      </w:r>
    </w:p>
    <w:p w:rsidR="003D2185"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S.A. “</w:t>
      </w:r>
      <w:r>
        <w:rPr>
          <w:rFonts w:ascii="Georgia" w:hAnsi="Georgia"/>
          <w:color w:val="444444"/>
          <w:u w:val="single"/>
          <w:bdr w:val="none" w:sz="0" w:space="0" w:color="auto" w:frame="1"/>
          <w:lang w:val="ro-RO"/>
        </w:rPr>
        <w:t>Agroital-Mold</w:t>
      </w:r>
      <w:r>
        <w:rPr>
          <w:rFonts w:ascii="Georgia" w:hAnsi="Georgia"/>
          <w:color w:val="444444"/>
          <w:u w:val="single"/>
          <w:bdr w:val="none" w:sz="0" w:space="0" w:color="auto" w:frame="1"/>
        </w:rPr>
        <w:t>”</w:t>
      </w:r>
    </w:p>
    <w:p w:rsidR="003D2185" w:rsidRPr="004256E9" w:rsidRDefault="003D2185" w:rsidP="003D2185">
      <w:pPr>
        <w:numPr>
          <w:ilvl w:val="0"/>
          <w:numId w:val="4"/>
        </w:numPr>
        <w:spacing w:line="374" w:lineRule="atLeast"/>
        <w:ind w:left="540"/>
        <w:textAlignment w:val="baseline"/>
        <w:rPr>
          <w:rFonts w:ascii="Georgia" w:hAnsi="Georgia"/>
          <w:color w:val="444444"/>
        </w:rPr>
      </w:pPr>
      <w:r>
        <w:rPr>
          <w:rFonts w:ascii="Georgia" w:hAnsi="Georgia"/>
          <w:color w:val="444444"/>
          <w:u w:val="single"/>
          <w:bdr w:val="none" w:sz="0" w:space="0" w:color="auto" w:frame="1"/>
        </w:rPr>
        <w:t>SRL “</w:t>
      </w:r>
      <w:r>
        <w:rPr>
          <w:rFonts w:ascii="Georgia" w:hAnsi="Georgia"/>
          <w:color w:val="444444"/>
          <w:u w:val="single"/>
          <w:bdr w:val="none" w:sz="0" w:space="0" w:color="auto" w:frame="1"/>
          <w:lang w:val="ro-RO"/>
        </w:rPr>
        <w:t>Ruxel-Com</w:t>
      </w:r>
      <w:r>
        <w:rPr>
          <w:rFonts w:ascii="Georgia" w:hAnsi="Georgia"/>
          <w:color w:val="444444"/>
          <w:u w:val="single"/>
          <w:bdr w:val="none" w:sz="0" w:space="0" w:color="auto" w:frame="1"/>
        </w:rPr>
        <w:t>”</w:t>
      </w:r>
    </w:p>
    <w:p w:rsidR="004256E9" w:rsidRDefault="004256E9" w:rsidP="004256E9">
      <w:pPr>
        <w:spacing w:line="374" w:lineRule="atLeast"/>
        <w:ind w:left="540"/>
        <w:textAlignment w:val="baseline"/>
        <w:rPr>
          <w:rFonts w:ascii="Georgia" w:hAnsi="Georgia"/>
          <w:color w:val="444444"/>
        </w:rPr>
      </w:pPr>
    </w:p>
    <w:p w:rsidR="00350D8C" w:rsidRPr="00350D8C" w:rsidRDefault="00350D8C" w:rsidP="003D2185">
      <w:pPr>
        <w:spacing w:line="374" w:lineRule="atLeast"/>
        <w:textAlignment w:val="baseline"/>
        <w:rPr>
          <w:rFonts w:ascii="Georgia" w:hAnsi="Georgia"/>
          <w:color w:val="444444"/>
          <w:bdr w:val="none" w:sz="0" w:space="0" w:color="auto" w:frame="1"/>
          <w:lang w:val="ro-RO"/>
        </w:rPr>
      </w:pPr>
      <w:r w:rsidRPr="00350D8C">
        <w:rPr>
          <w:rFonts w:ascii="Georgia" w:hAnsi="Georgia"/>
          <w:b/>
          <w:color w:val="444444"/>
          <w:bdr w:val="none" w:sz="0" w:space="0" w:color="auto" w:frame="1"/>
          <w:lang w:val="ro-RO"/>
        </w:rPr>
        <w:t>g)dezvoltarea  turismului rural</w:t>
      </w:r>
      <w:r w:rsidR="003D2185" w:rsidRPr="00350D8C">
        <w:rPr>
          <w:rFonts w:ascii="Georgia" w:hAnsi="Georgia"/>
          <w:b/>
          <w:color w:val="444444"/>
          <w:bdr w:val="none" w:sz="0" w:space="0" w:color="auto" w:frame="1"/>
          <w:lang w:val="ro-RO"/>
        </w:rPr>
        <w:t xml:space="preserve"> </w:t>
      </w:r>
      <w:r>
        <w:rPr>
          <w:rFonts w:ascii="Georgia" w:hAnsi="Georgia"/>
          <w:b/>
          <w:color w:val="444444"/>
          <w:bdr w:val="none" w:sz="0" w:space="0" w:color="auto" w:frame="1"/>
          <w:lang w:val="ro-RO"/>
        </w:rPr>
        <w:t xml:space="preserve">:  </w:t>
      </w:r>
      <w:r>
        <w:rPr>
          <w:rFonts w:ascii="Georgia" w:hAnsi="Georgia"/>
          <w:color w:val="444444"/>
          <w:bdr w:val="none" w:sz="0" w:space="0" w:color="auto" w:frame="1"/>
          <w:lang w:val="ro-RO"/>
        </w:rPr>
        <w:t xml:space="preserve">satul    Hoginești este  inclus  în  traseul  turistic  al  raionului  Călărași </w:t>
      </w:r>
      <w:r w:rsidR="004256E9">
        <w:rPr>
          <w:rFonts w:ascii="Georgia" w:hAnsi="Georgia"/>
          <w:color w:val="444444"/>
          <w:bdr w:val="none" w:sz="0" w:space="0" w:color="auto" w:frame="1"/>
          <w:lang w:val="ro-RO"/>
        </w:rPr>
        <w:t>cu așa  obiecte  ca :  Casa Olarului  Vasilii Gonciari ; Muzul  satului; Biserica  din  Lemn Sînta  și  Cuvioasa  Parascovia .</w:t>
      </w:r>
    </w:p>
    <w:p w:rsidR="00350D8C" w:rsidRDefault="00350D8C" w:rsidP="003D2185">
      <w:pPr>
        <w:spacing w:line="374" w:lineRule="atLeast"/>
        <w:textAlignment w:val="baseline"/>
        <w:rPr>
          <w:rFonts w:ascii="Georgia" w:hAnsi="Georgia"/>
          <w:color w:val="444444"/>
          <w:u w:val="single"/>
          <w:bdr w:val="none" w:sz="0" w:space="0" w:color="auto" w:frame="1"/>
          <w:lang w:val="ro-RO"/>
        </w:rPr>
      </w:pPr>
    </w:p>
    <w:p w:rsidR="003D2185" w:rsidRDefault="003D2185" w:rsidP="003D2185">
      <w:pPr>
        <w:spacing w:line="374" w:lineRule="atLeast"/>
        <w:textAlignment w:val="baseline"/>
        <w:rPr>
          <w:rFonts w:ascii="Georgia" w:hAnsi="Georgia"/>
          <w:color w:val="444444"/>
          <w:lang w:val="en-US"/>
        </w:rPr>
      </w:pPr>
      <w:r>
        <w:rPr>
          <w:rFonts w:ascii="Georgia" w:hAnsi="Georgia"/>
          <w:color w:val="444444"/>
          <w:u w:val="single"/>
          <w:bdr w:val="none" w:sz="0" w:space="0" w:color="auto" w:frame="1"/>
          <w:lang w:val="ro-RO"/>
        </w:rPr>
        <w:t xml:space="preserve"> </w:t>
      </w:r>
      <w:proofErr w:type="gramStart"/>
      <w:r>
        <w:rPr>
          <w:rFonts w:ascii="Georgia" w:hAnsi="Georgia"/>
          <w:b/>
          <w:bCs/>
          <w:color w:val="444444"/>
          <w:bdr w:val="none" w:sz="0" w:space="0" w:color="auto" w:frame="1"/>
          <w:lang w:val="en-US"/>
        </w:rPr>
        <w:t>Starea mediului ambiant</w:t>
      </w:r>
      <w:r>
        <w:rPr>
          <w:rFonts w:ascii="Georgia" w:hAnsi="Georgia"/>
          <w:color w:val="444444"/>
          <w:lang w:val="en-US"/>
        </w:rPr>
        <w:t>.</w:t>
      </w:r>
      <w:proofErr w:type="gramEnd"/>
      <w:r>
        <w:rPr>
          <w:rFonts w:ascii="Georgia" w:hAnsi="Georgia"/>
          <w:color w:val="444444"/>
          <w:lang w:val="en-US"/>
        </w:rPr>
        <w:t xml:space="preserve"> Relieful este în general plan </w:t>
      </w:r>
      <w:proofErr w:type="gramStart"/>
      <w:r>
        <w:rPr>
          <w:rFonts w:ascii="Georgia" w:hAnsi="Georgia"/>
          <w:color w:val="444444"/>
          <w:lang w:val="en-US"/>
        </w:rPr>
        <w:t>acidentat  prezentând</w:t>
      </w:r>
      <w:proofErr w:type="gramEnd"/>
      <w:r>
        <w:rPr>
          <w:rFonts w:ascii="Georgia" w:hAnsi="Georgia"/>
          <w:color w:val="444444"/>
          <w:lang w:val="en-US"/>
        </w:rPr>
        <w:t xml:space="preserve"> forme de microrelief. Teritoriul satului e situat între </w:t>
      </w:r>
      <w:proofErr w:type="gramStart"/>
      <w:r>
        <w:rPr>
          <w:rFonts w:ascii="Georgia" w:hAnsi="Georgia"/>
          <w:color w:val="444444"/>
          <w:lang w:val="en-US"/>
        </w:rPr>
        <w:t>rîurile  Ichel</w:t>
      </w:r>
      <w:proofErr w:type="gramEnd"/>
      <w:r>
        <w:rPr>
          <w:rFonts w:ascii="Georgia" w:hAnsi="Georgia"/>
          <w:color w:val="444444"/>
          <w:lang w:val="en-US"/>
        </w:rPr>
        <w:t xml:space="preserve">  și  Cula.  Partea sudică fiind parţial împădurită face parte din zona de silvostepă, iar partea </w:t>
      </w:r>
      <w:proofErr w:type="gramStart"/>
      <w:r>
        <w:rPr>
          <w:rFonts w:ascii="Georgia" w:hAnsi="Georgia"/>
          <w:color w:val="444444"/>
          <w:lang w:val="en-US"/>
        </w:rPr>
        <w:t>nordică</w:t>
      </w:r>
      <w:proofErr w:type="gramEnd"/>
      <w:r>
        <w:rPr>
          <w:rFonts w:ascii="Georgia" w:hAnsi="Georgia"/>
          <w:color w:val="444444"/>
          <w:lang w:val="en-US"/>
        </w:rPr>
        <w:t xml:space="preserve"> e aşezată în stepă tipică.</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Teritoriul fiind caracterizat prin aşezări relativ compacte, cu străzi care urmăresc curbele de nivel unde platoul </w:t>
      </w:r>
      <w:proofErr w:type="gramStart"/>
      <w:r>
        <w:rPr>
          <w:rFonts w:ascii="Georgia" w:hAnsi="Georgia"/>
          <w:color w:val="444444"/>
          <w:lang w:val="en-US"/>
        </w:rPr>
        <w:t>este</w:t>
      </w:r>
      <w:proofErr w:type="gramEnd"/>
      <w:r>
        <w:rPr>
          <w:rFonts w:ascii="Georgia" w:hAnsi="Georgia"/>
          <w:color w:val="444444"/>
          <w:lang w:val="en-US"/>
        </w:rPr>
        <w:t xml:space="preserve"> denivelat. Fauna de pe raza satului reprezintă </w:t>
      </w:r>
      <w:proofErr w:type="gramStart"/>
      <w:r>
        <w:rPr>
          <w:rFonts w:ascii="Georgia" w:hAnsi="Georgia"/>
          <w:color w:val="444444"/>
          <w:lang w:val="en-US"/>
        </w:rPr>
        <w:t>un</w:t>
      </w:r>
      <w:proofErr w:type="gramEnd"/>
      <w:r>
        <w:rPr>
          <w:rFonts w:ascii="Georgia" w:hAnsi="Georgia"/>
          <w:color w:val="444444"/>
          <w:lang w:val="en-US"/>
        </w:rPr>
        <w:t xml:space="preserve"> important bun natural, exploatabil din punct de vedere turistic. </w:t>
      </w:r>
      <w:proofErr w:type="gramStart"/>
      <w:r>
        <w:rPr>
          <w:rFonts w:ascii="Georgia" w:hAnsi="Georgia"/>
          <w:color w:val="444444"/>
          <w:lang w:val="en-US"/>
        </w:rPr>
        <w:t>Un</w:t>
      </w:r>
      <w:proofErr w:type="gramEnd"/>
      <w:r>
        <w:rPr>
          <w:rFonts w:ascii="Georgia" w:hAnsi="Georgia"/>
          <w:color w:val="444444"/>
          <w:lang w:val="en-US"/>
        </w:rPr>
        <w:t xml:space="preserve"> element constitutiv al panoramei peisagistice sunt văile.</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Art. 4 </w:t>
      </w:r>
      <w:r>
        <w:rPr>
          <w:rFonts w:ascii="Georgia" w:hAnsi="Georgia"/>
          <w:color w:val="444444"/>
          <w:lang w:val="en-US"/>
        </w:rPr>
        <w:t xml:space="preserve">În temeiul prevederilor Legii nr. </w:t>
      </w:r>
      <w:proofErr w:type="gramStart"/>
      <w:r>
        <w:rPr>
          <w:rFonts w:ascii="Georgia" w:hAnsi="Georgia"/>
          <w:color w:val="444444"/>
          <w:lang w:val="en-US"/>
        </w:rPr>
        <w:t>436-XVI din 28.12.2006 „Privind administraţia publică locală” şi Legii nr.</w:t>
      </w:r>
      <w:proofErr w:type="gramEnd"/>
      <w:r>
        <w:rPr>
          <w:rFonts w:ascii="Georgia" w:hAnsi="Georgia"/>
          <w:color w:val="444444"/>
          <w:lang w:val="en-US"/>
        </w:rPr>
        <w:t xml:space="preserve"> 764-XV din 27.12.2001 „Privind organizarea administrativ-teritorială a Republicii Moldova” satul Hoginești este persoană juridică de drept public şi dispune, în condiţiile legii, de un patrimoniu distinct de cel al statului şi al altor unităţi administrativ-teritoriale, alcătuit din bunurile mobile şi imobile din domeniul public sau privat al satului.</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Art.5</w:t>
      </w:r>
      <w:r>
        <w:rPr>
          <w:rFonts w:ascii="Georgia" w:hAnsi="Georgia"/>
          <w:color w:val="444444"/>
          <w:lang w:val="en-US"/>
        </w:rPr>
        <w:t> Bunurile domeniului public de interes local sînt inalienabile, imprescriptibile şi insesizabile. Toate bunurile care aparţin satului Hoginești sînt supuse inventarierii anuale, iar rapoartele asupra situaţiei lor se prezintă consiliului sătesc. Înstrăinarea, concesionarea, darea în arendă ori în locaţiune a bunurilor proprietate a satului Hoginești se fac prin licitaţie publică, organizată în condiţiile legii, cu excepţia cazurilor stabilite expres de lege.</w:t>
      </w:r>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lastRenderedPageBreak/>
        <w:t>Art. 6</w:t>
      </w:r>
      <w:r>
        <w:rPr>
          <w:rFonts w:ascii="Georgia" w:hAnsi="Georgia"/>
          <w:color w:val="444444"/>
          <w:lang w:val="en-US"/>
        </w:rPr>
        <w:t> Atribuirea sau schimbarea, în condiţiile legii, a denumirilor de străzi şi obiective de interes public local, se realizează prin deciziile Consiliului sătesc, în urma obţinerii avizelor de la compartimentele de specialitate al aparatului primăriei.</w:t>
      </w:r>
    </w:p>
    <w:p w:rsidR="003D2185" w:rsidRDefault="003D2185" w:rsidP="003D2185">
      <w:pPr>
        <w:spacing w:after="270" w:line="374" w:lineRule="atLeast"/>
        <w:textAlignment w:val="baseline"/>
        <w:rPr>
          <w:rFonts w:ascii="Georgia" w:hAnsi="Georgia"/>
          <w:color w:val="444444"/>
          <w:lang w:val="en-US"/>
        </w:rPr>
      </w:pPr>
      <w:proofErr w:type="gramStart"/>
      <w:r>
        <w:rPr>
          <w:rFonts w:ascii="Georgia" w:hAnsi="Georgia"/>
          <w:color w:val="444444"/>
          <w:lang w:val="en-US"/>
        </w:rPr>
        <w:t>Instituţiile de interes local se organizează de către consiliul sătesc, la propunerea primarului, în domeniile de activitate descentralizate stabilite pentru unităţile administrativ-teritoriale de nivelurile întîi, în limita mijloacelor financiare disponibile.</w:t>
      </w:r>
      <w:proofErr w:type="gramEnd"/>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Consiliul sătesc poate decide contractarea anumitor servicii publice de interes local de la persoane fizice şi juridice de drept privat, în condiţiile legii.</w:t>
      </w:r>
    </w:p>
    <w:p w:rsidR="003D2185" w:rsidRDefault="003D2185" w:rsidP="003D2185">
      <w:pPr>
        <w:spacing w:line="374" w:lineRule="atLeast"/>
        <w:textAlignment w:val="baseline"/>
        <w:rPr>
          <w:rFonts w:ascii="Georgia" w:hAnsi="Georgia"/>
          <w:color w:val="444444"/>
          <w:lang w:val="en-US"/>
        </w:rPr>
      </w:pPr>
      <w:r>
        <w:rPr>
          <w:rFonts w:ascii="Georgia" w:hAnsi="Georgia"/>
          <w:color w:val="444444"/>
          <w:lang w:val="en-US"/>
        </w:rPr>
        <w:t>Numirea şi eliberarea din funcţie în serviciile publice locale se fac de către conducătorii acestora în condiţiile legii;</w:t>
      </w:r>
      <w:r>
        <w:rPr>
          <w:rFonts w:ascii="Georgia" w:hAnsi="Georgia"/>
          <w:color w:val="444444"/>
          <w:lang w:val="en-US"/>
        </w:rPr>
        <w:br/>
      </w:r>
      <w:r>
        <w:rPr>
          <w:rFonts w:ascii="Georgia" w:hAnsi="Georgia"/>
          <w:b/>
          <w:bCs/>
          <w:color w:val="444444"/>
          <w:bdr w:val="none" w:sz="0" w:space="0" w:color="auto" w:frame="1"/>
          <w:lang w:val="en-US"/>
        </w:rPr>
        <w:t>Art.7</w:t>
      </w:r>
      <w:r>
        <w:rPr>
          <w:rFonts w:ascii="Georgia" w:hAnsi="Georgia"/>
          <w:color w:val="444444"/>
          <w:lang w:val="en-US"/>
        </w:rPr>
        <w:t> Pentru contribuţie deosebită în plan politic, economic, social, cultural sau persoanelor importante pentru comunitate se acordă titlul de “Cetăţean de Onoare” cu condiţia îndeplinirii următoarelor criterii:</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Reprezentarea demnă a intereselor generale ale colectivităţii în organele centrale şi locale ale puterii şi contribuţii personale la dezvoltarea unor obiective în interesul colectivităţii;</w:t>
      </w:r>
      <w:r>
        <w:rPr>
          <w:rFonts w:ascii="Georgia" w:hAnsi="Georgia"/>
          <w:color w:val="444444"/>
          <w:lang w:val="en-US"/>
        </w:rPr>
        <w:br/>
        <w:t>– Înfiinţarea unor agenţi economici sau contribuţii personale deosebite la dezvoltarea celor existente cu rezultate favorabile în valorificarea potenţialului economic şi a forţei de muncă în localitate;</w:t>
      </w:r>
      <w:r>
        <w:rPr>
          <w:rFonts w:ascii="Georgia" w:hAnsi="Georgia"/>
          <w:color w:val="444444"/>
          <w:lang w:val="en-US"/>
        </w:rPr>
        <w:br/>
        <w:t>– Înfiinţarea unor obiective de interes naţional sau contribuţii deosebite pentru dotarea şi modernizarea celor existente;</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Lucrări deosebite în domeniul artelor şi culturii, contribuţii personale în înfiinţarea unor instituţii culturale sau dotarea şi dezvoltarea celor existente în localitate.</w:t>
      </w:r>
      <w:r>
        <w:rPr>
          <w:rFonts w:ascii="Georgia" w:hAnsi="Georgia"/>
          <w:color w:val="444444"/>
          <w:lang w:val="en-US"/>
        </w:rPr>
        <w:br/>
        <w:t>– Activitate, rezultate în muncă, contribuţie la afirmarea principiilor democraţiei, respectarea drepturilor omului, afirmarea valorilor culturii naţionale</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Persoanele cărora li s-</w:t>
      </w:r>
      <w:proofErr w:type="gramStart"/>
      <w:r>
        <w:rPr>
          <w:rFonts w:ascii="Georgia" w:hAnsi="Georgia"/>
          <w:color w:val="444444"/>
          <w:lang w:val="en-US"/>
        </w:rPr>
        <w:t>a</w:t>
      </w:r>
      <w:proofErr w:type="gramEnd"/>
      <w:r>
        <w:rPr>
          <w:rFonts w:ascii="Georgia" w:hAnsi="Georgia"/>
          <w:color w:val="444444"/>
          <w:lang w:val="en-US"/>
        </w:rPr>
        <w:t xml:space="preserve"> acordat titlul de “Cetăţean de Onoare” beneficiază de dreptul de a fi înscris în Cartea de Onoare a Consiliului săetsc cu înmînarea diplomei “Cetăţean de Onoare”.</w:t>
      </w:r>
      <w:r>
        <w:rPr>
          <w:rFonts w:ascii="Georgia" w:hAnsi="Georgia"/>
          <w:color w:val="444444"/>
          <w:lang w:val="en-US"/>
        </w:rPr>
        <w:br/>
        <w:t>Retragerea titlului “Cetăţean de onoare” se face la propunerea primarului pentru faptele care aduc prejudicii demnităţii şi prejudicii colectivităţilor, intereselor econmice, sociale şi culturale.</w:t>
      </w:r>
    </w:p>
    <w:p w:rsidR="003D2185" w:rsidRDefault="003D2185" w:rsidP="003D2185">
      <w:pPr>
        <w:spacing w:after="270" w:line="374" w:lineRule="atLeast"/>
        <w:textAlignment w:val="baseline"/>
        <w:rPr>
          <w:rFonts w:ascii="Georgia" w:hAnsi="Georgia"/>
          <w:color w:val="444444"/>
          <w:lang w:val="en-US"/>
        </w:rPr>
      </w:pPr>
      <w:proofErr w:type="gramStart"/>
      <w:r>
        <w:rPr>
          <w:rFonts w:ascii="Georgia" w:hAnsi="Georgia"/>
          <w:color w:val="444444"/>
          <w:lang w:val="en-US"/>
        </w:rPr>
        <w:t>Conferirea şi retragerea titlului se efectuiază prin decizia consiliului sătesc, la propunerea primarului.</w:t>
      </w:r>
      <w:proofErr w:type="gramEnd"/>
    </w:p>
    <w:p w:rsidR="003D2185" w:rsidRDefault="003D2185" w:rsidP="003D2185">
      <w:pPr>
        <w:spacing w:line="374" w:lineRule="atLeast"/>
        <w:textAlignment w:val="baseline"/>
        <w:rPr>
          <w:rFonts w:ascii="Georgia" w:hAnsi="Georgia"/>
          <w:color w:val="444444"/>
          <w:lang w:val="en-US"/>
        </w:rPr>
      </w:pPr>
      <w:r>
        <w:rPr>
          <w:rFonts w:ascii="Georgia" w:hAnsi="Georgia"/>
          <w:b/>
          <w:bCs/>
          <w:color w:val="444444"/>
          <w:bdr w:val="none" w:sz="0" w:space="0" w:color="auto" w:frame="1"/>
          <w:lang w:val="en-US"/>
        </w:rPr>
        <w:t xml:space="preserve">Art. </w:t>
      </w:r>
      <w:proofErr w:type="gramStart"/>
      <w:r>
        <w:rPr>
          <w:rFonts w:ascii="Georgia" w:hAnsi="Georgia"/>
          <w:b/>
          <w:bCs/>
          <w:color w:val="444444"/>
          <w:bdr w:val="none" w:sz="0" w:space="0" w:color="auto" w:frame="1"/>
          <w:lang w:val="en-US"/>
        </w:rPr>
        <w:t>8</w:t>
      </w:r>
      <w:r>
        <w:rPr>
          <w:rFonts w:ascii="Georgia" w:hAnsi="Georgia"/>
          <w:color w:val="444444"/>
          <w:lang w:val="en-US"/>
        </w:rPr>
        <w:t> Consiliul sătesc în condiţiile legii poate stabili relaţii de colaborare, cooperare cu alte autorităţi ale administraţiei publice de alt nivel în probleme de interes comun.</w:t>
      </w:r>
      <w:proofErr w:type="gramEnd"/>
    </w:p>
    <w:p w:rsidR="003D2185" w:rsidRDefault="003D2185" w:rsidP="003D2185">
      <w:pPr>
        <w:spacing w:line="374" w:lineRule="atLeast"/>
        <w:textAlignment w:val="baseline"/>
        <w:rPr>
          <w:rFonts w:ascii="Georgia" w:hAnsi="Georgia"/>
          <w:color w:val="444444"/>
          <w:lang w:val="en-US"/>
        </w:rPr>
      </w:pPr>
      <w:r>
        <w:rPr>
          <w:rFonts w:ascii="Georgia" w:hAnsi="Georgia"/>
          <w:color w:val="444444"/>
          <w:lang w:val="en-US"/>
        </w:rPr>
        <w:t>Satul Hogineș</w:t>
      </w:r>
      <w:proofErr w:type="gramStart"/>
      <w:r>
        <w:rPr>
          <w:rFonts w:ascii="Georgia" w:hAnsi="Georgia"/>
          <w:color w:val="444444"/>
          <w:lang w:val="en-US"/>
        </w:rPr>
        <w:t>ti  în</w:t>
      </w:r>
      <w:proofErr w:type="gramEnd"/>
      <w:r>
        <w:rPr>
          <w:rFonts w:ascii="Georgia" w:hAnsi="Georgia"/>
          <w:color w:val="444444"/>
          <w:lang w:val="en-US"/>
        </w:rPr>
        <w:t xml:space="preserve"> condiţiile legii poate stabili relaţii de colaborare, cooperare, social–economică şi prietenie cu localităţile similare din străinătate sau asociere cu agenţii economici din ţară şi străinătate în scopul protecţiei sau promovării unor interese comune.</w:t>
      </w:r>
      <w:r>
        <w:rPr>
          <w:rFonts w:ascii="Georgia" w:hAnsi="Georgia"/>
          <w:color w:val="444444"/>
          <w:lang w:val="en-US"/>
        </w:rPr>
        <w:br/>
      </w:r>
      <w:r>
        <w:rPr>
          <w:rFonts w:ascii="Georgia" w:hAnsi="Georgia"/>
          <w:b/>
          <w:bCs/>
          <w:color w:val="444444"/>
          <w:bdr w:val="none" w:sz="0" w:space="0" w:color="auto" w:frame="1"/>
          <w:lang w:val="en-US"/>
        </w:rPr>
        <w:t>Art.9</w:t>
      </w:r>
      <w:r>
        <w:rPr>
          <w:rFonts w:ascii="Georgia" w:hAnsi="Georgia"/>
          <w:color w:val="444444"/>
          <w:lang w:val="en-US"/>
        </w:rPr>
        <w:t xml:space="preserve"> Cetăţenii comunei sînt în drept </w:t>
      </w:r>
      <w:proofErr w:type="gramStart"/>
      <w:r>
        <w:rPr>
          <w:rFonts w:ascii="Georgia" w:hAnsi="Georgia"/>
          <w:color w:val="444444"/>
          <w:lang w:val="en-US"/>
        </w:rPr>
        <w:t>să</w:t>
      </w:r>
      <w:proofErr w:type="gramEnd"/>
      <w:r>
        <w:rPr>
          <w:rFonts w:ascii="Georgia" w:hAnsi="Georgia"/>
          <w:color w:val="444444"/>
          <w:lang w:val="en-US"/>
        </w:rPr>
        <w:t xml:space="preserve"> participle la viaţa politică, economică, socială şi cultural- sportivă.</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lastRenderedPageBreak/>
        <w:t xml:space="preserve">În problemele de importanţă deosebită pentru </w:t>
      </w:r>
      <w:proofErr w:type="gramStart"/>
      <w:r>
        <w:rPr>
          <w:rFonts w:ascii="Georgia" w:hAnsi="Georgia"/>
          <w:color w:val="444444"/>
          <w:lang w:val="en-US"/>
        </w:rPr>
        <w:t>sat,</w:t>
      </w:r>
      <w:proofErr w:type="gramEnd"/>
      <w:r>
        <w:rPr>
          <w:rFonts w:ascii="Georgia" w:hAnsi="Georgia"/>
          <w:color w:val="444444"/>
          <w:lang w:val="en-US"/>
        </w:rPr>
        <w:t xml:space="preserve"> populaţia poate fi consultată prin referendum local, organizat în condiţiile Codului electoral.</w:t>
      </w:r>
    </w:p>
    <w:p w:rsidR="003D2185" w:rsidRDefault="003D2185" w:rsidP="003D2185">
      <w:pPr>
        <w:spacing w:after="270" w:line="374" w:lineRule="atLeast"/>
        <w:textAlignment w:val="baseline"/>
        <w:rPr>
          <w:rFonts w:ascii="Georgia" w:hAnsi="Georgia"/>
          <w:color w:val="444444"/>
          <w:lang w:val="en-US"/>
        </w:rPr>
      </w:pPr>
      <w:proofErr w:type="gramStart"/>
      <w:r>
        <w:rPr>
          <w:rFonts w:ascii="Georgia" w:hAnsi="Georgia"/>
          <w:color w:val="444444"/>
          <w:lang w:val="en-US"/>
        </w:rPr>
        <w:t>Consultarea cetăţenilor se efectuează şi prin adunări generale.</w:t>
      </w:r>
      <w:proofErr w:type="gramEnd"/>
      <w:r>
        <w:rPr>
          <w:rFonts w:ascii="Georgia" w:hAnsi="Georgia"/>
          <w:color w:val="444444"/>
          <w:lang w:val="en-US"/>
        </w:rPr>
        <w:t xml:space="preserve"> Convocarea şi organizarea adunărilor generale se face de către primar sau Consiliul sătesc, care vor aduce la cunoştinţa locuitorilor scopul adunării, data şi locul în care </w:t>
      </w:r>
      <w:proofErr w:type="gramStart"/>
      <w:r>
        <w:rPr>
          <w:rFonts w:ascii="Georgia" w:hAnsi="Georgia"/>
          <w:color w:val="444444"/>
          <w:lang w:val="en-US"/>
        </w:rPr>
        <w:t>va</w:t>
      </w:r>
      <w:proofErr w:type="gramEnd"/>
      <w:r>
        <w:rPr>
          <w:rFonts w:ascii="Georgia" w:hAnsi="Georgia"/>
          <w:color w:val="444444"/>
          <w:lang w:val="en-US"/>
        </w:rPr>
        <w:t xml:space="preserve"> avea loc.</w:t>
      </w:r>
    </w:p>
    <w:p w:rsidR="003D2185" w:rsidRDefault="003D2185" w:rsidP="003D2185">
      <w:pPr>
        <w:spacing w:after="270" w:line="374" w:lineRule="atLeast"/>
        <w:textAlignment w:val="baseline"/>
        <w:rPr>
          <w:rFonts w:ascii="Georgia" w:hAnsi="Georgia"/>
          <w:color w:val="444444"/>
          <w:lang w:val="en-US"/>
        </w:rPr>
      </w:pPr>
      <w:r>
        <w:rPr>
          <w:rFonts w:ascii="Georgia" w:hAnsi="Georgia"/>
          <w:color w:val="444444"/>
          <w:lang w:val="en-US"/>
        </w:rPr>
        <w:t xml:space="preserve">Adunarea populară </w:t>
      </w:r>
      <w:proofErr w:type="gramStart"/>
      <w:r>
        <w:rPr>
          <w:rFonts w:ascii="Georgia" w:hAnsi="Georgia"/>
          <w:color w:val="444444"/>
          <w:lang w:val="en-US"/>
        </w:rPr>
        <w:t>este</w:t>
      </w:r>
      <w:proofErr w:type="gramEnd"/>
      <w:r>
        <w:rPr>
          <w:rFonts w:ascii="Georgia" w:hAnsi="Georgia"/>
          <w:color w:val="444444"/>
          <w:lang w:val="en-US"/>
        </w:rPr>
        <w:t xml:space="preserve"> deliberativă dacă la ea participă majoritatea locuitorilor cu drept de voturi şi adoptă propuneri cu majoritatea de voturi ale celor prezenţi.</w:t>
      </w:r>
    </w:p>
    <w:p w:rsidR="003D2185" w:rsidRDefault="003D2185" w:rsidP="003D2185">
      <w:pPr>
        <w:spacing w:line="374" w:lineRule="atLeast"/>
        <w:textAlignment w:val="baseline"/>
        <w:rPr>
          <w:rFonts w:ascii="Georgia" w:hAnsi="Georgia"/>
          <w:color w:val="444444"/>
          <w:lang w:val="en-US"/>
        </w:rPr>
      </w:pPr>
      <w:r>
        <w:rPr>
          <w:rFonts w:ascii="Georgia" w:hAnsi="Georgia"/>
          <w:color w:val="444444"/>
          <w:lang w:val="en-US"/>
        </w:rPr>
        <w:t>Desfăşurarea adunărilor, consultărilor, audierilor publice şi convorbirilor, precum şi toate propunerile se cosemnează într-un proces- verbal, care se remite primarului sau consiliului. Acesta din urmă examinează decizia adunării, vizată de primar şi emite pe marginea ei o decizie, pe care o aduce la cunoştinţa cetăţenilor în termen de 5 zile.</w:t>
      </w:r>
      <w:r>
        <w:rPr>
          <w:rFonts w:ascii="Georgia" w:hAnsi="Georgia"/>
          <w:color w:val="444444"/>
          <w:lang w:val="en-US"/>
        </w:rPr>
        <w:br/>
      </w:r>
      <w:r>
        <w:rPr>
          <w:rFonts w:ascii="Georgia" w:hAnsi="Georgia"/>
          <w:b/>
          <w:bCs/>
          <w:color w:val="444444"/>
          <w:bdr w:val="none" w:sz="0" w:space="0" w:color="auto" w:frame="1"/>
          <w:lang w:val="en-US"/>
        </w:rPr>
        <w:t>Art. 10</w:t>
      </w:r>
      <w:r>
        <w:rPr>
          <w:rFonts w:ascii="Georgia" w:hAnsi="Georgia"/>
          <w:color w:val="444444"/>
          <w:lang w:val="en-US"/>
        </w:rPr>
        <w:t> Statutul comunei intră în vigoare la data adoptării lui de către Consiliul sătesc. O copie de pe statut se remite Oficiului teritorial Ungheni al Cancelariei de Stat a Republicii Moldova.</w:t>
      </w:r>
    </w:p>
    <w:p w:rsidR="003D2185" w:rsidRDefault="003D2185" w:rsidP="003D2185">
      <w:pPr>
        <w:spacing w:line="374" w:lineRule="atLeast"/>
        <w:textAlignment w:val="baseline"/>
        <w:rPr>
          <w:rFonts w:ascii="Georgia" w:hAnsi="Georgia"/>
          <w:color w:val="444444"/>
          <w:lang w:val="en-US"/>
        </w:rPr>
      </w:pPr>
    </w:p>
    <w:p w:rsidR="003D2185" w:rsidRDefault="003D2185" w:rsidP="003D2185">
      <w:pPr>
        <w:spacing w:line="374" w:lineRule="atLeast"/>
        <w:textAlignment w:val="baseline"/>
        <w:rPr>
          <w:rFonts w:ascii="Georgia" w:hAnsi="Georgia"/>
          <w:color w:val="444444"/>
          <w:lang w:val="en-US"/>
        </w:rPr>
      </w:pPr>
    </w:p>
    <w:p w:rsidR="003D2185" w:rsidRDefault="003D2185" w:rsidP="003D2185">
      <w:pPr>
        <w:spacing w:line="374" w:lineRule="atLeast"/>
        <w:textAlignment w:val="baseline"/>
        <w:rPr>
          <w:rFonts w:ascii="Georgia" w:hAnsi="Georgia"/>
          <w:color w:val="444444"/>
          <w:lang w:val="en-US"/>
        </w:rPr>
      </w:pPr>
    </w:p>
    <w:p w:rsidR="003D2185" w:rsidRDefault="003D2185" w:rsidP="003D2185">
      <w:pPr>
        <w:spacing w:line="374" w:lineRule="atLeast"/>
        <w:jc w:val="center"/>
        <w:textAlignment w:val="baseline"/>
        <w:rPr>
          <w:rFonts w:ascii="Georgia" w:hAnsi="Georgia"/>
          <w:b/>
          <w:i/>
          <w:color w:val="444444"/>
          <w:lang w:val="en-US"/>
        </w:rPr>
      </w:pPr>
      <w:r>
        <w:rPr>
          <w:rFonts w:ascii="Georgia" w:hAnsi="Georgia"/>
          <w:b/>
          <w:i/>
          <w:color w:val="444444"/>
          <w:lang w:val="en-US"/>
        </w:rPr>
        <w:t>Secretarul   Consiliului                                                A. Golban</w:t>
      </w:r>
    </w:p>
    <w:p w:rsidR="003D2185" w:rsidRDefault="003D2185" w:rsidP="003D2185">
      <w:pPr>
        <w:rPr>
          <w:lang w:val="en-US"/>
        </w:rPr>
      </w:pPr>
    </w:p>
    <w:p w:rsidR="00DD2424" w:rsidRDefault="00DD2424"/>
    <w:sectPr w:rsidR="00DD2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5971"/>
    <w:multiLevelType w:val="hybridMultilevel"/>
    <w:tmpl w:val="5306A756"/>
    <w:lvl w:ilvl="0" w:tplc="A33CE4C8">
      <w:start w:val="3"/>
      <w:numFmt w:val="bullet"/>
      <w:lvlText w:val="-"/>
      <w:lvlJc w:val="left"/>
      <w:pPr>
        <w:ind w:left="720" w:hanging="360"/>
      </w:pPr>
      <w:rPr>
        <w:rFonts w:ascii="Georgia" w:eastAsia="Times New Roman" w:hAnsi="Georg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96A3526"/>
    <w:multiLevelType w:val="multilevel"/>
    <w:tmpl w:val="636CA0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1FA26A2"/>
    <w:multiLevelType w:val="hybridMultilevel"/>
    <w:tmpl w:val="0F0CBCDE"/>
    <w:lvl w:ilvl="0" w:tplc="3E9420AE">
      <w:start w:val="1"/>
      <w:numFmt w:val="decimalZero"/>
      <w:lvlText w:val="%1."/>
      <w:lvlJc w:val="left"/>
      <w:pPr>
        <w:tabs>
          <w:tab w:val="num" w:pos="1065"/>
        </w:tabs>
        <w:ind w:left="1065" w:hanging="405"/>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3">
    <w:nsid w:val="79255E23"/>
    <w:multiLevelType w:val="multilevel"/>
    <w:tmpl w:val="5E4CF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7E"/>
    <w:rsid w:val="000F26C8"/>
    <w:rsid w:val="00350D8C"/>
    <w:rsid w:val="003D2185"/>
    <w:rsid w:val="004256E9"/>
    <w:rsid w:val="00512B2C"/>
    <w:rsid w:val="005D4035"/>
    <w:rsid w:val="006B587E"/>
    <w:rsid w:val="00DD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2185"/>
    <w:rPr>
      <w:color w:val="0000FF"/>
      <w:u w:val="single"/>
    </w:rPr>
  </w:style>
  <w:style w:type="paragraph" w:styleId="a4">
    <w:name w:val="Body Text"/>
    <w:basedOn w:val="a"/>
    <w:link w:val="a5"/>
    <w:semiHidden/>
    <w:unhideWhenUsed/>
    <w:rsid w:val="003D2185"/>
    <w:pPr>
      <w:jc w:val="both"/>
    </w:pPr>
    <w:rPr>
      <w:sz w:val="24"/>
      <w:lang w:val="ro-RO"/>
    </w:rPr>
  </w:style>
  <w:style w:type="character" w:customStyle="1" w:styleId="a5">
    <w:name w:val="Основной текст Знак"/>
    <w:basedOn w:val="a0"/>
    <w:link w:val="a4"/>
    <w:semiHidden/>
    <w:rsid w:val="003D2185"/>
    <w:rPr>
      <w:rFonts w:ascii="Times New Roman" w:eastAsia="Times New Roman" w:hAnsi="Times New Roman" w:cs="Times New Roman"/>
      <w:sz w:val="24"/>
      <w:szCs w:val="20"/>
      <w:lang w:val="ro-RO" w:eastAsia="ru-RU"/>
    </w:rPr>
  </w:style>
  <w:style w:type="paragraph" w:styleId="a6">
    <w:name w:val="List Paragraph"/>
    <w:basedOn w:val="a"/>
    <w:uiPriority w:val="34"/>
    <w:qFormat/>
    <w:rsid w:val="003D2185"/>
    <w:pPr>
      <w:ind w:left="720"/>
      <w:contextualSpacing/>
    </w:pPr>
  </w:style>
  <w:style w:type="paragraph" w:styleId="a7">
    <w:name w:val="Balloon Text"/>
    <w:basedOn w:val="a"/>
    <w:link w:val="a8"/>
    <w:uiPriority w:val="99"/>
    <w:semiHidden/>
    <w:unhideWhenUsed/>
    <w:rsid w:val="003D2185"/>
    <w:rPr>
      <w:rFonts w:ascii="Tahoma" w:hAnsi="Tahoma" w:cs="Tahoma"/>
      <w:sz w:val="16"/>
      <w:szCs w:val="16"/>
    </w:rPr>
  </w:style>
  <w:style w:type="character" w:customStyle="1" w:styleId="a8">
    <w:name w:val="Текст выноски Знак"/>
    <w:basedOn w:val="a0"/>
    <w:link w:val="a7"/>
    <w:uiPriority w:val="99"/>
    <w:semiHidden/>
    <w:rsid w:val="003D21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2185"/>
    <w:rPr>
      <w:color w:val="0000FF"/>
      <w:u w:val="single"/>
    </w:rPr>
  </w:style>
  <w:style w:type="paragraph" w:styleId="a4">
    <w:name w:val="Body Text"/>
    <w:basedOn w:val="a"/>
    <w:link w:val="a5"/>
    <w:semiHidden/>
    <w:unhideWhenUsed/>
    <w:rsid w:val="003D2185"/>
    <w:pPr>
      <w:jc w:val="both"/>
    </w:pPr>
    <w:rPr>
      <w:sz w:val="24"/>
      <w:lang w:val="ro-RO"/>
    </w:rPr>
  </w:style>
  <w:style w:type="character" w:customStyle="1" w:styleId="a5">
    <w:name w:val="Основной текст Знак"/>
    <w:basedOn w:val="a0"/>
    <w:link w:val="a4"/>
    <w:semiHidden/>
    <w:rsid w:val="003D2185"/>
    <w:rPr>
      <w:rFonts w:ascii="Times New Roman" w:eastAsia="Times New Roman" w:hAnsi="Times New Roman" w:cs="Times New Roman"/>
      <w:sz w:val="24"/>
      <w:szCs w:val="20"/>
      <w:lang w:val="ro-RO" w:eastAsia="ru-RU"/>
    </w:rPr>
  </w:style>
  <w:style w:type="paragraph" w:styleId="a6">
    <w:name w:val="List Paragraph"/>
    <w:basedOn w:val="a"/>
    <w:uiPriority w:val="34"/>
    <w:qFormat/>
    <w:rsid w:val="003D2185"/>
    <w:pPr>
      <w:ind w:left="720"/>
      <w:contextualSpacing/>
    </w:pPr>
  </w:style>
  <w:style w:type="paragraph" w:styleId="a7">
    <w:name w:val="Balloon Text"/>
    <w:basedOn w:val="a"/>
    <w:link w:val="a8"/>
    <w:uiPriority w:val="99"/>
    <w:semiHidden/>
    <w:unhideWhenUsed/>
    <w:rsid w:val="003D2185"/>
    <w:rPr>
      <w:rFonts w:ascii="Tahoma" w:hAnsi="Tahoma" w:cs="Tahoma"/>
      <w:sz w:val="16"/>
      <w:szCs w:val="16"/>
    </w:rPr>
  </w:style>
  <w:style w:type="character" w:customStyle="1" w:styleId="a8">
    <w:name w:val="Текст выноски Знак"/>
    <w:basedOn w:val="a0"/>
    <w:link w:val="a7"/>
    <w:uiPriority w:val="99"/>
    <w:semiHidden/>
    <w:rsid w:val="003D21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1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ratus.wordpress.com/comuna-ratus/statutul-comune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9</cp:revision>
  <cp:lastPrinted>2015-10-23T15:08:00Z</cp:lastPrinted>
  <dcterms:created xsi:type="dcterms:W3CDTF">2015-09-23T07:01:00Z</dcterms:created>
  <dcterms:modified xsi:type="dcterms:W3CDTF">2015-11-17T09:19:00Z</dcterms:modified>
</cp:coreProperties>
</file>