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DF" w:rsidRPr="00757E26" w:rsidRDefault="00BC7538" w:rsidP="00741CDF">
      <w:pPr>
        <w:rPr>
          <w:b/>
          <w:bCs/>
          <w:color w:val="365F91" w:themeColor="accent1" w:themeShade="BF"/>
          <w:lang w:val="ro-RO"/>
        </w:rPr>
      </w:pPr>
      <w:r>
        <w:rPr>
          <w:color w:val="365F91" w:themeColor="accent1" w:themeShade="B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1.9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481357029" r:id="rId6"/>
        </w:pict>
      </w:r>
      <w:r w:rsidR="00741CDF" w:rsidRPr="00757E26">
        <w:rPr>
          <w:b/>
          <w:bCs/>
          <w:color w:val="365F91" w:themeColor="accent1" w:themeShade="BF"/>
          <w:lang w:val="ro-RO"/>
        </w:rPr>
        <w:t xml:space="preserve"> REPUBLICA MOLDOVA</w:t>
      </w:r>
      <w:r w:rsidR="00741CDF" w:rsidRPr="00757E26">
        <w:rPr>
          <w:b/>
          <w:bCs/>
          <w:color w:val="365F91" w:themeColor="accent1" w:themeShade="BF"/>
          <w:lang w:val="ro-RO"/>
        </w:rPr>
        <w:tab/>
      </w:r>
      <w:r w:rsidR="00741CDF" w:rsidRPr="00757E26">
        <w:rPr>
          <w:b/>
          <w:bCs/>
          <w:color w:val="365F91" w:themeColor="accent1" w:themeShade="BF"/>
          <w:lang w:val="ro-RO"/>
        </w:rPr>
        <w:tab/>
      </w:r>
      <w:r w:rsidR="00741CDF" w:rsidRPr="00757E26">
        <w:rPr>
          <w:b/>
          <w:bCs/>
          <w:color w:val="365F91" w:themeColor="accent1" w:themeShade="BF"/>
          <w:lang w:val="ro-RO"/>
        </w:rPr>
        <w:tab/>
      </w:r>
      <w:r w:rsidR="00741CDF" w:rsidRPr="00757E26">
        <w:rPr>
          <w:b/>
          <w:bCs/>
          <w:color w:val="365F91" w:themeColor="accent1" w:themeShade="BF"/>
          <w:lang w:val="ro-RO"/>
        </w:rPr>
        <w:tab/>
      </w:r>
      <w:r w:rsidR="00741CDF" w:rsidRPr="00757E26">
        <w:rPr>
          <w:b/>
          <w:bCs/>
          <w:color w:val="365F91" w:themeColor="accent1" w:themeShade="BF"/>
          <w:lang w:val="ro-RO"/>
        </w:rPr>
        <w:tab/>
        <w:t xml:space="preserve">       РЕСПУБЛИКА МОЛДОВА</w:t>
      </w:r>
    </w:p>
    <w:p w:rsidR="00741CDF" w:rsidRPr="00757E26" w:rsidRDefault="00741CDF" w:rsidP="00741CDF">
      <w:pPr>
        <w:rPr>
          <w:b/>
          <w:bCs/>
          <w:color w:val="365F91" w:themeColor="accent1" w:themeShade="BF"/>
          <w:lang w:val="ro-RO"/>
        </w:rPr>
      </w:pPr>
      <w:r>
        <w:rPr>
          <w:b/>
          <w:bCs/>
          <w:color w:val="365F91" w:themeColor="accent1" w:themeShade="BF"/>
          <w:lang w:val="ro-RO"/>
        </w:rPr>
        <w:t xml:space="preserve">  </w:t>
      </w:r>
      <w:r w:rsidRPr="00757E26">
        <w:rPr>
          <w:b/>
          <w:bCs/>
          <w:color w:val="365F91" w:themeColor="accent1" w:themeShade="BF"/>
          <w:lang w:val="ro-RO"/>
        </w:rPr>
        <w:t xml:space="preserve">RAIONUL FLOREŞTI                                                            ФЛОРЕШТСКИЙ РАЙОН                                        </w:t>
      </w:r>
    </w:p>
    <w:p w:rsidR="00741CDF" w:rsidRDefault="00741CDF" w:rsidP="00741CDF">
      <w:pPr>
        <w:rPr>
          <w:b/>
          <w:bCs/>
          <w:color w:val="365F91" w:themeColor="accent1" w:themeShade="BF"/>
          <w:lang w:val="ro-RO"/>
        </w:rPr>
      </w:pPr>
      <w:r>
        <w:rPr>
          <w:b/>
          <w:bCs/>
          <w:color w:val="365F91" w:themeColor="accent1" w:themeShade="BF"/>
          <w:lang w:val="ro-RO"/>
        </w:rPr>
        <w:t xml:space="preserve">         </w:t>
      </w:r>
      <w:r w:rsidRPr="00757E26">
        <w:rPr>
          <w:b/>
          <w:bCs/>
          <w:color w:val="365F91" w:themeColor="accent1" w:themeShade="BF"/>
          <w:lang w:val="ro-RO"/>
        </w:rPr>
        <w:t>PRIMĂRIA  LUNGA</w:t>
      </w:r>
      <w:r w:rsidRPr="00757E26">
        <w:rPr>
          <w:b/>
          <w:bCs/>
          <w:color w:val="365F91" w:themeColor="accent1" w:themeShade="BF"/>
          <w:lang w:val="ro-RO"/>
        </w:rPr>
        <w:tab/>
      </w:r>
      <w:r w:rsidRPr="00757E26">
        <w:rPr>
          <w:b/>
          <w:bCs/>
          <w:color w:val="365F91" w:themeColor="accent1" w:themeShade="BF"/>
          <w:lang w:val="ro-RO"/>
        </w:rPr>
        <w:tab/>
      </w:r>
      <w:r w:rsidRPr="00757E26">
        <w:rPr>
          <w:b/>
          <w:bCs/>
          <w:color w:val="365F91" w:themeColor="accent1" w:themeShade="BF"/>
          <w:lang w:val="ro-RO"/>
        </w:rPr>
        <w:tab/>
      </w:r>
      <w:r w:rsidRPr="00757E26">
        <w:rPr>
          <w:b/>
          <w:bCs/>
          <w:color w:val="365F91" w:themeColor="accent1" w:themeShade="BF"/>
          <w:lang w:val="ro-RO"/>
        </w:rPr>
        <w:tab/>
        <w:t xml:space="preserve">           </w:t>
      </w:r>
      <w:r w:rsidRPr="00757E26">
        <w:rPr>
          <w:b/>
          <w:bCs/>
          <w:color w:val="365F91" w:themeColor="accent1" w:themeShade="BF"/>
          <w:lang w:val="ro-RO"/>
        </w:rPr>
        <w:tab/>
        <w:t xml:space="preserve">             </w:t>
      </w:r>
      <w:r w:rsidRPr="00A87CC2">
        <w:rPr>
          <w:b/>
          <w:bCs/>
          <w:color w:val="365F91" w:themeColor="accent1" w:themeShade="BF"/>
          <w:lang w:val="ro-RO"/>
        </w:rPr>
        <w:t>ПРИМАРИЯ ЛУНГА</w:t>
      </w:r>
      <w:r w:rsidRPr="00757E26">
        <w:rPr>
          <w:b/>
          <w:bCs/>
          <w:color w:val="365F91" w:themeColor="accent1" w:themeShade="BF"/>
          <w:lang w:val="ro-RO"/>
        </w:rPr>
        <w:t xml:space="preserve">           </w:t>
      </w:r>
    </w:p>
    <w:p w:rsidR="00741CDF" w:rsidRPr="00757E26" w:rsidRDefault="00741CDF" w:rsidP="00741CDF">
      <w:pPr>
        <w:rPr>
          <w:b/>
          <w:bCs/>
          <w:color w:val="365F91" w:themeColor="accent1" w:themeShade="BF"/>
          <w:lang w:val="ro-RO"/>
        </w:rPr>
      </w:pPr>
      <w:r w:rsidRPr="00757E26">
        <w:rPr>
          <w:b/>
          <w:bCs/>
          <w:color w:val="365F91" w:themeColor="accent1" w:themeShade="BF"/>
          <w:lang w:val="ro-RO"/>
        </w:rPr>
        <w:t xml:space="preserve">   </w:t>
      </w:r>
    </w:p>
    <w:p w:rsidR="00741CDF" w:rsidRPr="00757E26" w:rsidRDefault="00741CDF" w:rsidP="00741CDF">
      <w:pPr>
        <w:pBdr>
          <w:bottom w:val="single" w:sz="12" w:space="1" w:color="auto"/>
        </w:pBdr>
        <w:rPr>
          <w:b/>
          <w:bCs/>
          <w:color w:val="365F91" w:themeColor="accent1" w:themeShade="BF"/>
          <w:lang w:val="ro-RO"/>
        </w:rPr>
      </w:pPr>
    </w:p>
    <w:p w:rsidR="00741CDF" w:rsidRPr="00757E26" w:rsidRDefault="00741CDF" w:rsidP="00741CDF">
      <w:pPr>
        <w:rPr>
          <w:color w:val="365F91" w:themeColor="accent1" w:themeShade="BF"/>
          <w:lang w:val="ro-RO"/>
        </w:rPr>
      </w:pPr>
    </w:p>
    <w:p w:rsidR="00741CDF" w:rsidRDefault="00741CDF" w:rsidP="00741CDF">
      <w:pPr>
        <w:jc w:val="center"/>
        <w:rPr>
          <w:color w:val="365F91" w:themeColor="accent1" w:themeShade="BF"/>
          <w:lang w:val="ro-RO"/>
        </w:rPr>
      </w:pPr>
    </w:p>
    <w:p w:rsidR="00741CDF" w:rsidRPr="00757E26" w:rsidRDefault="00741CDF" w:rsidP="00BC7538">
      <w:pPr>
        <w:jc w:val="center"/>
        <w:rPr>
          <w:color w:val="365F91" w:themeColor="accent1" w:themeShade="BF"/>
          <w:lang w:val="ro-RO"/>
        </w:rPr>
      </w:pPr>
      <w:bookmarkStart w:id="0" w:name="_GoBack"/>
      <w:r w:rsidRPr="00757E26">
        <w:rPr>
          <w:color w:val="365F91" w:themeColor="accent1" w:themeShade="BF"/>
          <w:lang w:val="ro-RO"/>
        </w:rPr>
        <w:t>D I S P O Z I Ţ I A</w:t>
      </w:r>
      <w:r w:rsidR="00BC7538">
        <w:rPr>
          <w:color w:val="365F91" w:themeColor="accent1" w:themeShade="BF"/>
          <w:lang w:val="ro-RO"/>
        </w:rPr>
        <w:t xml:space="preserve"> </w:t>
      </w:r>
      <w:r w:rsidR="00BC7538" w:rsidRPr="00757E26">
        <w:rPr>
          <w:color w:val="365F91" w:themeColor="accent1" w:themeShade="BF"/>
          <w:lang w:val="ro-RO"/>
        </w:rPr>
        <w:t xml:space="preserve"> </w:t>
      </w:r>
      <w:r w:rsidRPr="00757E26">
        <w:rPr>
          <w:color w:val="365F91" w:themeColor="accent1" w:themeShade="BF"/>
          <w:lang w:val="ro-RO"/>
        </w:rPr>
        <w:t xml:space="preserve">„ </w:t>
      </w:r>
      <w:r>
        <w:rPr>
          <w:color w:val="365F91" w:themeColor="accent1" w:themeShade="BF"/>
          <w:lang w:val="ro-RO"/>
        </w:rPr>
        <w:t>10</w:t>
      </w:r>
      <w:r w:rsidRPr="00757E26">
        <w:rPr>
          <w:color w:val="365F91" w:themeColor="accent1" w:themeShade="BF"/>
          <w:lang w:val="ro-RO"/>
        </w:rPr>
        <w:t xml:space="preserve"> ”  </w:t>
      </w:r>
      <w:r>
        <w:rPr>
          <w:color w:val="365F91" w:themeColor="accent1" w:themeShade="BF"/>
          <w:lang w:val="ro-RO"/>
        </w:rPr>
        <w:t>martie 2014</w:t>
      </w:r>
      <w:r w:rsidR="00BC7538">
        <w:rPr>
          <w:color w:val="365F91" w:themeColor="accent1" w:themeShade="BF"/>
          <w:lang w:val="ro-RO"/>
        </w:rPr>
        <w:t xml:space="preserve"> </w:t>
      </w:r>
      <w:r w:rsidRPr="00757E26">
        <w:rPr>
          <w:color w:val="365F91" w:themeColor="accent1" w:themeShade="BF"/>
          <w:lang w:val="ro-RO"/>
        </w:rPr>
        <w:t xml:space="preserve">Nr </w:t>
      </w:r>
      <w:r>
        <w:rPr>
          <w:color w:val="365F91" w:themeColor="accent1" w:themeShade="BF"/>
          <w:lang w:val="ro-RO"/>
        </w:rPr>
        <w:t xml:space="preserve"> 12</w:t>
      </w:r>
    </w:p>
    <w:p w:rsidR="00741CDF" w:rsidRPr="00741CDF" w:rsidRDefault="00741CDF" w:rsidP="00741CDF">
      <w:pPr>
        <w:spacing w:line="360" w:lineRule="auto"/>
        <w:rPr>
          <w:b/>
          <w:i/>
          <w:color w:val="365F91" w:themeColor="accent1" w:themeShade="BF"/>
          <w:lang w:val="ro-RO"/>
        </w:rPr>
      </w:pPr>
      <w:r w:rsidRPr="00757E26">
        <w:rPr>
          <w:i/>
          <w:color w:val="365F91" w:themeColor="accent1" w:themeShade="BF"/>
          <w:lang w:val="ro-RO"/>
        </w:rPr>
        <w:tab/>
      </w:r>
      <w:r w:rsidRPr="00741CDF">
        <w:rPr>
          <w:b/>
          <w:i/>
          <w:color w:val="365F91" w:themeColor="accent1" w:themeShade="BF"/>
          <w:lang w:val="ro-RO"/>
        </w:rPr>
        <w:t xml:space="preserve">Cu privire la instituirea comisiei de inspectare a plantațiilor </w:t>
      </w:r>
    </w:p>
    <w:p w:rsidR="00741CDF" w:rsidRPr="00741CDF" w:rsidRDefault="00741CDF" w:rsidP="00741CDF">
      <w:pPr>
        <w:spacing w:line="360" w:lineRule="auto"/>
        <w:ind w:firstLine="708"/>
        <w:rPr>
          <w:b/>
          <w:i/>
          <w:color w:val="365F91" w:themeColor="accent1" w:themeShade="BF"/>
          <w:lang w:val="ro-RO"/>
        </w:rPr>
      </w:pPr>
      <w:r w:rsidRPr="00741CDF">
        <w:rPr>
          <w:b/>
          <w:i/>
          <w:color w:val="365F91" w:themeColor="accent1" w:themeShade="BF"/>
          <w:lang w:val="ro-RO"/>
        </w:rPr>
        <w:t>perene care urmează a fi casate și defrișate</w:t>
      </w:r>
    </w:p>
    <w:bookmarkEnd w:id="0"/>
    <w:p w:rsidR="00741CDF" w:rsidRPr="00741CDF" w:rsidRDefault="00741CDF" w:rsidP="00741CDF">
      <w:pPr>
        <w:spacing w:line="360" w:lineRule="auto"/>
        <w:ind w:firstLine="708"/>
        <w:rPr>
          <w:b/>
          <w:i/>
          <w:color w:val="365F91" w:themeColor="accent1" w:themeShade="BF"/>
          <w:lang w:val="ro-RO"/>
        </w:rPr>
      </w:pPr>
    </w:p>
    <w:p w:rsidR="00741CDF" w:rsidRDefault="00741CDF" w:rsidP="00741CDF">
      <w:pPr>
        <w:spacing w:line="360" w:lineRule="auto"/>
        <w:rPr>
          <w:color w:val="365F91" w:themeColor="accent1" w:themeShade="BF"/>
          <w:lang w:val="ro-RO"/>
        </w:rPr>
      </w:pPr>
      <w:r w:rsidRPr="00757E26">
        <w:rPr>
          <w:color w:val="365F91" w:themeColor="accent1" w:themeShade="BF"/>
          <w:lang w:val="ro-RO"/>
        </w:rPr>
        <w:tab/>
      </w:r>
      <w:r>
        <w:rPr>
          <w:color w:val="365F91" w:themeColor="accent1" w:themeShade="BF"/>
          <w:lang w:val="ro-RO"/>
        </w:rPr>
        <w:t>Reieșind din necesitatea de casare a plantațiilor perene, revenite la cota de teren echivalent a cotașilor satului Lunga, î</w:t>
      </w:r>
      <w:r w:rsidRPr="00757E26">
        <w:rPr>
          <w:color w:val="365F91" w:themeColor="accent1" w:themeShade="BF"/>
          <w:lang w:val="ro-RO"/>
        </w:rPr>
        <w:t>n conformitate cu art. 112</w:t>
      </w:r>
      <w:r>
        <w:rPr>
          <w:color w:val="365F91" w:themeColor="accent1" w:themeShade="BF"/>
          <w:lang w:val="ro-RO"/>
        </w:rPr>
        <w:t xml:space="preserve"> ( 1, 2 )</w:t>
      </w:r>
      <w:r w:rsidRPr="00757E26">
        <w:rPr>
          <w:color w:val="365F91" w:themeColor="accent1" w:themeShade="BF"/>
          <w:lang w:val="ro-RO"/>
        </w:rPr>
        <w:t xml:space="preserve"> din Constituţia Republicii Moldova, adoptată la data de 29 iulie 1994</w:t>
      </w:r>
      <w:r w:rsidR="00BF177F">
        <w:rPr>
          <w:color w:val="365F91" w:themeColor="accent1" w:themeShade="BF"/>
          <w:lang w:val="ro-RO"/>
        </w:rPr>
        <w:t xml:space="preserve">, </w:t>
      </w:r>
      <w:r>
        <w:rPr>
          <w:color w:val="365F91" w:themeColor="accent1" w:themeShade="BF"/>
          <w:lang w:val="ro-RO"/>
        </w:rPr>
        <w:t xml:space="preserve">Hotărîrea Guvernului Republicii Moldova, nr 705 din 20.10.1995 ” Privind modul de înregistrare la venituri, punere pe rod, casare și defrișare a plantațiilor perene”, art. 73 al Codului funciar, nr. 828-XI din 25.12.1991,  art 29 alin. 1(g), </w:t>
      </w:r>
      <w:r w:rsidRPr="00757E26">
        <w:rPr>
          <w:color w:val="365F91" w:themeColor="accent1" w:themeShade="BF"/>
          <w:lang w:val="ro-RO"/>
        </w:rPr>
        <w:t xml:space="preserve">art </w:t>
      </w:r>
      <w:r>
        <w:rPr>
          <w:color w:val="365F91" w:themeColor="accent1" w:themeShade="BF"/>
          <w:lang w:val="ro-RO"/>
        </w:rPr>
        <w:t>32</w:t>
      </w:r>
      <w:r w:rsidRPr="00757E26">
        <w:rPr>
          <w:color w:val="365F91" w:themeColor="accent1" w:themeShade="BF"/>
          <w:lang w:val="ro-RO"/>
        </w:rPr>
        <w:t xml:space="preserve"> al Legii privind administraţia publică locală, nr. 436-XVI din 28 decembrie 2006, art. 13 (1), art.78 al Legii Republicii  Moldova privind actele normative ale Guvernului şi ale altor  autorităţi publice centrale şi locale, nr.</w:t>
      </w:r>
      <w:r>
        <w:rPr>
          <w:color w:val="365F91" w:themeColor="accent1" w:themeShade="BF"/>
          <w:lang w:val="ro-RO"/>
        </w:rPr>
        <w:t xml:space="preserve"> </w:t>
      </w:r>
      <w:r w:rsidRPr="00757E26">
        <w:rPr>
          <w:color w:val="365F91" w:themeColor="accent1" w:themeShade="BF"/>
          <w:lang w:val="ro-RO"/>
        </w:rPr>
        <w:t>317-XV  din  18.07.2003, emit următoarea</w:t>
      </w:r>
    </w:p>
    <w:p w:rsidR="00741CDF" w:rsidRPr="00757E26" w:rsidRDefault="00741CDF" w:rsidP="00741CDF">
      <w:pPr>
        <w:spacing w:line="360" w:lineRule="auto"/>
        <w:rPr>
          <w:bCs/>
          <w:i/>
          <w:color w:val="365F91" w:themeColor="accent1" w:themeShade="BF"/>
          <w:lang w:val="ro-RO"/>
        </w:rPr>
      </w:pPr>
    </w:p>
    <w:p w:rsidR="00741CDF" w:rsidRPr="00741CDF" w:rsidRDefault="00741CDF" w:rsidP="00741CDF">
      <w:pPr>
        <w:spacing w:line="276" w:lineRule="auto"/>
        <w:jc w:val="center"/>
        <w:rPr>
          <w:b/>
          <w:i/>
          <w:color w:val="365F91" w:themeColor="accent1" w:themeShade="BF"/>
          <w:lang w:val="ro-RO"/>
        </w:rPr>
      </w:pPr>
      <w:r w:rsidRPr="00741CDF">
        <w:rPr>
          <w:b/>
          <w:i/>
          <w:color w:val="365F91" w:themeColor="accent1" w:themeShade="BF"/>
          <w:lang w:val="ro-RO"/>
        </w:rPr>
        <w:t>D I S P O Z I Ţ I E:</w:t>
      </w:r>
    </w:p>
    <w:p w:rsidR="00741CDF" w:rsidRPr="00757E26" w:rsidRDefault="00741CDF" w:rsidP="00741CDF">
      <w:pPr>
        <w:spacing w:line="276" w:lineRule="auto"/>
        <w:jc w:val="center"/>
        <w:rPr>
          <w:i/>
          <w:color w:val="365F91" w:themeColor="accent1" w:themeShade="BF"/>
          <w:lang w:val="ro-RO"/>
        </w:rPr>
      </w:pPr>
    </w:p>
    <w:p w:rsidR="00741CDF" w:rsidRDefault="00741CDF" w:rsidP="00741CDF">
      <w:pPr>
        <w:spacing w:line="360" w:lineRule="auto"/>
        <w:ind w:firstLine="708"/>
        <w:rPr>
          <w:color w:val="365F91" w:themeColor="accent1" w:themeShade="BF"/>
          <w:lang w:val="ro-RO"/>
        </w:rPr>
      </w:pPr>
      <w:r>
        <w:rPr>
          <w:color w:val="365F91" w:themeColor="accent1" w:themeShade="BF"/>
          <w:lang w:val="ro-RO"/>
        </w:rPr>
        <w:t>1.</w:t>
      </w:r>
      <w:r w:rsidRPr="00150E2A">
        <w:rPr>
          <w:color w:val="365F91" w:themeColor="accent1" w:themeShade="BF"/>
          <w:lang w:val="ro-RO"/>
        </w:rPr>
        <w:t xml:space="preserve">Se </w:t>
      </w:r>
      <w:r>
        <w:rPr>
          <w:color w:val="365F91" w:themeColor="accent1" w:themeShade="BF"/>
          <w:lang w:val="ro-RO"/>
        </w:rPr>
        <w:t>instituie comisia de inspectare a plantațiilor perene, revenite la cota de teren echivalent a cotașilor satului Lunga, care urmează a fi casate și defrișate  următoarea componență:</w:t>
      </w:r>
    </w:p>
    <w:p w:rsidR="00741CDF" w:rsidRDefault="00741CDF" w:rsidP="00741CDF">
      <w:pPr>
        <w:spacing w:line="360" w:lineRule="auto"/>
        <w:rPr>
          <w:color w:val="365F91" w:themeColor="accent1" w:themeShade="BF"/>
          <w:lang w:val="ro-RO"/>
        </w:rPr>
      </w:pPr>
      <w:r>
        <w:rPr>
          <w:color w:val="365F91" w:themeColor="accent1" w:themeShade="BF"/>
          <w:lang w:val="ro-RO"/>
        </w:rPr>
        <w:t>Președinte: Musteață Dumitru, agronom</w:t>
      </w:r>
    </w:p>
    <w:p w:rsidR="00741CDF" w:rsidRPr="00BF177F" w:rsidRDefault="00741CDF" w:rsidP="00741CDF">
      <w:pPr>
        <w:spacing w:line="360" w:lineRule="auto"/>
        <w:ind w:firstLine="708"/>
        <w:jc w:val="center"/>
        <w:rPr>
          <w:b/>
          <w:i/>
          <w:color w:val="365F91" w:themeColor="accent1" w:themeShade="BF"/>
          <w:lang w:val="ro-RO"/>
        </w:rPr>
      </w:pPr>
      <w:r w:rsidRPr="00BF177F">
        <w:rPr>
          <w:b/>
          <w:i/>
          <w:color w:val="365F91" w:themeColor="accent1" w:themeShade="BF"/>
          <w:lang w:val="ro-RO"/>
        </w:rPr>
        <w:t>Membrii grupului:</w:t>
      </w:r>
    </w:p>
    <w:p w:rsidR="00741CDF" w:rsidRDefault="00741CDF" w:rsidP="00741CDF">
      <w:pPr>
        <w:spacing w:line="360" w:lineRule="auto"/>
        <w:rPr>
          <w:color w:val="365F91" w:themeColor="accent1" w:themeShade="BF"/>
          <w:lang w:val="ro-RO"/>
        </w:rPr>
      </w:pPr>
      <w:r>
        <w:rPr>
          <w:color w:val="365F91" w:themeColor="accent1" w:themeShade="BF"/>
          <w:lang w:val="ro-RO"/>
        </w:rPr>
        <w:t>Rotaru Iulian – reprezentant al Direcției Agricole și Alimentație, Consiliul raional Florești</w:t>
      </w:r>
    </w:p>
    <w:p w:rsidR="00741CDF" w:rsidRDefault="00741CDF" w:rsidP="00741CDF">
      <w:pPr>
        <w:spacing w:line="360" w:lineRule="auto"/>
        <w:rPr>
          <w:color w:val="365F91" w:themeColor="accent1" w:themeShade="BF"/>
          <w:lang w:val="ro-RO"/>
        </w:rPr>
      </w:pPr>
      <w:r>
        <w:rPr>
          <w:color w:val="365F91" w:themeColor="accent1" w:themeShade="BF"/>
          <w:lang w:val="ro-RO"/>
        </w:rPr>
        <w:t>Cernei Ecaterina – specialist pentru reglementarea regimului funciar</w:t>
      </w:r>
    </w:p>
    <w:p w:rsidR="00741CDF" w:rsidRDefault="00741CDF" w:rsidP="00741CDF">
      <w:pPr>
        <w:spacing w:line="360" w:lineRule="auto"/>
        <w:rPr>
          <w:color w:val="365F91" w:themeColor="accent1" w:themeShade="BF"/>
          <w:lang w:val="ro-RO"/>
        </w:rPr>
      </w:pPr>
      <w:r>
        <w:rPr>
          <w:color w:val="365F91" w:themeColor="accent1" w:themeShade="BF"/>
          <w:lang w:val="ro-RO"/>
        </w:rPr>
        <w:t>Suhan Leonid – consilier în Consiliul sătesc Lunga</w:t>
      </w:r>
    </w:p>
    <w:p w:rsidR="00741CDF" w:rsidRPr="00150E2A" w:rsidRDefault="00741CDF" w:rsidP="00741CDF">
      <w:pPr>
        <w:spacing w:line="360" w:lineRule="auto"/>
        <w:rPr>
          <w:color w:val="365F91" w:themeColor="accent1" w:themeShade="BF"/>
          <w:lang w:val="ro-RO"/>
        </w:rPr>
      </w:pPr>
      <w:r>
        <w:rPr>
          <w:color w:val="365F91" w:themeColor="accent1" w:themeShade="BF"/>
          <w:lang w:val="ro-RO"/>
        </w:rPr>
        <w:t>Fetescu Iurie – cotaș</w:t>
      </w:r>
    </w:p>
    <w:p w:rsidR="00741CDF" w:rsidRPr="00757E26" w:rsidRDefault="00741CDF" w:rsidP="00741CDF">
      <w:pPr>
        <w:pStyle w:val="ListParagraph"/>
        <w:spacing w:line="360" w:lineRule="auto"/>
        <w:rPr>
          <w:color w:val="365F91" w:themeColor="accent1" w:themeShade="BF"/>
          <w:lang w:val="ro-RO"/>
        </w:rPr>
      </w:pPr>
    </w:p>
    <w:p w:rsidR="00741CDF" w:rsidRDefault="00741CDF" w:rsidP="00741CDF">
      <w:pPr>
        <w:spacing w:line="360" w:lineRule="auto"/>
        <w:ind w:firstLine="708"/>
        <w:rPr>
          <w:color w:val="365F91" w:themeColor="accent1" w:themeShade="BF"/>
          <w:lang w:val="ro-RO"/>
        </w:rPr>
      </w:pPr>
    </w:p>
    <w:p w:rsidR="00741CDF" w:rsidRPr="00757E26" w:rsidRDefault="00741CDF" w:rsidP="00741CDF">
      <w:pPr>
        <w:ind w:firstLine="708"/>
        <w:rPr>
          <w:color w:val="365F91" w:themeColor="accent1" w:themeShade="BF"/>
          <w:lang w:val="ro-RO"/>
        </w:rPr>
      </w:pPr>
      <w:r w:rsidRPr="00757E26">
        <w:rPr>
          <w:color w:val="365F91" w:themeColor="accent1" w:themeShade="BF"/>
          <w:lang w:val="ro-RO"/>
        </w:rPr>
        <w:t>Primar</w:t>
      </w:r>
      <w:r w:rsidRPr="00757E26">
        <w:rPr>
          <w:color w:val="365F91" w:themeColor="accent1" w:themeShade="BF"/>
          <w:lang w:val="ro-RO"/>
        </w:rPr>
        <w:tab/>
      </w:r>
      <w:r w:rsidRPr="00757E26">
        <w:rPr>
          <w:color w:val="365F91" w:themeColor="accent1" w:themeShade="BF"/>
          <w:lang w:val="ro-RO"/>
        </w:rPr>
        <w:tab/>
      </w:r>
      <w:r w:rsidRPr="00757E26">
        <w:rPr>
          <w:color w:val="365F91" w:themeColor="accent1" w:themeShade="BF"/>
          <w:lang w:val="ro-RO"/>
        </w:rPr>
        <w:tab/>
      </w:r>
      <w:r w:rsidRPr="00757E26">
        <w:rPr>
          <w:color w:val="365F91" w:themeColor="accent1" w:themeShade="BF"/>
          <w:lang w:val="ro-RO"/>
        </w:rPr>
        <w:tab/>
      </w:r>
      <w:r w:rsidRPr="00757E26">
        <w:rPr>
          <w:color w:val="365F91" w:themeColor="accent1" w:themeShade="BF"/>
          <w:lang w:val="ro-RO"/>
        </w:rPr>
        <w:tab/>
      </w:r>
      <w:r w:rsidRPr="00757E26">
        <w:rPr>
          <w:color w:val="365F91" w:themeColor="accent1" w:themeShade="BF"/>
          <w:lang w:val="ro-RO"/>
        </w:rPr>
        <w:tab/>
      </w:r>
      <w:r w:rsidRPr="00757E26">
        <w:rPr>
          <w:color w:val="365F91" w:themeColor="accent1" w:themeShade="BF"/>
          <w:lang w:val="ro-RO"/>
        </w:rPr>
        <w:tab/>
        <w:t>Galina Burduja</w:t>
      </w:r>
    </w:p>
    <w:p w:rsidR="0099704B" w:rsidRPr="00BC7538" w:rsidRDefault="0099704B">
      <w:pPr>
        <w:rPr>
          <w:lang w:val="en-GB"/>
        </w:rPr>
      </w:pPr>
    </w:p>
    <w:sectPr w:rsidR="0099704B" w:rsidRPr="00BC7538" w:rsidSect="00872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1CDF"/>
    <w:rsid w:val="004A56E7"/>
    <w:rsid w:val="00741CDF"/>
    <w:rsid w:val="0099704B"/>
    <w:rsid w:val="00BC7538"/>
    <w:rsid w:val="00BF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C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RePack by Diakov</cp:lastModifiedBy>
  <cp:revision>3</cp:revision>
  <dcterms:created xsi:type="dcterms:W3CDTF">2014-03-10T09:11:00Z</dcterms:created>
  <dcterms:modified xsi:type="dcterms:W3CDTF">2014-12-29T09:17:00Z</dcterms:modified>
</cp:coreProperties>
</file>