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33" w:rsidRDefault="00021C33" w:rsidP="00F564CA">
      <w:pPr>
        <w:ind w:hanging="300"/>
        <w:rPr>
          <w:b/>
          <w:bCs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240;mso-wrap-edited:f">
            <v:imagedata r:id="rId7" o:title=""/>
          </v:shape>
          <o:OLEObject Type="Embed" ProgID="PBrush" ShapeID="_x0000_s1026" DrawAspect="Content" ObjectID="_1480765230" r:id="rId8"/>
        </w:pict>
      </w:r>
      <w:r>
        <w:rPr>
          <w:b/>
          <w:bCs/>
          <w:lang w:val="ro-RO"/>
        </w:rPr>
        <w:t>REPUBLICA MOLDOVA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   РЕСПУБЛИКА МОЛДОВА RAIONUL FLOREŞTI        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>ФЛ ОРЕШТСКИЙ РАЙОН</w:t>
      </w:r>
    </w:p>
    <w:p w:rsidR="00021C33" w:rsidRDefault="00021C33" w:rsidP="00F564C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CONSILIUL SĂTESC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   </w:t>
      </w:r>
      <w:r>
        <w:rPr>
          <w:b/>
          <w:bCs/>
          <w:lang w:val="ro-RO"/>
        </w:rPr>
        <w:tab/>
        <w:t xml:space="preserve">    СЕЛЬСКИЙ СОВЕТ             </w:t>
      </w:r>
    </w:p>
    <w:p w:rsidR="00021C33" w:rsidRDefault="00021C33" w:rsidP="00F564CA">
      <w:pPr>
        <w:rPr>
          <w:b/>
          <w:bCs/>
          <w:lang w:val="ro-RO"/>
        </w:rPr>
      </w:pPr>
      <w:r>
        <w:rPr>
          <w:b/>
          <w:bCs/>
          <w:lang w:val="ro-RO"/>
        </w:rPr>
        <w:tab/>
        <w:t>LUNGA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ЛУНГА</w:t>
      </w:r>
    </w:p>
    <w:p w:rsidR="00021C33" w:rsidRPr="00C877A7" w:rsidRDefault="00021C33" w:rsidP="00C87946">
      <w:pPr>
        <w:rPr>
          <w:b/>
          <w:bCs/>
          <w:lang w:val="ro-RO"/>
        </w:rPr>
      </w:pPr>
    </w:p>
    <w:p w:rsidR="00021C33" w:rsidRPr="00C877A7" w:rsidRDefault="00021C33" w:rsidP="00C87946">
      <w:pPr>
        <w:jc w:val="center"/>
        <w:rPr>
          <w:b/>
          <w:bCs/>
          <w:lang w:val="ro-RO"/>
        </w:rPr>
      </w:pPr>
    </w:p>
    <w:p w:rsidR="00021C33" w:rsidRPr="00C877A7" w:rsidRDefault="00021C33" w:rsidP="00C87946">
      <w:pPr>
        <w:jc w:val="center"/>
        <w:rPr>
          <w:bCs/>
          <w:lang w:val="ro-RO"/>
        </w:rPr>
      </w:pPr>
      <w:r w:rsidRPr="00C877A7">
        <w:rPr>
          <w:b/>
          <w:bCs/>
          <w:lang w:val="ro-RO"/>
        </w:rPr>
        <w:t>D E C I Z I E</w:t>
      </w:r>
    </w:p>
    <w:p w:rsidR="00021C33" w:rsidRPr="00C877A7" w:rsidRDefault="00021C33" w:rsidP="003E4624">
      <w:pPr>
        <w:jc w:val="both"/>
        <w:rPr>
          <w:bCs/>
          <w:lang w:val="ro-RO"/>
        </w:rPr>
      </w:pPr>
      <w:r w:rsidRPr="00C877A7">
        <w:rPr>
          <w:bCs/>
          <w:lang w:val="ro-RO"/>
        </w:rPr>
        <w:t xml:space="preserve"> „ </w:t>
      </w:r>
      <w:smartTag w:uri="urn:schemas-microsoft-com:office:smarttags" w:element="metricconverter">
        <w:smartTagPr>
          <w:attr w:name="ProductID" w:val="08”"/>
        </w:smartTagPr>
        <w:r w:rsidRPr="00C877A7">
          <w:rPr>
            <w:bCs/>
            <w:lang w:val="ro-RO"/>
          </w:rPr>
          <w:t>08”</w:t>
        </w:r>
      </w:smartTag>
      <w:r w:rsidRPr="00C877A7">
        <w:rPr>
          <w:bCs/>
          <w:lang w:val="ro-RO"/>
        </w:rPr>
        <w:t xml:space="preserve"> decembrie 2014</w:t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  <w:t>Nr  10/ 01</w:t>
      </w:r>
    </w:p>
    <w:p w:rsidR="00021C33" w:rsidRPr="00C877A7" w:rsidRDefault="00021C33" w:rsidP="003E4624">
      <w:pPr>
        <w:jc w:val="both"/>
        <w:rPr>
          <w:bCs/>
          <w:lang w:val="ro-RO"/>
        </w:rPr>
      </w:pPr>
    </w:p>
    <w:p w:rsidR="00021C33" w:rsidRPr="00C877A7" w:rsidRDefault="00021C33" w:rsidP="003E4624">
      <w:pPr>
        <w:spacing w:line="360" w:lineRule="auto"/>
        <w:ind w:left="708"/>
        <w:jc w:val="both"/>
        <w:outlineLvl w:val="0"/>
        <w:rPr>
          <w:bCs/>
          <w:lang w:val="ro-RO"/>
        </w:rPr>
      </w:pPr>
      <w:r w:rsidRPr="00C877A7">
        <w:rPr>
          <w:bCs/>
          <w:lang w:val="ro-RO"/>
        </w:rPr>
        <w:t>Cu privire la aprobarea bugetului sătesc</w:t>
      </w:r>
    </w:p>
    <w:p w:rsidR="00021C33" w:rsidRPr="00C877A7" w:rsidRDefault="00021C33" w:rsidP="003E4624">
      <w:pPr>
        <w:spacing w:line="360" w:lineRule="auto"/>
        <w:ind w:left="708"/>
        <w:jc w:val="both"/>
        <w:rPr>
          <w:bCs/>
          <w:lang w:val="ro-RO"/>
        </w:rPr>
      </w:pPr>
      <w:r w:rsidRPr="00C877A7">
        <w:rPr>
          <w:bCs/>
          <w:lang w:val="ro-RO"/>
        </w:rPr>
        <w:t>Lunga pe anul 2015</w:t>
      </w:r>
    </w:p>
    <w:p w:rsidR="00021C33" w:rsidRPr="00C877A7" w:rsidRDefault="00021C33" w:rsidP="003E4624">
      <w:pPr>
        <w:jc w:val="both"/>
        <w:rPr>
          <w:bCs/>
          <w:lang w:val="ro-RO"/>
        </w:rPr>
      </w:pPr>
    </w:p>
    <w:p w:rsidR="00021C33" w:rsidRPr="00C877A7" w:rsidRDefault="00021C33" w:rsidP="005D4FB3">
      <w:pPr>
        <w:ind w:firstLine="708"/>
        <w:jc w:val="both"/>
        <w:rPr>
          <w:bCs/>
          <w:lang w:val="ro-RO"/>
        </w:rPr>
      </w:pPr>
      <w:r w:rsidRPr="00C877A7">
        <w:rPr>
          <w:bCs/>
          <w:lang w:val="ro-RO"/>
        </w:rPr>
        <w:t xml:space="preserve">În temeiul art. 112 din Constituția Republicii Moldova, adoptată la data de 29 iulie 1994, art.14, aliniatul 2, lit.” n” al Legii nr 436-XVI din 28 decembrie 2006 privind administraţia publică locală, în conformitate cu prevederile </w:t>
      </w:r>
      <w:r w:rsidRPr="00C877A7">
        <w:rPr>
          <w:bCs/>
          <w:lang w:val="en-US"/>
        </w:rPr>
        <w:t xml:space="preserve">art. 4, art. 7, art. 19, art.20, art. 22 al </w:t>
      </w:r>
      <w:r w:rsidRPr="00C877A7">
        <w:rPr>
          <w:bCs/>
          <w:lang w:val="ro-RO"/>
        </w:rPr>
        <w:t xml:space="preserve">Legii nr 397-XV din 16 octombrie 2003 privind finanţele publice locale, Titlul VI Cod fiscal, Legea Republicii Moldova cu privire la punerea în aplicare a Titlului VI Cod fiscal, nr 1056-XIV din 16.06.2006, Titlul VII Cod fiscal, Legii pentru punerea în aplicare a titlului VII al Codului fiscal, nr 94/XV din 01.04.2004, Hotărîrea Guvernului Republicii Moldova pentru aprobarea Regulamentului-tip privind constituirea fondurilor de rezervă ale autorităţilor administraţiei publice locale şi utilizarea mijloacelor acestora, nr 1427 din 22 decembrie 2004, </w:t>
      </w:r>
      <w:r w:rsidRPr="00C877A7">
        <w:rPr>
          <w:lang w:val="ro-RO"/>
        </w:rPr>
        <w:t>art. 13 (1), art. 78 al Legii Republicii Moldova privind actele normative ale Guvernului şi ale altor autorităţi ale administraţiei publice centrale şi locale, nr. 317-XV din 18.07.2003</w:t>
      </w:r>
      <w:r w:rsidRPr="00C877A7">
        <w:rPr>
          <w:i/>
          <w:lang w:val="ro-RO"/>
        </w:rPr>
        <w:t xml:space="preserve">, </w:t>
      </w:r>
      <w:r w:rsidRPr="00C877A7">
        <w:rPr>
          <w:bCs/>
          <w:lang w:val="ro-RO"/>
        </w:rPr>
        <w:t>Consiliul sătesc Lunga</w:t>
      </w:r>
    </w:p>
    <w:p w:rsidR="00021C33" w:rsidRPr="00C877A7" w:rsidRDefault="00021C33" w:rsidP="005D4FB3">
      <w:pPr>
        <w:jc w:val="center"/>
        <w:outlineLvl w:val="0"/>
        <w:rPr>
          <w:bCs/>
          <w:lang w:val="ro-RO"/>
        </w:rPr>
      </w:pPr>
      <w:r w:rsidRPr="00C877A7">
        <w:rPr>
          <w:bCs/>
          <w:lang w:val="ro-RO"/>
        </w:rPr>
        <w:t>D E C I D E :</w:t>
      </w:r>
    </w:p>
    <w:p w:rsidR="00021C33" w:rsidRPr="00C877A7" w:rsidRDefault="00021C33" w:rsidP="007A54C1">
      <w:pPr>
        <w:ind w:firstLine="708"/>
        <w:jc w:val="both"/>
        <w:rPr>
          <w:bCs/>
          <w:lang w:val="ro-RO"/>
        </w:rPr>
      </w:pPr>
      <w:r w:rsidRPr="00C877A7">
        <w:rPr>
          <w:bCs/>
          <w:lang w:val="ro-RO"/>
        </w:rPr>
        <w:t xml:space="preserve">1.Se aprobă bugetul sătesc Lunga pe anul 2015 la venituri în sumă de </w:t>
      </w:r>
      <w:r>
        <w:rPr>
          <w:bCs/>
          <w:lang w:val="ro-RO"/>
        </w:rPr>
        <w:t>2813,3</w:t>
      </w:r>
      <w:r w:rsidRPr="00C877A7">
        <w:rPr>
          <w:bCs/>
          <w:lang w:val="ro-RO"/>
        </w:rPr>
        <w:t xml:space="preserve"> mii lei şi la cheltuieli în sumă de </w:t>
      </w:r>
      <w:r>
        <w:rPr>
          <w:bCs/>
          <w:lang w:val="ro-RO"/>
        </w:rPr>
        <w:t>2813,3</w:t>
      </w:r>
      <w:r w:rsidRPr="00C877A7">
        <w:rPr>
          <w:bCs/>
          <w:lang w:val="ro-RO"/>
        </w:rPr>
        <w:t xml:space="preserve"> mii lei.</w:t>
      </w:r>
    </w:p>
    <w:p w:rsidR="00021C33" w:rsidRPr="00C877A7" w:rsidRDefault="00021C33" w:rsidP="007A54C1">
      <w:pPr>
        <w:ind w:firstLine="708"/>
        <w:jc w:val="both"/>
        <w:rPr>
          <w:bCs/>
          <w:lang w:val="ro-RO"/>
        </w:rPr>
      </w:pPr>
      <w:r w:rsidRPr="00C877A7">
        <w:rPr>
          <w:bCs/>
          <w:lang w:val="ro-RO"/>
        </w:rPr>
        <w:t>2.Se aprobă pentru anul 2015:</w:t>
      </w:r>
    </w:p>
    <w:p w:rsidR="00021C33" w:rsidRPr="00C877A7" w:rsidRDefault="00021C33" w:rsidP="007A54C1">
      <w:pPr>
        <w:tabs>
          <w:tab w:val="left" w:pos="7020"/>
        </w:tabs>
        <w:jc w:val="both"/>
        <w:rPr>
          <w:bCs/>
          <w:lang w:val="ro-RO"/>
        </w:rPr>
      </w:pPr>
      <w:r w:rsidRPr="00C877A7">
        <w:rPr>
          <w:bCs/>
          <w:lang w:val="ro-RO"/>
        </w:rPr>
        <w:t>2.1.Sinteza veniturilor, cheltuielilor şi surselor de finanţare a bugetului sătesc Lunga, potrivit anexei nr.1.</w:t>
      </w:r>
    </w:p>
    <w:p w:rsidR="00021C33" w:rsidRPr="00C877A7" w:rsidRDefault="00021C33" w:rsidP="007A54C1">
      <w:pPr>
        <w:jc w:val="both"/>
        <w:rPr>
          <w:lang w:val="ro-RO"/>
        </w:rPr>
      </w:pPr>
      <w:r w:rsidRPr="00C877A7">
        <w:rPr>
          <w:lang w:val="ro-RO"/>
        </w:rPr>
        <w:t>2.2. Cotele impozitelor şi taxelor locale ce vor fi încasate în bugetul local, potrivit anexei nr. 2</w:t>
      </w:r>
    </w:p>
    <w:p w:rsidR="00021C33" w:rsidRPr="00C877A7" w:rsidRDefault="00021C33" w:rsidP="007A54C1">
      <w:pPr>
        <w:jc w:val="both"/>
        <w:rPr>
          <w:bCs/>
          <w:lang w:val="ro-RO"/>
        </w:rPr>
      </w:pPr>
      <w:r w:rsidRPr="00C877A7">
        <w:rPr>
          <w:bCs/>
          <w:lang w:val="ro-RO"/>
        </w:rPr>
        <w:t>2.3.Efectivul limita statelor de personal din instituţiile publice finanţate din bugetul sătesc şi limita fondului anual de retribuire a muncii, potrivit anexei nr.3.</w:t>
      </w:r>
    </w:p>
    <w:p w:rsidR="00021C33" w:rsidRPr="00C877A7" w:rsidRDefault="00021C33" w:rsidP="007A54C1">
      <w:pPr>
        <w:jc w:val="both"/>
        <w:rPr>
          <w:bCs/>
          <w:lang w:val="ro-RO"/>
        </w:rPr>
      </w:pPr>
      <w:r w:rsidRPr="00C877A7">
        <w:rPr>
          <w:bCs/>
          <w:lang w:val="ro-RO"/>
        </w:rPr>
        <w:t>2.4. Suma mijloacelor speciale preconizate pentru încasarea de către instituțiile publice finanțate de la bugetul local în anul 2015, potrivit anexei nr. 4.</w:t>
      </w:r>
    </w:p>
    <w:p w:rsidR="00021C33" w:rsidRPr="00C877A7" w:rsidRDefault="00021C33" w:rsidP="007A54C1">
      <w:pPr>
        <w:jc w:val="both"/>
        <w:rPr>
          <w:bCs/>
          <w:lang w:val="ro-RO"/>
        </w:rPr>
      </w:pPr>
      <w:r w:rsidRPr="00C877A7">
        <w:rPr>
          <w:bCs/>
          <w:lang w:val="ro-RO"/>
        </w:rPr>
        <w:t>2.5. Nomenclatorul tarifelor pentru serviciile prestate de instituțiile publice finanțate de la bugetul local, potrivit anexei nr. 5.</w:t>
      </w:r>
    </w:p>
    <w:p w:rsidR="00021C33" w:rsidRPr="00C877A7" w:rsidRDefault="00021C33" w:rsidP="007A54C1">
      <w:pPr>
        <w:tabs>
          <w:tab w:val="left" w:pos="7020"/>
        </w:tabs>
        <w:jc w:val="both"/>
        <w:rPr>
          <w:bCs/>
          <w:lang w:val="ro-RO"/>
        </w:rPr>
      </w:pPr>
      <w:r w:rsidRPr="00C877A7">
        <w:rPr>
          <w:bCs/>
          <w:lang w:val="ro-RO"/>
        </w:rPr>
        <w:t>2.6. Limita anuală de parcurs a transportului de serviciu, potrivit anexei nr.6</w:t>
      </w:r>
    </w:p>
    <w:p w:rsidR="00021C33" w:rsidRPr="00C877A7" w:rsidRDefault="00021C33" w:rsidP="007A54C1">
      <w:pPr>
        <w:jc w:val="both"/>
        <w:rPr>
          <w:bCs/>
          <w:lang w:val="ro-RO"/>
        </w:rPr>
      </w:pPr>
      <w:r w:rsidRPr="00C877A7">
        <w:rPr>
          <w:bCs/>
          <w:lang w:val="ro-RO"/>
        </w:rPr>
        <w:t>2.7. Cuantumul fondului de rezervă al bugetului satului Lunga în sumă de 22,4 mii lei şi Regulamentul privind constituirea fondului de rezervă a autorităţii administraţiei publice locale şi utilizarea mijloacelor acestora, potrivit anexei nr. 7.</w:t>
      </w:r>
    </w:p>
    <w:p w:rsidR="00021C33" w:rsidRPr="00C877A7" w:rsidRDefault="00021C33" w:rsidP="007A54C1">
      <w:pPr>
        <w:jc w:val="both"/>
        <w:rPr>
          <w:bCs/>
          <w:lang w:val="ro-RO"/>
        </w:rPr>
      </w:pPr>
      <w:r w:rsidRPr="00C877A7">
        <w:rPr>
          <w:bCs/>
          <w:lang w:val="ro-RO"/>
        </w:rPr>
        <w:t>2.8. Regulamentul privind tarifele şi utilizarea mijloacelor acumulate de către Primăria satului Lunga ce vor fi incasate din prestarea serviciilor sau din alte activităţi desfăşurate contra plată, potrivit anexei nr. 8.</w:t>
      </w:r>
    </w:p>
    <w:p w:rsidR="00021C33" w:rsidRPr="00C877A7" w:rsidRDefault="00021C33" w:rsidP="007A54C1">
      <w:pPr>
        <w:jc w:val="both"/>
        <w:rPr>
          <w:bCs/>
          <w:lang w:val="ro-RO"/>
        </w:rPr>
      </w:pPr>
      <w:r w:rsidRPr="00C877A7">
        <w:rPr>
          <w:bCs/>
          <w:lang w:val="ro-RO"/>
        </w:rPr>
        <w:t>2.9. Mărimea plății anuale de arendă pentru folosirea terenurilor proprietate publică pentru anul 2014, potrivit anexei nr. 9.</w:t>
      </w:r>
    </w:p>
    <w:p w:rsidR="00021C33" w:rsidRPr="00C877A7" w:rsidRDefault="00021C33" w:rsidP="007A54C1">
      <w:pPr>
        <w:jc w:val="both"/>
        <w:rPr>
          <w:bCs/>
          <w:lang w:val="ro-RO"/>
        </w:rPr>
      </w:pPr>
      <w:r w:rsidRPr="00C877A7">
        <w:rPr>
          <w:bCs/>
          <w:lang w:val="ro-RO"/>
        </w:rPr>
        <w:t>3. Prezenta decizie intră în vigoare la 01 ianuarie 2015.</w:t>
      </w:r>
    </w:p>
    <w:p w:rsidR="00021C33" w:rsidRPr="00C877A7" w:rsidRDefault="00021C33" w:rsidP="007A54C1">
      <w:pPr>
        <w:jc w:val="both"/>
        <w:rPr>
          <w:bCs/>
          <w:lang w:val="ro-RO"/>
        </w:rPr>
      </w:pPr>
    </w:p>
    <w:p w:rsidR="00021C33" w:rsidRPr="00C877A7" w:rsidRDefault="00021C33" w:rsidP="007A54C1">
      <w:pPr>
        <w:jc w:val="both"/>
        <w:rPr>
          <w:bCs/>
          <w:lang w:val="ro-RO"/>
        </w:rPr>
      </w:pPr>
    </w:p>
    <w:p w:rsidR="00021C33" w:rsidRPr="00C877A7" w:rsidRDefault="00021C33" w:rsidP="007A54C1">
      <w:pPr>
        <w:ind w:firstLine="708"/>
        <w:jc w:val="both"/>
        <w:rPr>
          <w:bCs/>
          <w:lang w:val="ro-RO"/>
        </w:rPr>
      </w:pPr>
      <w:r w:rsidRPr="00C877A7">
        <w:rPr>
          <w:bCs/>
          <w:lang w:val="ro-RO"/>
        </w:rPr>
        <w:t>Preşedintele şedinţei</w:t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  <w:t>Carp Elvira</w:t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</w:p>
    <w:p w:rsidR="00021C33" w:rsidRPr="00C877A7" w:rsidRDefault="00021C33" w:rsidP="003E4624">
      <w:pPr>
        <w:spacing w:line="360" w:lineRule="auto"/>
        <w:jc w:val="both"/>
        <w:rPr>
          <w:bCs/>
          <w:lang w:val="ro-RO"/>
        </w:rPr>
      </w:pPr>
      <w:r w:rsidRPr="00C877A7">
        <w:rPr>
          <w:bCs/>
          <w:lang w:val="ro-RO"/>
        </w:rPr>
        <w:tab/>
        <w:t>Secretarul Consiliului</w:t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  <w:t>Coșciug Mariana</w:t>
      </w:r>
    </w:p>
    <w:p w:rsidR="00021C33" w:rsidRPr="00C877A7" w:rsidRDefault="00021C33" w:rsidP="003E4624">
      <w:pPr>
        <w:jc w:val="right"/>
        <w:outlineLvl w:val="0"/>
        <w:rPr>
          <w:sz w:val="20"/>
          <w:szCs w:val="20"/>
          <w:lang w:val="en-US"/>
        </w:rPr>
      </w:pPr>
      <w:r w:rsidRPr="00C877A7">
        <w:rPr>
          <w:sz w:val="20"/>
          <w:szCs w:val="20"/>
          <w:lang w:val="en-US"/>
        </w:rPr>
        <w:t>Anexă nr.1</w:t>
      </w:r>
    </w:p>
    <w:p w:rsidR="00021C33" w:rsidRPr="00C877A7" w:rsidRDefault="00021C33" w:rsidP="003E4624">
      <w:pPr>
        <w:jc w:val="right"/>
        <w:rPr>
          <w:sz w:val="20"/>
          <w:szCs w:val="20"/>
          <w:lang w:val="en-US"/>
        </w:rPr>
      </w:pPr>
      <w:r w:rsidRPr="00C877A7">
        <w:rPr>
          <w:sz w:val="20"/>
          <w:szCs w:val="20"/>
          <w:lang w:val="en-US"/>
        </w:rPr>
        <w:t>La decizia Consiliului local</w:t>
      </w:r>
    </w:p>
    <w:p w:rsidR="00021C33" w:rsidRPr="00C877A7" w:rsidRDefault="00021C33" w:rsidP="003E4624">
      <w:pPr>
        <w:jc w:val="right"/>
        <w:rPr>
          <w:sz w:val="20"/>
          <w:szCs w:val="20"/>
          <w:lang w:val="en-US"/>
        </w:rPr>
      </w:pPr>
      <w:r w:rsidRPr="00C877A7">
        <w:rPr>
          <w:sz w:val="20"/>
          <w:szCs w:val="20"/>
          <w:lang w:val="en-US"/>
        </w:rPr>
        <w:t>Nr 10/01 din “</w:t>
      </w:r>
      <w:smartTag w:uri="urn:schemas-microsoft-com:office:smarttags" w:element="metricconverter">
        <w:smartTagPr>
          <w:attr w:name="ProductID" w:val="08”"/>
        </w:smartTagPr>
        <w:r w:rsidRPr="00C877A7">
          <w:rPr>
            <w:sz w:val="20"/>
            <w:szCs w:val="20"/>
            <w:lang w:val="en-US"/>
          </w:rPr>
          <w:t>08”</w:t>
        </w:r>
      </w:smartTag>
      <w:r w:rsidRPr="00C877A7">
        <w:rPr>
          <w:sz w:val="20"/>
          <w:szCs w:val="20"/>
          <w:lang w:val="en-US"/>
        </w:rPr>
        <w:t xml:space="preserve"> decembrie 201</w:t>
      </w:r>
      <w:r>
        <w:rPr>
          <w:sz w:val="20"/>
          <w:szCs w:val="20"/>
          <w:lang w:val="en-US"/>
        </w:rPr>
        <w:t>4</w:t>
      </w:r>
    </w:p>
    <w:p w:rsidR="00021C33" w:rsidRPr="00C877A7" w:rsidRDefault="00021C33" w:rsidP="00DD0BC1">
      <w:pPr>
        <w:jc w:val="center"/>
        <w:outlineLvl w:val="0"/>
        <w:rPr>
          <w:b/>
          <w:sz w:val="20"/>
          <w:szCs w:val="20"/>
          <w:lang w:val="en-US"/>
        </w:rPr>
      </w:pPr>
      <w:r w:rsidRPr="00C877A7">
        <w:rPr>
          <w:b/>
          <w:sz w:val="20"/>
          <w:szCs w:val="20"/>
          <w:lang w:val="en-US"/>
        </w:rPr>
        <w:t>Sinteza veniturilor, cheltuielilor şi surselor de finanţare a bugetului satului Lunga pe anul 201</w:t>
      </w:r>
      <w:r>
        <w:rPr>
          <w:b/>
          <w:sz w:val="20"/>
          <w:szCs w:val="20"/>
          <w:lang w:val="en-US"/>
        </w:rPr>
        <w:t>5</w:t>
      </w:r>
    </w:p>
    <w:p w:rsidR="00021C33" w:rsidRPr="00C877A7" w:rsidRDefault="00021C33" w:rsidP="00450C33">
      <w:pPr>
        <w:jc w:val="both"/>
        <w:rPr>
          <w:sz w:val="20"/>
          <w:szCs w:val="20"/>
          <w:lang w:val="en-US"/>
        </w:rPr>
      </w:pPr>
      <w:r w:rsidRPr="00C877A7">
        <w:rPr>
          <w:b/>
          <w:sz w:val="20"/>
          <w:szCs w:val="20"/>
          <w:lang w:val="en-US"/>
        </w:rPr>
        <w:tab/>
      </w:r>
      <w:r w:rsidRPr="00C877A7">
        <w:rPr>
          <w:b/>
          <w:sz w:val="20"/>
          <w:szCs w:val="20"/>
          <w:lang w:val="en-US"/>
        </w:rPr>
        <w:tab/>
      </w:r>
      <w:r w:rsidRPr="00C877A7">
        <w:rPr>
          <w:b/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</w:r>
      <w:r w:rsidRPr="00C877A7">
        <w:rPr>
          <w:sz w:val="20"/>
          <w:szCs w:val="20"/>
          <w:lang w:val="en-US"/>
        </w:rPr>
        <w:tab/>
        <w:t>mii lei</w:t>
      </w:r>
    </w:p>
    <w:tbl>
      <w:tblPr>
        <w:tblpPr w:leftFromText="180" w:rightFromText="180" w:vertAnchor="text" w:tblpY="1"/>
        <w:tblOverlap w:val="never"/>
        <w:tblW w:w="11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771"/>
        <w:gridCol w:w="900"/>
        <w:gridCol w:w="900"/>
        <w:gridCol w:w="1114"/>
        <w:gridCol w:w="683"/>
        <w:gridCol w:w="900"/>
        <w:gridCol w:w="900"/>
      </w:tblGrid>
      <w:tr w:rsidR="00021C33" w:rsidRPr="00C877A7" w:rsidTr="00C43893">
        <w:trPr>
          <w:gridAfter w:val="2"/>
          <w:wAfter w:w="1800" w:type="dxa"/>
          <w:trHeight w:val="70"/>
        </w:trPr>
        <w:tc>
          <w:tcPr>
            <w:tcW w:w="5637" w:type="dxa"/>
            <w:vMerge w:val="restart"/>
          </w:tcPr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Denumirea indicatorului</w:t>
            </w:r>
          </w:p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Codurile</w:t>
            </w:r>
          </w:p>
        </w:tc>
        <w:tc>
          <w:tcPr>
            <w:tcW w:w="900" w:type="dxa"/>
            <w:vMerge w:val="restart"/>
          </w:tcPr>
          <w:p w:rsidR="00021C33" w:rsidRPr="00C877A7" w:rsidRDefault="00021C33" w:rsidP="0072254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877A7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97" w:type="dxa"/>
            <w:gridSpan w:val="2"/>
          </w:tcPr>
          <w:p w:rsidR="00021C33" w:rsidRPr="00C877A7" w:rsidRDefault="00021C33" w:rsidP="00722547">
            <w:pPr>
              <w:jc w:val="center"/>
              <w:rPr>
                <w:b/>
                <w:lang w:val="ro-RO"/>
              </w:rPr>
            </w:pPr>
            <w:r w:rsidRPr="00C877A7">
              <w:rPr>
                <w:b/>
                <w:lang w:val="ro-RO"/>
              </w:rPr>
              <w:t>Inclusiv</w:t>
            </w:r>
          </w:p>
        </w:tc>
      </w:tr>
      <w:tr w:rsidR="00021C33" w:rsidRPr="00C877A7" w:rsidTr="00C43893">
        <w:trPr>
          <w:gridAfter w:val="2"/>
          <w:wAfter w:w="1800" w:type="dxa"/>
          <w:trHeight w:val="160"/>
        </w:trPr>
        <w:tc>
          <w:tcPr>
            <w:tcW w:w="5637" w:type="dxa"/>
            <w:vMerge/>
            <w:vAlign w:val="center"/>
          </w:tcPr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  <w:r w:rsidRPr="00C877A7">
              <w:rPr>
                <w:b/>
                <w:sz w:val="22"/>
                <w:szCs w:val="22"/>
                <w:lang w:val="en-US"/>
              </w:rPr>
              <w:t>Capit/gr.princ.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  <w:r w:rsidRPr="00C877A7">
              <w:rPr>
                <w:b/>
                <w:sz w:val="22"/>
                <w:szCs w:val="22"/>
                <w:lang w:val="en-US"/>
              </w:rPr>
              <w:t>Paragr/grupă</w:t>
            </w:r>
          </w:p>
        </w:tc>
        <w:tc>
          <w:tcPr>
            <w:tcW w:w="900" w:type="dxa"/>
            <w:vMerge/>
            <w:vAlign w:val="center"/>
          </w:tcPr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  <w:r w:rsidRPr="00C877A7">
              <w:rPr>
                <w:b/>
                <w:sz w:val="22"/>
                <w:szCs w:val="22"/>
                <w:lang w:val="en-US"/>
              </w:rPr>
              <w:t>Venit</w:t>
            </w:r>
          </w:p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  <w:r w:rsidRPr="00C877A7">
              <w:rPr>
                <w:b/>
                <w:sz w:val="22"/>
                <w:szCs w:val="22"/>
                <w:lang w:val="en-US"/>
              </w:rPr>
              <w:t>/chelt</w:t>
            </w:r>
          </w:p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  <w:r w:rsidRPr="00C877A7">
              <w:rPr>
                <w:b/>
                <w:sz w:val="22"/>
                <w:szCs w:val="22"/>
                <w:lang w:val="en-US"/>
              </w:rPr>
              <w:t>de bază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center"/>
              <w:rPr>
                <w:b/>
                <w:lang w:val="en-US"/>
              </w:rPr>
            </w:pPr>
            <w:r w:rsidRPr="00C877A7">
              <w:rPr>
                <w:b/>
                <w:sz w:val="22"/>
                <w:szCs w:val="22"/>
                <w:lang w:val="en-US"/>
              </w:rPr>
              <w:t>Mijloa-ce speciale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5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7</w:t>
            </w:r>
          </w:p>
        </w:tc>
      </w:tr>
      <w:tr w:rsidR="00021C33" w:rsidRPr="00C877A7" w:rsidTr="00C43893">
        <w:trPr>
          <w:gridAfter w:val="2"/>
          <w:wAfter w:w="1800" w:type="dxa"/>
          <w:trHeight w:val="187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I.Veniturile, total</w:t>
            </w:r>
          </w:p>
          <w:p w:rsidR="00021C33" w:rsidRPr="00C877A7" w:rsidRDefault="00021C33" w:rsidP="00722547">
            <w:pPr>
              <w:jc w:val="both"/>
              <w:rPr>
                <w:b/>
                <w:lang w:val="ro-RO"/>
              </w:rPr>
            </w:pPr>
            <w:r w:rsidRPr="00C877A7">
              <w:rPr>
                <w:b/>
                <w:lang w:val="en-US"/>
              </w:rPr>
              <w:t xml:space="preserve">- </w:t>
            </w:r>
            <w:r w:rsidRPr="00C877A7">
              <w:rPr>
                <w:b/>
                <w:lang w:val="ro-RO"/>
              </w:rPr>
              <w:t>venituri curente</w:t>
            </w:r>
          </w:p>
          <w:p w:rsidR="00021C33" w:rsidRPr="00C877A7" w:rsidRDefault="00021C33" w:rsidP="00722547">
            <w:pPr>
              <w:jc w:val="both"/>
              <w:rPr>
                <w:b/>
                <w:lang w:val="ro-RO"/>
              </w:rPr>
            </w:pPr>
            <w:r w:rsidRPr="00C877A7">
              <w:rPr>
                <w:b/>
                <w:lang w:val="ro-RO"/>
              </w:rPr>
              <w:t>- venituri fiscale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</w:p>
        </w:tc>
        <w:tc>
          <w:tcPr>
            <w:tcW w:w="900" w:type="dxa"/>
          </w:tcPr>
          <w:p w:rsidR="00021C33" w:rsidRPr="00C2461A" w:rsidRDefault="00021C33" w:rsidP="00722547">
            <w:p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2813,3</w:t>
            </w:r>
          </w:p>
          <w:p w:rsidR="00021C33" w:rsidRPr="00C2461A" w:rsidRDefault="00021C33" w:rsidP="00722547">
            <w:pPr>
              <w:jc w:val="both"/>
              <w:rPr>
                <w:b/>
                <w:bCs/>
                <w:lang w:val="ro-RO"/>
              </w:rPr>
            </w:pPr>
            <w:r w:rsidRPr="00C2461A">
              <w:rPr>
                <w:b/>
                <w:bCs/>
                <w:lang w:val="ro-RO"/>
              </w:rPr>
              <w:t>2111,2</w:t>
            </w:r>
          </w:p>
          <w:p w:rsidR="00021C33" w:rsidRPr="00C2461A" w:rsidRDefault="00021C33" w:rsidP="00722547">
            <w:pPr>
              <w:jc w:val="both"/>
              <w:rPr>
                <w:b/>
                <w:lang w:val="ro-RO"/>
              </w:rPr>
            </w:pPr>
            <w:r w:rsidRPr="00C2461A">
              <w:rPr>
                <w:b/>
                <w:bCs/>
                <w:lang w:val="ro-RO"/>
              </w:rPr>
              <w:t>1956,4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2768,1</w:t>
            </w:r>
          </w:p>
          <w:p w:rsidR="00021C33" w:rsidRPr="00C877A7" w:rsidRDefault="00021C33" w:rsidP="00722547">
            <w:pPr>
              <w:jc w:val="both"/>
              <w:rPr>
                <w:b/>
                <w:lang w:val="ro-RO"/>
              </w:rPr>
            </w:pPr>
            <w:r w:rsidRPr="00C877A7">
              <w:rPr>
                <w:b/>
                <w:lang w:val="ro-RO"/>
              </w:rPr>
              <w:t>2111,2</w:t>
            </w:r>
          </w:p>
          <w:p w:rsidR="00021C33" w:rsidRPr="00C877A7" w:rsidRDefault="00021C33" w:rsidP="00722547">
            <w:pPr>
              <w:jc w:val="both"/>
              <w:rPr>
                <w:b/>
                <w:lang w:val="ro-RO"/>
              </w:rPr>
            </w:pPr>
            <w:r w:rsidRPr="00C877A7">
              <w:rPr>
                <w:b/>
                <w:lang w:val="ro-RO"/>
              </w:rPr>
              <w:t>1956,4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45,2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b/>
                <w:i/>
                <w:lang w:val="en-US"/>
              </w:rPr>
            </w:pPr>
            <w:r w:rsidRPr="00C877A7">
              <w:rPr>
                <w:b/>
                <w:i/>
                <w:lang w:val="en-US"/>
              </w:rPr>
              <w:t>1.Impozitele pe venit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111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1769,9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1769,9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Impozitul pe venitul din salariu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1763,5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1763,5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Alte impozite pe venit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09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6,4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6,4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b/>
                <w:lang w:val="ro-RO"/>
              </w:rPr>
            </w:pPr>
            <w:r w:rsidRPr="00C877A7">
              <w:rPr>
                <w:b/>
                <w:lang w:val="en-US"/>
              </w:rPr>
              <w:t>Impozitele pe proprietate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ro-RO"/>
              </w:rPr>
            </w:pPr>
            <w:r w:rsidRPr="00C877A7">
              <w:rPr>
                <w:b/>
                <w:lang w:val="ro-RO"/>
              </w:rPr>
              <w:t>186,5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186,5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impoz.funciar pe teren.cu destinație agricolă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74,6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74,6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-impozitul funciar pe terenurile cu altă destinație, decît cea agricolă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0,9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0,9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impozit funciar încasat de la persone fizice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03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13,0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13,0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impozit funciar pe păşuni şi fineţe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06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6,6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6,6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impozitul funciar de la gospod.ţărăneşti (de fermier )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07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18,2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18,2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-impozitul pe bunurile imobiliare ale persoanelor juridice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17,7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17,7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impoz.pe bunur.imobile ale persoanelor fizice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4,9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4,9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 xml:space="preserve">- impoz.pe bunuri imobile achitat de către persoanele juridice și fizice înregistrate în calitate întreprinzător din valoarea estimativă(de piață) a bunurilor imobiliare 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49,5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49,5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-impozitul pe bunurile imobiliare achitat de către persoanele fizice-cetățeni, din valoarea estimativă(de piață) a bunurilor imobiliare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1,1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1,1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2461A" w:rsidRDefault="00021C33" w:rsidP="00722547">
            <w:pPr>
              <w:jc w:val="both"/>
              <w:rPr>
                <w:b/>
                <w:lang w:val="en-US"/>
              </w:rPr>
            </w:pPr>
            <w:r w:rsidRPr="00C2461A">
              <w:rPr>
                <w:b/>
                <w:lang w:val="en-US"/>
              </w:rPr>
              <w:t>Încasări nefiscale</w:t>
            </w:r>
          </w:p>
        </w:tc>
        <w:tc>
          <w:tcPr>
            <w:tcW w:w="771" w:type="dxa"/>
          </w:tcPr>
          <w:p w:rsidR="00021C33" w:rsidRPr="00C2461A" w:rsidRDefault="00021C33" w:rsidP="00722547">
            <w:pPr>
              <w:jc w:val="both"/>
              <w:rPr>
                <w:b/>
                <w:lang w:val="en-US"/>
              </w:rPr>
            </w:pPr>
            <w:r w:rsidRPr="00C2461A">
              <w:rPr>
                <w:b/>
                <w:lang w:val="en-US"/>
              </w:rPr>
              <w:t>120</w:t>
            </w:r>
          </w:p>
        </w:tc>
        <w:tc>
          <w:tcPr>
            <w:tcW w:w="900" w:type="dxa"/>
          </w:tcPr>
          <w:p w:rsidR="00021C33" w:rsidRPr="00C2461A" w:rsidRDefault="00021C33" w:rsidP="00722547">
            <w:pPr>
              <w:jc w:val="both"/>
              <w:rPr>
                <w:b/>
                <w:lang w:val="en-US"/>
              </w:rPr>
            </w:pPr>
            <w:r w:rsidRPr="00C2461A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C2461A" w:rsidRDefault="00021C33" w:rsidP="00722547">
            <w:pPr>
              <w:jc w:val="both"/>
              <w:rPr>
                <w:b/>
                <w:lang w:val="en-US"/>
              </w:rPr>
            </w:pPr>
            <w:r w:rsidRPr="00C2461A">
              <w:rPr>
                <w:b/>
                <w:lang w:val="en-US"/>
              </w:rPr>
              <w:t>154,8</w:t>
            </w:r>
          </w:p>
        </w:tc>
        <w:tc>
          <w:tcPr>
            <w:tcW w:w="1114" w:type="dxa"/>
          </w:tcPr>
          <w:p w:rsidR="00021C33" w:rsidRPr="00C2461A" w:rsidRDefault="00021C33" w:rsidP="00722547">
            <w:pPr>
              <w:jc w:val="both"/>
              <w:rPr>
                <w:b/>
                <w:lang w:val="en-US"/>
              </w:rPr>
            </w:pPr>
            <w:r w:rsidRPr="00C2461A">
              <w:rPr>
                <w:b/>
                <w:lang w:val="en-US"/>
              </w:rPr>
              <w:t>154,8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Alte venituri din activitatea de antreprinoriat și din proprietate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121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34,1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34,1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Dobînzile de la depunerea mijloacelor bugetare la conturile depozitare în instituțiile bancare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------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---------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Arenda pentru terenurile cu destinație agricolă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1,7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1,7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Arenda pentru terenurile cu o altă destinație decît cea agricolă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33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29,4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29,4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Taxa pentru patenta de întreprinzător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37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1,0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1,0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TAXELE ȘI PLĂȚILE ADMINISTRATIVE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122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120,7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120,7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taxa pentru amenajarea teritoriului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28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61,4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61,4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 xml:space="preserve">- taxa pentru eliberarea autorizațiilor de plasare a obiectelor comerciale 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58,1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58,1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alte încasări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877A7">
              <w:rPr>
                <w:lang w:val="en-US"/>
              </w:rPr>
              <w:t>,2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877A7">
              <w:rPr>
                <w:lang w:val="en-US"/>
              </w:rPr>
              <w:t>,2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Mijjloace speciale ale instituțiilor publice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151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45,2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---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45,2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  <w:r w:rsidRPr="00C877A7">
              <w:rPr>
                <w:i/>
                <w:lang w:val="en-US"/>
              </w:rPr>
              <w:t xml:space="preserve">- </w:t>
            </w:r>
            <w:r w:rsidRPr="00C877A7">
              <w:rPr>
                <w:lang w:val="en-US"/>
              </w:rPr>
              <w:t>mijloace speciale</w:t>
            </w:r>
          </w:p>
        </w:tc>
        <w:tc>
          <w:tcPr>
            <w:tcW w:w="771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151</w:t>
            </w:r>
          </w:p>
        </w:tc>
        <w:tc>
          <w:tcPr>
            <w:tcW w:w="900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01</w:t>
            </w:r>
          </w:p>
        </w:tc>
        <w:tc>
          <w:tcPr>
            <w:tcW w:w="900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45,2</w:t>
            </w:r>
          </w:p>
        </w:tc>
        <w:tc>
          <w:tcPr>
            <w:tcW w:w="1114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---</w:t>
            </w:r>
          </w:p>
        </w:tc>
        <w:tc>
          <w:tcPr>
            <w:tcW w:w="683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45,2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BE1617">
            <w:pPr>
              <w:jc w:val="both"/>
              <w:rPr>
                <w:i/>
                <w:lang w:val="en-US"/>
              </w:rPr>
            </w:pPr>
            <w:r w:rsidRPr="00C877A7">
              <w:rPr>
                <w:i/>
                <w:lang w:val="en-US"/>
              </w:rPr>
              <w:t>Transferuri cu destinație specială</w:t>
            </w:r>
          </w:p>
        </w:tc>
        <w:tc>
          <w:tcPr>
            <w:tcW w:w="771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523,4</w:t>
            </w:r>
          </w:p>
        </w:tc>
        <w:tc>
          <w:tcPr>
            <w:tcW w:w="1114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523,4</w:t>
            </w:r>
          </w:p>
        </w:tc>
        <w:tc>
          <w:tcPr>
            <w:tcW w:w="683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-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BE1617">
            <w:pPr>
              <w:jc w:val="both"/>
              <w:rPr>
                <w:i/>
                <w:lang w:val="en-US"/>
              </w:rPr>
            </w:pPr>
            <w:r w:rsidRPr="00C877A7">
              <w:rPr>
                <w:i/>
                <w:lang w:val="en-US"/>
              </w:rPr>
              <w:t>Transferuri pentru reparații capitale și investiții</w:t>
            </w:r>
          </w:p>
        </w:tc>
        <w:tc>
          <w:tcPr>
            <w:tcW w:w="771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--------</w:t>
            </w:r>
          </w:p>
        </w:tc>
        <w:tc>
          <w:tcPr>
            <w:tcW w:w="1114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----------</w:t>
            </w:r>
          </w:p>
        </w:tc>
        <w:tc>
          <w:tcPr>
            <w:tcW w:w="683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BE1617">
            <w:pPr>
              <w:jc w:val="both"/>
              <w:rPr>
                <w:i/>
                <w:lang w:val="en-US"/>
              </w:rPr>
            </w:pPr>
            <w:r w:rsidRPr="00C877A7">
              <w:rPr>
                <w:i/>
                <w:lang w:val="en-US"/>
              </w:rPr>
              <w:t>Transferuri cu destinație generală</w:t>
            </w:r>
          </w:p>
        </w:tc>
        <w:tc>
          <w:tcPr>
            <w:tcW w:w="771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BE1617">
            <w:pPr>
              <w:jc w:val="both"/>
              <w:rPr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133,5</w:t>
            </w:r>
          </w:p>
        </w:tc>
        <w:tc>
          <w:tcPr>
            <w:tcW w:w="1114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133,5</w:t>
            </w:r>
          </w:p>
        </w:tc>
        <w:tc>
          <w:tcPr>
            <w:tcW w:w="683" w:type="dxa"/>
          </w:tcPr>
          <w:p w:rsidR="00021C33" w:rsidRPr="00C877A7" w:rsidRDefault="00021C33" w:rsidP="00BE1617">
            <w:pPr>
              <w:jc w:val="both"/>
              <w:rPr>
                <w:b/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II.Cheltuieli - total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000</w:t>
            </w:r>
          </w:p>
        </w:tc>
        <w:tc>
          <w:tcPr>
            <w:tcW w:w="900" w:type="dxa"/>
          </w:tcPr>
          <w:p w:rsidR="00021C33" w:rsidRPr="00D45CFC" w:rsidRDefault="00021C33" w:rsidP="00933F91">
            <w:p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2813,3</w:t>
            </w:r>
          </w:p>
        </w:tc>
        <w:tc>
          <w:tcPr>
            <w:tcW w:w="1114" w:type="dxa"/>
          </w:tcPr>
          <w:p w:rsidR="00021C33" w:rsidRPr="00CC3FB1" w:rsidRDefault="00021C33" w:rsidP="00CC3FB1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2768,1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45,2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 w:rsidRPr="00570EDC">
              <w:rPr>
                <w:b/>
                <w:lang w:val="en-US"/>
              </w:rPr>
              <w:t>1. Servicii de stat cu destinaţie generală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02</w:t>
            </w:r>
          </w:p>
        </w:tc>
        <w:tc>
          <w:tcPr>
            <w:tcW w:w="900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 w:rsidRPr="00570EDC">
              <w:rPr>
                <w:b/>
                <w:lang w:val="en-US"/>
              </w:rPr>
              <w:t>1338,7</w:t>
            </w:r>
          </w:p>
        </w:tc>
        <w:tc>
          <w:tcPr>
            <w:tcW w:w="1114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 w:rsidRPr="00570EDC">
              <w:rPr>
                <w:b/>
                <w:lang w:val="en-US"/>
              </w:rPr>
              <w:t>1338,7</w:t>
            </w:r>
          </w:p>
        </w:tc>
        <w:tc>
          <w:tcPr>
            <w:tcW w:w="683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 w:rsidRPr="00570EDC">
              <w:rPr>
                <w:b/>
                <w:lang w:val="en-US"/>
              </w:rPr>
              <w:t>2. Apărarea Naţională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01</w:t>
            </w:r>
          </w:p>
        </w:tc>
        <w:tc>
          <w:tcPr>
            <w:tcW w:w="900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 w:rsidRPr="00570EDC">
              <w:rPr>
                <w:b/>
                <w:lang w:val="en-US"/>
              </w:rPr>
              <w:t>1,8</w:t>
            </w:r>
          </w:p>
        </w:tc>
        <w:tc>
          <w:tcPr>
            <w:tcW w:w="1114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 w:rsidRPr="00570EDC">
              <w:rPr>
                <w:b/>
                <w:lang w:val="en-US"/>
              </w:rPr>
              <w:t>18</w:t>
            </w:r>
          </w:p>
        </w:tc>
        <w:tc>
          <w:tcPr>
            <w:tcW w:w="683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 w:rsidRPr="00570EDC">
              <w:rPr>
                <w:b/>
                <w:lang w:val="en-US"/>
              </w:rPr>
              <w:t>3.Învăţămîntul, total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590.1</w:t>
            </w:r>
          </w:p>
        </w:tc>
        <w:tc>
          <w:tcPr>
            <w:tcW w:w="1114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547,9</w:t>
            </w:r>
          </w:p>
        </w:tc>
        <w:tc>
          <w:tcPr>
            <w:tcW w:w="683" w:type="dxa"/>
          </w:tcPr>
          <w:p w:rsidR="00021C33" w:rsidRPr="00570EDC" w:rsidRDefault="00021C33" w:rsidP="00722547">
            <w:pPr>
              <w:jc w:val="both"/>
              <w:rPr>
                <w:b/>
                <w:lang w:val="en-US"/>
              </w:rPr>
            </w:pPr>
            <w:r w:rsidRPr="00570EDC">
              <w:rPr>
                <w:b/>
                <w:lang w:val="en-US"/>
              </w:rPr>
              <w:t>42,2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grădiniţa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71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01</w:t>
            </w:r>
          </w:p>
        </w:tc>
        <w:tc>
          <w:tcPr>
            <w:tcW w:w="900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523,4</w:t>
            </w:r>
          </w:p>
        </w:tc>
        <w:tc>
          <w:tcPr>
            <w:tcW w:w="1114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523,4</w:t>
            </w:r>
          </w:p>
        </w:tc>
        <w:tc>
          <w:tcPr>
            <w:tcW w:w="683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grădinița</w:t>
            </w:r>
          </w:p>
        </w:tc>
        <w:tc>
          <w:tcPr>
            <w:tcW w:w="771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021C33" w:rsidRPr="00C877A7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900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42,2</w:t>
            </w:r>
          </w:p>
        </w:tc>
        <w:tc>
          <w:tcPr>
            <w:tcW w:w="1114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83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42,2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grădinița</w:t>
            </w:r>
          </w:p>
        </w:tc>
        <w:tc>
          <w:tcPr>
            <w:tcW w:w="771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900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24,5</w:t>
            </w:r>
          </w:p>
        </w:tc>
        <w:tc>
          <w:tcPr>
            <w:tcW w:w="1114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24,5</w:t>
            </w:r>
          </w:p>
        </w:tc>
        <w:tc>
          <w:tcPr>
            <w:tcW w:w="683" w:type="dxa"/>
          </w:tcPr>
          <w:p w:rsidR="00021C33" w:rsidRDefault="00021C33" w:rsidP="00933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021C33" w:rsidRPr="00C877A7" w:rsidTr="00C43893">
        <w:trPr>
          <w:gridAfter w:val="2"/>
          <w:wAfter w:w="1800" w:type="dxa"/>
          <w:trHeight w:val="70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4. Cultura,   total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08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177,5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174,5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b/>
                <w:lang w:val="en-US"/>
              </w:rPr>
            </w:pPr>
            <w:r w:rsidRPr="00C877A7">
              <w:rPr>
                <w:b/>
                <w:lang w:val="en-US"/>
              </w:rPr>
              <w:t>3,0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 biblioteca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8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02/87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46,3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46,3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Clubul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8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02/89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126,1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123,1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3,0</w:t>
            </w:r>
          </w:p>
        </w:tc>
      </w:tr>
      <w:tr w:rsidR="00021C33" w:rsidRPr="00C877A7" w:rsidTr="00C43893">
        <w:trPr>
          <w:gridAfter w:val="2"/>
          <w:wAfter w:w="1800" w:type="dxa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 cultura fizică şi sport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8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05/85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3,4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3,4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021C33" w:rsidRPr="00C877A7" w:rsidTr="00C43893">
        <w:trPr>
          <w:gridAfter w:val="2"/>
          <w:wAfter w:w="1800" w:type="dxa"/>
          <w:trHeight w:val="70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- activităţi pentru  tineret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8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07/92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1,7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1,7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021C33" w:rsidRPr="00C877A7" w:rsidTr="00C43893">
        <w:trPr>
          <w:trHeight w:val="70"/>
        </w:trPr>
        <w:tc>
          <w:tcPr>
            <w:tcW w:w="5637" w:type="dxa"/>
          </w:tcPr>
          <w:p w:rsidR="00021C33" w:rsidRPr="00D45CFC" w:rsidRDefault="00021C33" w:rsidP="00722547">
            <w:pPr>
              <w:jc w:val="both"/>
              <w:rPr>
                <w:b/>
                <w:lang w:val="ro-RO"/>
              </w:rPr>
            </w:pPr>
            <w:r w:rsidRPr="00D45CFC">
              <w:rPr>
                <w:b/>
                <w:lang w:val="en-US"/>
              </w:rPr>
              <w:t>5.Gospod</w:t>
            </w:r>
            <w:r w:rsidRPr="00D45CFC">
              <w:rPr>
                <w:b/>
                <w:lang w:val="ro-RO"/>
              </w:rPr>
              <w:t xml:space="preserve">ăria comunală </w:t>
            </w:r>
          </w:p>
        </w:tc>
        <w:tc>
          <w:tcPr>
            <w:tcW w:w="771" w:type="dxa"/>
          </w:tcPr>
          <w:p w:rsidR="00021C33" w:rsidRPr="00D45CFC" w:rsidRDefault="00021C33" w:rsidP="00722547">
            <w:pPr>
              <w:jc w:val="both"/>
              <w:rPr>
                <w:b/>
                <w:lang w:val="ro-RO"/>
              </w:rPr>
            </w:pPr>
            <w:r w:rsidRPr="00D45CFC">
              <w:rPr>
                <w:b/>
                <w:lang w:val="ro-RO"/>
              </w:rPr>
              <w:t>15</w:t>
            </w:r>
          </w:p>
        </w:tc>
        <w:tc>
          <w:tcPr>
            <w:tcW w:w="900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 w:rsidRPr="00D45CFC">
              <w:rPr>
                <w:b/>
                <w:lang w:val="en-US"/>
              </w:rPr>
              <w:t>02/00</w:t>
            </w:r>
          </w:p>
        </w:tc>
        <w:tc>
          <w:tcPr>
            <w:tcW w:w="900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537,7</w:t>
            </w:r>
          </w:p>
        </w:tc>
        <w:tc>
          <w:tcPr>
            <w:tcW w:w="1114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537,7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15</w:t>
            </w:r>
          </w:p>
        </w:tc>
      </w:tr>
      <w:tr w:rsidR="00021C33" w:rsidRPr="00C877A7" w:rsidTr="00C43893">
        <w:trPr>
          <w:trHeight w:val="70"/>
        </w:trPr>
        <w:tc>
          <w:tcPr>
            <w:tcW w:w="5637" w:type="dxa"/>
          </w:tcPr>
          <w:p w:rsidR="00021C33" w:rsidRPr="00C877A7" w:rsidRDefault="00021C33" w:rsidP="00266384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Amenajarea raioanelor, orașelor, satelor (comunelor)</w:t>
            </w:r>
          </w:p>
        </w:tc>
        <w:tc>
          <w:tcPr>
            <w:tcW w:w="771" w:type="dxa"/>
          </w:tcPr>
          <w:p w:rsidR="00021C33" w:rsidRPr="00C877A7" w:rsidRDefault="00021C33" w:rsidP="00266384">
            <w:pPr>
              <w:jc w:val="both"/>
              <w:rPr>
                <w:lang w:val="ro-RO"/>
              </w:rPr>
            </w:pPr>
            <w:r w:rsidRPr="00C877A7">
              <w:rPr>
                <w:lang w:val="ro-RO"/>
              </w:rPr>
              <w:t>15</w:t>
            </w:r>
          </w:p>
        </w:tc>
        <w:tc>
          <w:tcPr>
            <w:tcW w:w="900" w:type="dxa"/>
          </w:tcPr>
          <w:p w:rsidR="00021C33" w:rsidRPr="00C877A7" w:rsidRDefault="00021C33" w:rsidP="00266384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02∕179</w:t>
            </w:r>
          </w:p>
        </w:tc>
        <w:tc>
          <w:tcPr>
            <w:tcW w:w="900" w:type="dxa"/>
          </w:tcPr>
          <w:p w:rsidR="00021C33" w:rsidRPr="00C877A7" w:rsidRDefault="00021C33" w:rsidP="0026638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518,2</w:t>
            </w:r>
          </w:p>
        </w:tc>
        <w:tc>
          <w:tcPr>
            <w:tcW w:w="1114" w:type="dxa"/>
          </w:tcPr>
          <w:p w:rsidR="00021C33" w:rsidRPr="00C877A7" w:rsidRDefault="00021C33" w:rsidP="0026638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518,2</w:t>
            </w:r>
          </w:p>
        </w:tc>
        <w:tc>
          <w:tcPr>
            <w:tcW w:w="683" w:type="dxa"/>
          </w:tcPr>
          <w:p w:rsidR="00021C33" w:rsidRPr="00C877A7" w:rsidRDefault="00021C33" w:rsidP="0026638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21C33" w:rsidRPr="00C877A7" w:rsidRDefault="00021C33" w:rsidP="002663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26638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21C33" w:rsidRPr="00C877A7" w:rsidTr="00C43893">
        <w:trPr>
          <w:trHeight w:val="70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Iluminarea străzilor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ro-RO"/>
              </w:rPr>
            </w:pPr>
            <w:r w:rsidRPr="00C877A7">
              <w:rPr>
                <w:lang w:val="ro-RO"/>
              </w:rPr>
              <w:t>15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02∕181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19,5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19,5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21C33" w:rsidRPr="00C877A7" w:rsidTr="00C43893">
        <w:trPr>
          <w:trHeight w:val="70"/>
        </w:trPr>
        <w:tc>
          <w:tcPr>
            <w:tcW w:w="5637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 w:rsidRPr="00D45CFC">
              <w:rPr>
                <w:b/>
                <w:lang w:val="en-US"/>
              </w:rPr>
              <w:t>7. Cheltuieli neatribuite la alte grupuri principale, total</w:t>
            </w:r>
          </w:p>
        </w:tc>
        <w:tc>
          <w:tcPr>
            <w:tcW w:w="771" w:type="dxa"/>
          </w:tcPr>
          <w:p w:rsidR="00021C33" w:rsidRPr="00D45CFC" w:rsidRDefault="00021C33" w:rsidP="00722547">
            <w:pPr>
              <w:jc w:val="both"/>
              <w:rPr>
                <w:b/>
                <w:lang w:val="ro-RO"/>
              </w:rPr>
            </w:pPr>
            <w:r w:rsidRPr="00D45CFC">
              <w:rPr>
                <w:b/>
                <w:lang w:val="ro-RO"/>
              </w:rPr>
              <w:t>20</w:t>
            </w:r>
          </w:p>
        </w:tc>
        <w:tc>
          <w:tcPr>
            <w:tcW w:w="900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 w:rsidRPr="00D45CFC">
              <w:rPr>
                <w:b/>
                <w:lang w:val="en-US"/>
              </w:rPr>
              <w:t>00</w:t>
            </w:r>
          </w:p>
        </w:tc>
        <w:tc>
          <w:tcPr>
            <w:tcW w:w="900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 w:rsidRPr="00D45CFC">
              <w:rPr>
                <w:b/>
                <w:lang w:val="en-US"/>
              </w:rPr>
              <w:t>167,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14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 w:rsidRPr="00D45CFC">
              <w:rPr>
                <w:b/>
                <w:lang w:val="en-US"/>
              </w:rPr>
              <w:t>167</w:t>
            </w:r>
            <w:r>
              <w:rPr>
                <w:b/>
                <w:lang w:val="en-US"/>
              </w:rPr>
              <w:t>,5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21C33" w:rsidRPr="00C877A7" w:rsidTr="00C43893">
        <w:trPr>
          <w:trHeight w:val="70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Servicii de deservire a clădirii primăriei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09/15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99,5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99,5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21C33" w:rsidRPr="00C877A7" w:rsidTr="00C43893">
        <w:trPr>
          <w:trHeight w:val="70"/>
        </w:trPr>
        <w:tc>
          <w:tcPr>
            <w:tcW w:w="563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Alte cheltuieli</w:t>
            </w:r>
          </w:p>
        </w:tc>
        <w:tc>
          <w:tcPr>
            <w:tcW w:w="771" w:type="dxa"/>
          </w:tcPr>
          <w:p w:rsidR="00021C33" w:rsidRPr="00C877A7" w:rsidRDefault="00021C33" w:rsidP="00722547">
            <w:pPr>
              <w:jc w:val="both"/>
              <w:rPr>
                <w:lang w:val="ro-RO"/>
              </w:rPr>
            </w:pPr>
            <w:r w:rsidRPr="00C877A7">
              <w:rPr>
                <w:lang w:val="ro-RO"/>
              </w:rPr>
              <w:t>20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09/ 214</w:t>
            </w: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45,1</w:t>
            </w:r>
          </w:p>
        </w:tc>
        <w:tc>
          <w:tcPr>
            <w:tcW w:w="1114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45,1</w:t>
            </w:r>
          </w:p>
        </w:tc>
        <w:tc>
          <w:tcPr>
            <w:tcW w:w="683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----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21C33" w:rsidRPr="00D45CFC" w:rsidTr="00C43893">
        <w:trPr>
          <w:trHeight w:val="70"/>
        </w:trPr>
        <w:tc>
          <w:tcPr>
            <w:tcW w:w="5637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 w:rsidRPr="00D45CFC">
              <w:rPr>
                <w:b/>
                <w:lang w:val="en-US"/>
              </w:rPr>
              <w:t>Fondul de rezervă</w:t>
            </w:r>
          </w:p>
        </w:tc>
        <w:tc>
          <w:tcPr>
            <w:tcW w:w="771" w:type="dxa"/>
          </w:tcPr>
          <w:p w:rsidR="00021C33" w:rsidRPr="00570EDC" w:rsidRDefault="00021C33" w:rsidP="00722547">
            <w:pPr>
              <w:jc w:val="both"/>
              <w:rPr>
                <w:lang w:val="ro-RO"/>
              </w:rPr>
            </w:pPr>
            <w:r w:rsidRPr="00570EDC">
              <w:rPr>
                <w:lang w:val="ro-RO"/>
              </w:rPr>
              <w:t>20</w:t>
            </w:r>
          </w:p>
        </w:tc>
        <w:tc>
          <w:tcPr>
            <w:tcW w:w="900" w:type="dxa"/>
          </w:tcPr>
          <w:p w:rsidR="00021C33" w:rsidRPr="00570EDC" w:rsidRDefault="00021C33" w:rsidP="00722547">
            <w:pPr>
              <w:jc w:val="both"/>
              <w:rPr>
                <w:lang w:val="en-US"/>
              </w:rPr>
            </w:pPr>
            <w:r w:rsidRPr="00570EDC">
              <w:rPr>
                <w:lang w:val="en-US"/>
              </w:rPr>
              <w:t>03∕213</w:t>
            </w:r>
          </w:p>
        </w:tc>
        <w:tc>
          <w:tcPr>
            <w:tcW w:w="900" w:type="dxa"/>
          </w:tcPr>
          <w:p w:rsidR="00021C33" w:rsidRPr="00570EDC" w:rsidRDefault="00021C33" w:rsidP="00722547">
            <w:pPr>
              <w:jc w:val="both"/>
              <w:rPr>
                <w:lang w:val="en-US"/>
              </w:rPr>
            </w:pPr>
            <w:r w:rsidRPr="00570EDC">
              <w:rPr>
                <w:lang w:val="en-US"/>
              </w:rPr>
              <w:t>22,</w:t>
            </w:r>
            <w:r>
              <w:rPr>
                <w:lang w:val="en-US"/>
              </w:rPr>
              <w:t>9</w:t>
            </w:r>
          </w:p>
        </w:tc>
        <w:tc>
          <w:tcPr>
            <w:tcW w:w="1114" w:type="dxa"/>
          </w:tcPr>
          <w:p w:rsidR="00021C33" w:rsidRPr="00570EDC" w:rsidRDefault="00021C33" w:rsidP="00722547">
            <w:pPr>
              <w:jc w:val="both"/>
              <w:rPr>
                <w:lang w:val="en-US"/>
              </w:rPr>
            </w:pPr>
            <w:r w:rsidRPr="00570EDC">
              <w:rPr>
                <w:lang w:val="en-US"/>
              </w:rPr>
              <w:t>22,</w:t>
            </w:r>
            <w:r>
              <w:rPr>
                <w:lang w:val="en-US"/>
              </w:rPr>
              <w:t>9</w:t>
            </w:r>
          </w:p>
        </w:tc>
        <w:tc>
          <w:tcPr>
            <w:tcW w:w="683" w:type="dxa"/>
          </w:tcPr>
          <w:p w:rsidR="00021C33" w:rsidRPr="00D45CFC" w:rsidRDefault="00021C33" w:rsidP="0072254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---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21C33" w:rsidRPr="00D45CFC" w:rsidRDefault="00021C33" w:rsidP="0072254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021C33" w:rsidRPr="00D45CFC" w:rsidRDefault="00021C33" w:rsidP="0072254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021C33" w:rsidRPr="00D45CFC" w:rsidRDefault="00021C33" w:rsidP="006B7A2A">
      <w:pPr>
        <w:spacing w:line="276" w:lineRule="auto"/>
        <w:jc w:val="right"/>
        <w:rPr>
          <w:b/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276" w:lineRule="auto"/>
        <w:jc w:val="right"/>
        <w:rPr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276" w:lineRule="auto"/>
        <w:ind w:firstLine="708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>Secretarul Consiliului</w:t>
      </w:r>
      <w:r w:rsidRPr="00C877A7">
        <w:rPr>
          <w:bCs/>
          <w:sz w:val="22"/>
          <w:szCs w:val="22"/>
          <w:lang w:val="ro-RO"/>
        </w:rPr>
        <w:tab/>
      </w:r>
      <w:r w:rsidRPr="00C877A7">
        <w:rPr>
          <w:bCs/>
          <w:sz w:val="22"/>
          <w:szCs w:val="22"/>
          <w:lang w:val="ro-RO"/>
        </w:rPr>
        <w:tab/>
      </w:r>
      <w:r w:rsidRPr="00C877A7">
        <w:rPr>
          <w:bCs/>
          <w:sz w:val="22"/>
          <w:szCs w:val="22"/>
          <w:lang w:val="ro-RO"/>
        </w:rPr>
        <w:tab/>
      </w:r>
      <w:r w:rsidRPr="00C877A7">
        <w:rPr>
          <w:bCs/>
          <w:sz w:val="22"/>
          <w:szCs w:val="22"/>
          <w:lang w:val="ro-RO"/>
        </w:rPr>
        <w:tab/>
      </w:r>
      <w:r w:rsidRPr="00C877A7">
        <w:rPr>
          <w:bCs/>
          <w:sz w:val="22"/>
          <w:szCs w:val="22"/>
          <w:lang w:val="ro-RO"/>
        </w:rPr>
        <w:tab/>
      </w:r>
      <w:r w:rsidRPr="00C877A7">
        <w:rPr>
          <w:bCs/>
          <w:sz w:val="22"/>
          <w:szCs w:val="22"/>
          <w:lang w:val="ro-RO"/>
        </w:rPr>
        <w:tab/>
      </w:r>
      <w:r w:rsidRPr="00C877A7">
        <w:rPr>
          <w:bCs/>
          <w:sz w:val="22"/>
          <w:szCs w:val="22"/>
          <w:lang w:val="ro-RO"/>
        </w:rPr>
        <w:tab/>
        <w:t>Coșciug Mariana</w:t>
      </w:r>
    </w:p>
    <w:p w:rsidR="00021C33" w:rsidRPr="00C877A7" w:rsidRDefault="00021C33" w:rsidP="006B7A2A">
      <w:pPr>
        <w:spacing w:line="276" w:lineRule="auto"/>
        <w:ind w:firstLine="708"/>
        <w:rPr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276" w:lineRule="auto"/>
        <w:jc w:val="right"/>
        <w:rPr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276" w:lineRule="auto"/>
        <w:jc w:val="right"/>
        <w:rPr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276" w:lineRule="auto"/>
        <w:jc w:val="right"/>
        <w:rPr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276" w:lineRule="auto"/>
        <w:jc w:val="right"/>
        <w:rPr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276" w:lineRule="auto"/>
        <w:jc w:val="right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D16B5">
      <w:pPr>
        <w:spacing w:line="276" w:lineRule="auto"/>
        <w:rPr>
          <w:bCs/>
          <w:sz w:val="22"/>
          <w:szCs w:val="22"/>
          <w:lang w:val="ro-RO"/>
        </w:rPr>
      </w:pPr>
    </w:p>
    <w:p w:rsidR="00021C33" w:rsidRDefault="00021C33" w:rsidP="00E24027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E24027">
      <w:pPr>
        <w:spacing w:line="276" w:lineRule="auto"/>
        <w:rPr>
          <w:bCs/>
          <w:sz w:val="22"/>
          <w:szCs w:val="22"/>
          <w:lang w:val="ro-RO"/>
        </w:rPr>
      </w:pPr>
    </w:p>
    <w:p w:rsidR="00021C33" w:rsidRPr="00C877A7" w:rsidRDefault="00021C33" w:rsidP="006B7A2A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>Anexa nr. 2</w:t>
      </w:r>
    </w:p>
    <w:p w:rsidR="00021C33" w:rsidRPr="00C877A7" w:rsidRDefault="00021C33" w:rsidP="006B7A2A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6B7A2A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</w:t>
      </w:r>
      <w:smartTag w:uri="urn:schemas-microsoft-com:office:smarttags" w:element="metricconverter">
        <w:smartTagPr>
          <w:attr w:name="ProductID" w:val="08 ”"/>
        </w:smartTagPr>
        <w:r w:rsidRPr="00C877A7">
          <w:rPr>
            <w:sz w:val="22"/>
            <w:szCs w:val="22"/>
            <w:lang w:val="en-US"/>
          </w:rPr>
          <w:t>08 ”</w:t>
        </w:r>
      </w:smartTag>
      <w:r w:rsidRPr="00C877A7">
        <w:rPr>
          <w:sz w:val="22"/>
          <w:szCs w:val="22"/>
          <w:lang w:val="en-US"/>
        </w:rPr>
        <w:t xml:space="preserve"> decembrie 2014</w:t>
      </w:r>
    </w:p>
    <w:p w:rsidR="00021C33" w:rsidRPr="00C877A7" w:rsidRDefault="00021C33" w:rsidP="006B7A2A">
      <w:pPr>
        <w:spacing w:line="360" w:lineRule="auto"/>
        <w:jc w:val="right"/>
        <w:rPr>
          <w:bCs/>
          <w:lang w:val="en-US"/>
        </w:rPr>
      </w:pPr>
    </w:p>
    <w:p w:rsidR="00021C33" w:rsidRPr="00C877A7" w:rsidRDefault="00021C33" w:rsidP="006D16B5">
      <w:pPr>
        <w:spacing w:line="360" w:lineRule="auto"/>
        <w:jc w:val="center"/>
        <w:rPr>
          <w:b/>
          <w:i/>
          <w:lang w:val="ro-RO"/>
        </w:rPr>
      </w:pPr>
      <w:r w:rsidRPr="00C877A7">
        <w:rPr>
          <w:b/>
          <w:i/>
          <w:lang w:val="ro-RO"/>
        </w:rPr>
        <w:t xml:space="preserve">Cotele </w:t>
      </w:r>
    </w:p>
    <w:p w:rsidR="00021C33" w:rsidRPr="00C877A7" w:rsidRDefault="00021C33" w:rsidP="006D16B5">
      <w:pPr>
        <w:spacing w:line="360" w:lineRule="auto"/>
        <w:jc w:val="center"/>
        <w:rPr>
          <w:b/>
          <w:i/>
          <w:lang w:val="ro-RO"/>
        </w:rPr>
      </w:pPr>
      <w:r w:rsidRPr="00C877A7">
        <w:rPr>
          <w:b/>
          <w:i/>
          <w:lang w:val="ro-RO"/>
        </w:rPr>
        <w:t>impozitului fuznciar pentru anul 2015</w:t>
      </w:r>
    </w:p>
    <w:p w:rsidR="00021C33" w:rsidRPr="00C877A7" w:rsidRDefault="00021C33" w:rsidP="006D16B5">
      <w:pPr>
        <w:spacing w:line="360" w:lineRule="auto"/>
        <w:jc w:val="center"/>
        <w:rPr>
          <w:b/>
          <w:i/>
          <w:lang w:val="ro-RO"/>
        </w:rPr>
      </w:pPr>
      <w:r w:rsidRPr="00C877A7">
        <w:rPr>
          <w:b/>
          <w:i/>
          <w:lang w:val="ro-RO"/>
        </w:rPr>
        <w:t>în satul Lunga</w:t>
      </w:r>
    </w:p>
    <w:p w:rsidR="00021C33" w:rsidRPr="00C877A7" w:rsidRDefault="00021C33" w:rsidP="006D16B5">
      <w:pPr>
        <w:spacing w:line="360" w:lineRule="auto"/>
        <w:rPr>
          <w:b/>
          <w:i/>
          <w:lang w:val="ro-RO"/>
        </w:rPr>
      </w:pPr>
    </w:p>
    <w:p w:rsidR="00021C33" w:rsidRPr="00C877A7" w:rsidRDefault="00021C33" w:rsidP="006D16B5">
      <w:pPr>
        <w:numPr>
          <w:ilvl w:val="0"/>
          <w:numId w:val="16"/>
        </w:numPr>
        <w:spacing w:line="360" w:lineRule="auto"/>
        <w:rPr>
          <w:lang w:val="ro-RO"/>
        </w:rPr>
      </w:pPr>
      <w:r w:rsidRPr="00C877A7">
        <w:rPr>
          <w:lang w:val="ro-RO"/>
        </w:rPr>
        <w:t>Pentru terenurile cu destinaţie agricolă:</w:t>
      </w:r>
    </w:p>
    <w:p w:rsidR="00021C33" w:rsidRPr="00C877A7" w:rsidRDefault="00021C33" w:rsidP="006D16B5">
      <w:pPr>
        <w:numPr>
          <w:ilvl w:val="0"/>
          <w:numId w:val="17"/>
        </w:numPr>
        <w:spacing w:line="360" w:lineRule="auto"/>
        <w:rPr>
          <w:lang w:val="ro-RO"/>
        </w:rPr>
      </w:pPr>
      <w:r w:rsidRPr="00C877A7">
        <w:rPr>
          <w:lang w:val="ro-RO"/>
        </w:rPr>
        <w:t>toate terenurile, altele decît cele destinate fîneţelor şi părşunilor:</w:t>
      </w:r>
    </w:p>
    <w:p w:rsidR="00021C33" w:rsidRPr="00C877A7" w:rsidRDefault="00021C33" w:rsidP="006D16B5">
      <w:pPr>
        <w:numPr>
          <w:ilvl w:val="0"/>
          <w:numId w:val="18"/>
        </w:numPr>
        <w:spacing w:line="360" w:lineRule="auto"/>
        <w:rPr>
          <w:lang w:val="ro-RO"/>
        </w:rPr>
      </w:pPr>
      <w:r w:rsidRPr="00C877A7">
        <w:rPr>
          <w:lang w:val="ro-RO"/>
        </w:rPr>
        <w:t>care au indici cadastrali – 1,5 lei pentru 1 grad-hectar</w:t>
      </w:r>
    </w:p>
    <w:p w:rsidR="00021C33" w:rsidRPr="00C877A7" w:rsidRDefault="00021C33" w:rsidP="006D16B5">
      <w:pPr>
        <w:numPr>
          <w:ilvl w:val="0"/>
          <w:numId w:val="18"/>
        </w:numPr>
        <w:spacing w:line="360" w:lineRule="auto"/>
        <w:rPr>
          <w:lang w:val="ro-RO"/>
        </w:rPr>
      </w:pPr>
      <w:r w:rsidRPr="00C877A7">
        <w:rPr>
          <w:lang w:val="ro-RO"/>
        </w:rPr>
        <w:t xml:space="preserve">care nua au indici cadastrali – 110 pentru </w:t>
      </w:r>
      <w:smartTag w:uri="urn:schemas-microsoft-com:office:smarttags" w:element="metricconverter">
        <w:smartTagPr>
          <w:attr w:name="ProductID" w:val="1 ha"/>
        </w:smartTagPr>
        <w:r w:rsidRPr="00C877A7">
          <w:rPr>
            <w:lang w:val="ro-RO"/>
          </w:rPr>
          <w:t>1 ha</w:t>
        </w:r>
      </w:smartTag>
    </w:p>
    <w:p w:rsidR="00021C33" w:rsidRPr="00C877A7" w:rsidRDefault="00021C33" w:rsidP="006D16B5">
      <w:pPr>
        <w:spacing w:line="360" w:lineRule="auto"/>
        <w:ind w:left="360"/>
        <w:rPr>
          <w:lang w:val="ro-RO"/>
        </w:rPr>
      </w:pPr>
      <w:r w:rsidRPr="00C877A7">
        <w:rPr>
          <w:lang w:val="ro-RO"/>
        </w:rPr>
        <w:t>a') pentru terenurile agricole cu construcţii amplasate pe ele:</w:t>
      </w:r>
    </w:p>
    <w:p w:rsidR="00021C33" w:rsidRPr="00C877A7" w:rsidRDefault="00021C33" w:rsidP="006D16B5">
      <w:pPr>
        <w:numPr>
          <w:ilvl w:val="0"/>
          <w:numId w:val="18"/>
        </w:numPr>
        <w:spacing w:line="360" w:lineRule="auto"/>
        <w:rPr>
          <w:lang w:val="ro-RO"/>
        </w:rPr>
      </w:pPr>
      <w:r w:rsidRPr="00C877A7">
        <w:rPr>
          <w:lang w:val="ro-RO"/>
        </w:rPr>
        <w:t>0,2% din baza impozabilă a bunurilor imobiliare</w:t>
      </w:r>
    </w:p>
    <w:p w:rsidR="00021C33" w:rsidRPr="00C877A7" w:rsidRDefault="00021C33" w:rsidP="006D16B5">
      <w:pPr>
        <w:numPr>
          <w:ilvl w:val="0"/>
          <w:numId w:val="17"/>
        </w:numPr>
        <w:spacing w:line="360" w:lineRule="auto"/>
        <w:rPr>
          <w:lang w:val="ro-RO"/>
        </w:rPr>
      </w:pPr>
      <w:r w:rsidRPr="00C877A7">
        <w:rPr>
          <w:lang w:val="ro-RO"/>
        </w:rPr>
        <w:t>terenurile destinate fîneţelor şi păşunilor:</w:t>
      </w:r>
    </w:p>
    <w:p w:rsidR="00021C33" w:rsidRPr="00C877A7" w:rsidRDefault="00021C33" w:rsidP="006D16B5">
      <w:pPr>
        <w:numPr>
          <w:ilvl w:val="0"/>
          <w:numId w:val="18"/>
        </w:numPr>
        <w:spacing w:line="360" w:lineRule="auto"/>
        <w:rPr>
          <w:lang w:val="ro-RO"/>
        </w:rPr>
      </w:pPr>
      <w:r w:rsidRPr="00C877A7">
        <w:rPr>
          <w:lang w:val="ro-RO"/>
        </w:rPr>
        <w:t>care au indici cadastrali – 0,75 lei pentru 1 grad-hectar</w:t>
      </w:r>
    </w:p>
    <w:p w:rsidR="00021C33" w:rsidRPr="00C877A7" w:rsidRDefault="00021C33" w:rsidP="006D16B5">
      <w:pPr>
        <w:numPr>
          <w:ilvl w:val="0"/>
          <w:numId w:val="18"/>
        </w:numPr>
        <w:spacing w:line="360" w:lineRule="auto"/>
        <w:rPr>
          <w:lang w:val="ro-RO"/>
        </w:rPr>
      </w:pPr>
      <w:r w:rsidRPr="00C877A7">
        <w:rPr>
          <w:lang w:val="ro-RO"/>
        </w:rPr>
        <w:t xml:space="preserve">care nu au indici cadastrali – 55 lei pentru </w:t>
      </w:r>
      <w:smartTag w:uri="urn:schemas-microsoft-com:office:smarttags" w:element="metricconverter">
        <w:smartTagPr>
          <w:attr w:name="ProductID" w:val="1 ha"/>
        </w:smartTagPr>
        <w:r w:rsidRPr="00C877A7">
          <w:rPr>
            <w:lang w:val="ro-RO"/>
          </w:rPr>
          <w:t>1 ha</w:t>
        </w:r>
      </w:smartTag>
    </w:p>
    <w:p w:rsidR="00021C33" w:rsidRPr="00C877A7" w:rsidRDefault="00021C33" w:rsidP="006D16B5">
      <w:pPr>
        <w:numPr>
          <w:ilvl w:val="0"/>
          <w:numId w:val="16"/>
        </w:numPr>
        <w:spacing w:line="360" w:lineRule="auto"/>
        <w:rPr>
          <w:lang w:val="ro-RO"/>
        </w:rPr>
      </w:pPr>
      <w:r w:rsidRPr="00C877A7">
        <w:rPr>
          <w:lang w:val="ro-RO"/>
        </w:rPr>
        <w:t>Pentru terenurile din intravilam:</w:t>
      </w:r>
    </w:p>
    <w:p w:rsidR="00021C33" w:rsidRPr="00C877A7" w:rsidRDefault="00021C33" w:rsidP="006D16B5">
      <w:pPr>
        <w:numPr>
          <w:ilvl w:val="0"/>
          <w:numId w:val="19"/>
        </w:numPr>
        <w:spacing w:line="360" w:lineRule="auto"/>
        <w:rPr>
          <w:lang w:val="ro-RO"/>
        </w:rPr>
      </w:pPr>
      <w:r w:rsidRPr="00C877A7">
        <w:rPr>
          <w:lang w:val="ro-RO"/>
        </w:rPr>
        <w:t xml:space="preserve">terenurile pe care sunt amplasarte fondul de locuinţe, loturilr de pe lîngă domiciliu ( inclusiv terenurile atribuite de către autorităţile administraţiei publice locale ca loturi de pe lîngă casă şi distribuite în extravilan, din cauza insuficienţei de terenuri în intravilan ) 1 leu pentru </w:t>
      </w:r>
      <w:smartTag w:uri="urn:schemas-microsoft-com:office:smarttags" w:element="metricconverter">
        <w:smartTagPr>
          <w:attr w:name="ProductID" w:val="100 mﾲ"/>
        </w:smartTagPr>
        <w:r w:rsidRPr="00C877A7">
          <w:rPr>
            <w:lang w:val="ro-RO"/>
          </w:rPr>
          <w:t>100 m²</w:t>
        </w:r>
      </w:smartTag>
      <w:r w:rsidRPr="00C877A7">
        <w:rPr>
          <w:lang w:val="ro-RO"/>
        </w:rPr>
        <w:t>.</w:t>
      </w:r>
    </w:p>
    <w:p w:rsidR="00021C33" w:rsidRPr="00C877A7" w:rsidRDefault="00021C33" w:rsidP="006D16B5">
      <w:pPr>
        <w:numPr>
          <w:ilvl w:val="0"/>
          <w:numId w:val="19"/>
        </w:numPr>
        <w:spacing w:line="360" w:lineRule="auto"/>
        <w:rPr>
          <w:lang w:val="ro-RO"/>
        </w:rPr>
      </w:pPr>
      <w:r w:rsidRPr="00C877A7">
        <w:rPr>
          <w:lang w:val="ro-RO"/>
        </w:rPr>
        <w:t>Terenurile destinate întreprinderilor agricole, ate terenuri neevaluate de către organele cadastrale teritoriale confiorm valorii estimate:</w:t>
      </w:r>
    </w:p>
    <w:p w:rsidR="00021C33" w:rsidRPr="00C877A7" w:rsidRDefault="00021C33" w:rsidP="006D16B5">
      <w:pPr>
        <w:numPr>
          <w:ilvl w:val="0"/>
          <w:numId w:val="18"/>
        </w:numPr>
        <w:spacing w:line="360" w:lineRule="auto"/>
        <w:rPr>
          <w:lang w:val="en-US"/>
        </w:rPr>
      </w:pPr>
      <w:r w:rsidRPr="00C877A7">
        <w:rPr>
          <w:lang w:val="ro-RO"/>
        </w:rPr>
        <w:t xml:space="preserve">10 lei pentru </w:t>
      </w:r>
      <w:smartTag w:uri="urn:schemas-microsoft-com:office:smarttags" w:element="metricconverter">
        <w:smartTagPr>
          <w:attr w:name="ProductID" w:val="100 mﾲ"/>
        </w:smartTagPr>
        <w:r w:rsidRPr="00C877A7">
          <w:rPr>
            <w:lang w:val="ro-RO"/>
          </w:rPr>
          <w:t>100</w:t>
        </w:r>
        <w:r w:rsidRPr="00C877A7">
          <w:rPr>
            <w:lang w:val="en-US"/>
          </w:rPr>
          <w:t xml:space="preserve"> m²</w:t>
        </w:r>
      </w:smartTag>
      <w:r w:rsidRPr="00C877A7">
        <w:rPr>
          <w:lang w:val="en-US"/>
        </w:rPr>
        <w:t xml:space="preserve"> .</w:t>
      </w:r>
    </w:p>
    <w:p w:rsidR="00021C33" w:rsidRPr="00C877A7" w:rsidRDefault="00021C33" w:rsidP="006D16B5">
      <w:pPr>
        <w:numPr>
          <w:ilvl w:val="0"/>
          <w:numId w:val="16"/>
        </w:numPr>
        <w:spacing w:line="360" w:lineRule="auto"/>
        <w:rPr>
          <w:lang w:val="en-US"/>
        </w:rPr>
      </w:pPr>
      <w:r w:rsidRPr="00C877A7">
        <w:rPr>
          <w:lang w:val="en-US"/>
        </w:rPr>
        <w:t>Pentru terenurile din extravilan, altele decît cele specificate la pct.4, neevaluate de către organelle cadastrale teritoriale, conform valorii estimate – 70 lei pentru 1 hectar.</w:t>
      </w:r>
    </w:p>
    <w:p w:rsidR="00021C33" w:rsidRPr="00C877A7" w:rsidRDefault="00021C33" w:rsidP="006D16B5">
      <w:pPr>
        <w:numPr>
          <w:ilvl w:val="0"/>
          <w:numId w:val="16"/>
        </w:numPr>
        <w:spacing w:line="360" w:lineRule="auto"/>
        <w:rPr>
          <w:lang w:val="ro-RO"/>
        </w:rPr>
      </w:pPr>
      <w:r w:rsidRPr="00C877A7">
        <w:rPr>
          <w:lang w:val="en-US"/>
        </w:rPr>
        <w:t xml:space="preserve">Pentru terenurile din extravilan pe care sunt amplasate clădiri şi construcţii, carierile şi pămînturile distruse în urma activităţii de producţie, neevaluate de către organele cadastrale teritoriale conform valorii estimate – 350 lei pentru </w:t>
      </w:r>
      <w:smartTag w:uri="urn:schemas-microsoft-com:office:smarttags" w:element="metricconverter">
        <w:smartTagPr>
          <w:attr w:name="ProductID" w:val="1 ha"/>
        </w:smartTagPr>
        <w:r w:rsidRPr="00C877A7">
          <w:rPr>
            <w:lang w:val="en-US"/>
          </w:rPr>
          <w:t>1 ha</w:t>
        </w:r>
      </w:smartTag>
    </w:p>
    <w:p w:rsidR="00021C33" w:rsidRPr="00C877A7" w:rsidRDefault="00021C33" w:rsidP="006D16B5">
      <w:pPr>
        <w:spacing w:line="360" w:lineRule="auto"/>
        <w:ind w:left="360"/>
        <w:rPr>
          <w:lang w:val="ro-RO"/>
        </w:rPr>
      </w:pPr>
    </w:p>
    <w:p w:rsidR="00021C33" w:rsidRPr="00C877A7" w:rsidRDefault="00021C33" w:rsidP="006D16B5">
      <w:pPr>
        <w:rPr>
          <w:lang w:val="ro-RO"/>
        </w:rPr>
      </w:pPr>
    </w:p>
    <w:p w:rsidR="00021C33" w:rsidRPr="00C877A7" w:rsidRDefault="00021C33" w:rsidP="006D16B5">
      <w:pPr>
        <w:rPr>
          <w:lang w:val="ro-RO"/>
        </w:rPr>
      </w:pPr>
      <w:r w:rsidRPr="00C877A7">
        <w:rPr>
          <w:lang w:val="ro-RO"/>
        </w:rPr>
        <w:tab/>
        <w:t>Secretarul Consiliului</w:t>
      </w:r>
      <w:r w:rsidRPr="00C877A7">
        <w:rPr>
          <w:lang w:val="ro-RO"/>
        </w:rPr>
        <w:tab/>
      </w:r>
      <w:r w:rsidRPr="00C877A7">
        <w:rPr>
          <w:lang w:val="ro-RO"/>
        </w:rPr>
        <w:tab/>
      </w:r>
      <w:r w:rsidRPr="00C877A7">
        <w:rPr>
          <w:lang w:val="ro-RO"/>
        </w:rPr>
        <w:tab/>
      </w:r>
      <w:r w:rsidRPr="00C877A7">
        <w:rPr>
          <w:lang w:val="ro-RO"/>
        </w:rPr>
        <w:tab/>
      </w:r>
      <w:r w:rsidRPr="00C877A7">
        <w:rPr>
          <w:lang w:val="ro-RO"/>
        </w:rPr>
        <w:tab/>
        <w:t>Coşciug Mariana</w:t>
      </w:r>
    </w:p>
    <w:p w:rsidR="00021C33" w:rsidRPr="00C877A7" w:rsidRDefault="00021C33" w:rsidP="006D16B5">
      <w:pPr>
        <w:rPr>
          <w:lang w:val="ro-RO"/>
        </w:rPr>
      </w:pPr>
    </w:p>
    <w:p w:rsidR="00021C33" w:rsidRPr="00C877A7" w:rsidRDefault="00021C33" w:rsidP="006D16B5">
      <w:pPr>
        <w:rPr>
          <w:lang w:val="ro-RO"/>
        </w:rPr>
      </w:pPr>
    </w:p>
    <w:p w:rsidR="00021C33" w:rsidRPr="00C877A7" w:rsidRDefault="00021C33" w:rsidP="006D16B5">
      <w:pPr>
        <w:rPr>
          <w:lang w:val="ro-RO"/>
        </w:rPr>
      </w:pPr>
    </w:p>
    <w:p w:rsidR="00021C33" w:rsidRPr="00C877A7" w:rsidRDefault="00021C33" w:rsidP="006D16B5">
      <w:pPr>
        <w:spacing w:line="360" w:lineRule="auto"/>
        <w:rPr>
          <w:b/>
          <w:i/>
          <w:lang w:val="ro-RO"/>
        </w:rPr>
      </w:pPr>
    </w:p>
    <w:p w:rsidR="00021C33" w:rsidRPr="00C877A7" w:rsidRDefault="00021C33" w:rsidP="006D16B5">
      <w:pPr>
        <w:spacing w:line="360" w:lineRule="auto"/>
        <w:jc w:val="center"/>
        <w:rPr>
          <w:b/>
          <w:i/>
          <w:lang w:val="ro-RO"/>
        </w:rPr>
      </w:pPr>
      <w:r w:rsidRPr="00C877A7">
        <w:rPr>
          <w:b/>
          <w:i/>
          <w:lang w:val="ro-RO"/>
        </w:rPr>
        <w:t xml:space="preserve">Cotele </w:t>
      </w:r>
    </w:p>
    <w:p w:rsidR="00021C33" w:rsidRPr="00C877A7" w:rsidRDefault="00021C33" w:rsidP="006D16B5">
      <w:pPr>
        <w:spacing w:line="360" w:lineRule="auto"/>
        <w:jc w:val="center"/>
        <w:rPr>
          <w:b/>
          <w:i/>
          <w:lang w:val="ro-RO"/>
        </w:rPr>
      </w:pPr>
      <w:r w:rsidRPr="00C877A7">
        <w:rPr>
          <w:b/>
          <w:i/>
          <w:lang w:val="ro-RO"/>
        </w:rPr>
        <w:t xml:space="preserve">impozitului pe bunurile imobiliare pentru anul 2015 </w:t>
      </w:r>
    </w:p>
    <w:p w:rsidR="00021C33" w:rsidRPr="00C877A7" w:rsidRDefault="00021C33" w:rsidP="006D16B5">
      <w:pPr>
        <w:spacing w:line="360" w:lineRule="auto"/>
        <w:jc w:val="center"/>
        <w:rPr>
          <w:b/>
          <w:i/>
          <w:lang w:val="ro-RO"/>
        </w:rPr>
      </w:pPr>
      <w:r w:rsidRPr="00C877A7">
        <w:rPr>
          <w:b/>
          <w:i/>
          <w:lang w:val="ro-RO"/>
        </w:rPr>
        <w:t>în satul Lunga</w:t>
      </w:r>
    </w:p>
    <w:p w:rsidR="00021C33" w:rsidRPr="00C877A7" w:rsidRDefault="00021C33" w:rsidP="006D16B5">
      <w:pPr>
        <w:spacing w:line="360" w:lineRule="auto"/>
        <w:rPr>
          <w:b/>
          <w:i/>
          <w:lang w:val="ro-RO"/>
        </w:rPr>
      </w:pPr>
    </w:p>
    <w:p w:rsidR="00021C33" w:rsidRPr="00C877A7" w:rsidRDefault="00021C33" w:rsidP="006D16B5">
      <w:pPr>
        <w:spacing w:line="360" w:lineRule="auto"/>
        <w:rPr>
          <w:lang w:val="ro-RO"/>
        </w:rPr>
      </w:pPr>
      <w:r w:rsidRPr="00C877A7">
        <w:rPr>
          <w:lang w:val="ro-RO"/>
        </w:rPr>
        <w:tab/>
        <w:t>1. Impozitul pe clădirile şi construcţiile cu destinaţie agricolă, precum şi alte bunuri imobiliare, neevaluate de către organele cadastrale teritoriale conform valorii estimate, se stabileşte după cum urmează:</w:t>
      </w:r>
    </w:p>
    <w:p w:rsidR="00021C33" w:rsidRPr="00C877A7" w:rsidRDefault="00021C33" w:rsidP="006D16B5">
      <w:pPr>
        <w:spacing w:line="360" w:lineRule="auto"/>
        <w:rPr>
          <w:lang w:val="ro-RO"/>
        </w:rPr>
      </w:pPr>
      <w:r w:rsidRPr="00C877A7">
        <w:rPr>
          <w:lang w:val="ro-RO"/>
        </w:rPr>
        <w:t>- pentru persoanele juridice şi fizice care desfăşoară activitate de întreprinzător – 0,1 la sută din valoarea de bilanţ a bunurlor imobiliare pe perioada fiscală;</w:t>
      </w:r>
    </w:p>
    <w:p w:rsidR="00021C33" w:rsidRPr="00C877A7" w:rsidRDefault="00021C33" w:rsidP="006D16B5">
      <w:pPr>
        <w:spacing w:line="360" w:lineRule="auto"/>
        <w:rPr>
          <w:lang w:val="ro-RO"/>
        </w:rPr>
      </w:pPr>
      <w:r w:rsidRPr="00C877A7">
        <w:rPr>
          <w:lang w:val="ro-RO"/>
        </w:rPr>
        <w:t>- pentru persoanele fizice, altele decît cele specificate la prima liniuţă – 0,1 la sută din costul bunurilor imobiliare.</w:t>
      </w:r>
    </w:p>
    <w:p w:rsidR="00021C33" w:rsidRPr="00C877A7" w:rsidRDefault="00021C33" w:rsidP="006D16B5">
      <w:pPr>
        <w:spacing w:line="360" w:lineRule="auto"/>
        <w:rPr>
          <w:lang w:val="ro-RO"/>
        </w:rPr>
      </w:pPr>
    </w:p>
    <w:p w:rsidR="00021C33" w:rsidRPr="00C877A7" w:rsidRDefault="00021C33" w:rsidP="006D16B5">
      <w:pPr>
        <w:spacing w:line="360" w:lineRule="auto"/>
        <w:rPr>
          <w:lang w:val="ro-RO"/>
        </w:rPr>
      </w:pPr>
      <w:r w:rsidRPr="00C877A7">
        <w:rPr>
          <w:lang w:val="ro-RO"/>
        </w:rPr>
        <w:tab/>
        <w:t>2. Impozitul pe bunurile imobiliare cu destinaţie locativă ( apartamente şi case de locuit individuale) se stabileşte după cum urmează:</w:t>
      </w:r>
    </w:p>
    <w:p w:rsidR="00021C33" w:rsidRPr="00C877A7" w:rsidRDefault="00021C33" w:rsidP="006D16B5">
      <w:pPr>
        <w:spacing w:line="360" w:lineRule="auto"/>
        <w:rPr>
          <w:lang w:val="ro-RO"/>
        </w:rPr>
      </w:pPr>
      <w:r w:rsidRPr="00C877A7">
        <w:rPr>
          <w:lang w:val="ro-RO"/>
        </w:rPr>
        <w:t>- pentru persoanele juridice şi fizice care desfăşoară activitate de întreprinzător – 0,1 la sută din valoarea de bilanţ a bunurilor imobiliare pe perioada fiscală;</w:t>
      </w:r>
    </w:p>
    <w:p w:rsidR="00021C33" w:rsidRPr="00C877A7" w:rsidRDefault="00021C33" w:rsidP="006D16B5">
      <w:pPr>
        <w:spacing w:line="360" w:lineRule="auto"/>
        <w:rPr>
          <w:lang w:val="ro-RO"/>
        </w:rPr>
      </w:pPr>
      <w:r w:rsidRPr="00C877A7">
        <w:rPr>
          <w:lang w:val="ro-RO"/>
        </w:rPr>
        <w:t>- pentru persoanele fizice, altele decît cele specificate la prima liniuţă – 0,1 la sută din costul bunurlor imobiliare.</w:t>
      </w:r>
    </w:p>
    <w:p w:rsidR="00021C33" w:rsidRPr="00C877A7" w:rsidRDefault="00021C33" w:rsidP="006D16B5">
      <w:pPr>
        <w:spacing w:line="360" w:lineRule="auto"/>
        <w:rPr>
          <w:lang w:val="ro-RO"/>
        </w:rPr>
      </w:pPr>
    </w:p>
    <w:p w:rsidR="00021C33" w:rsidRPr="00C877A7" w:rsidRDefault="00021C33" w:rsidP="006D16B5">
      <w:pPr>
        <w:spacing w:line="360" w:lineRule="auto"/>
        <w:rPr>
          <w:lang w:val="ro-RO"/>
        </w:rPr>
      </w:pPr>
      <w:r w:rsidRPr="00C877A7">
        <w:rPr>
          <w:lang w:val="ro-RO"/>
        </w:rPr>
        <w:tab/>
        <w:t>3. În cazurile în care suprafaţa totală a locuinţelor şi a construcţiilor prncipale ale persoanelor fizice, care nu desfăşoară activitate de întreprinzăător, înregistrate cu drept de proprietate, depăşeşte 100 m², inclusiv cotele concrete stabilite ale impozitului pe bunurle imobiliare se majorează în funcţie de suprafaţa totală, după cum urmează:</w:t>
      </w:r>
    </w:p>
    <w:p w:rsidR="00021C33" w:rsidRPr="00C877A7" w:rsidRDefault="00021C33" w:rsidP="006D16B5">
      <w:pPr>
        <w:spacing w:line="360" w:lineRule="auto"/>
        <w:rPr>
          <w:lang w:val="ro-RO"/>
        </w:rPr>
      </w:pPr>
      <w:r w:rsidRPr="00C877A7">
        <w:rPr>
          <w:lang w:val="ro-RO"/>
        </w:rPr>
        <w:t>- de la 100 m² la 150 m², inclusiv – de 1,5 ori;</w:t>
      </w:r>
    </w:p>
    <w:p w:rsidR="00021C33" w:rsidRPr="00C877A7" w:rsidRDefault="00021C33" w:rsidP="006D16B5">
      <w:pPr>
        <w:spacing w:line="360" w:lineRule="auto"/>
        <w:rPr>
          <w:lang w:val="en-US"/>
        </w:rPr>
      </w:pPr>
      <w:r w:rsidRPr="00C877A7">
        <w:rPr>
          <w:lang w:val="ro-RO"/>
        </w:rPr>
        <w:t>- de la 150,01 la 200</w:t>
      </w:r>
      <w:r w:rsidRPr="00C877A7">
        <w:rPr>
          <w:lang w:val="en-US"/>
        </w:rPr>
        <w:t xml:space="preserve"> m² , inclusiv – de 2 ori;</w:t>
      </w:r>
    </w:p>
    <w:p w:rsidR="00021C33" w:rsidRPr="00C877A7" w:rsidRDefault="00021C33" w:rsidP="006D16B5">
      <w:pPr>
        <w:spacing w:line="360" w:lineRule="auto"/>
        <w:rPr>
          <w:lang w:val="en-US"/>
        </w:rPr>
      </w:pPr>
      <w:r w:rsidRPr="00C877A7">
        <w:rPr>
          <w:lang w:val="ro-RO"/>
        </w:rPr>
        <w:t>- de la 200,01 la 300</w:t>
      </w:r>
      <w:r w:rsidRPr="00C877A7">
        <w:rPr>
          <w:lang w:val="en-US"/>
        </w:rPr>
        <w:t xml:space="preserve"> m² , inclusive– de 10 ori;</w:t>
      </w:r>
    </w:p>
    <w:p w:rsidR="00021C33" w:rsidRPr="00C877A7" w:rsidRDefault="00021C33" w:rsidP="006D16B5">
      <w:pPr>
        <w:spacing w:line="360" w:lineRule="auto"/>
        <w:rPr>
          <w:lang w:val="en-US"/>
        </w:rPr>
      </w:pPr>
      <w:r w:rsidRPr="00C877A7">
        <w:rPr>
          <w:lang w:val="en-US"/>
        </w:rPr>
        <w:t xml:space="preserve">-  peste 300 </w:t>
      </w:r>
      <w:r w:rsidRPr="00C877A7">
        <w:rPr>
          <w:lang w:val="ro-RO"/>
        </w:rPr>
        <w:t>m² - de 15 ori</w:t>
      </w:r>
    </w:p>
    <w:p w:rsidR="00021C33" w:rsidRPr="00C877A7" w:rsidRDefault="00021C33" w:rsidP="006D16B5">
      <w:pPr>
        <w:spacing w:line="360" w:lineRule="auto"/>
        <w:rPr>
          <w:lang w:val="en-US"/>
        </w:rPr>
      </w:pPr>
    </w:p>
    <w:p w:rsidR="00021C33" w:rsidRPr="00C877A7" w:rsidRDefault="00021C33" w:rsidP="006D16B5">
      <w:pPr>
        <w:rPr>
          <w:lang w:val="ro-RO"/>
        </w:rPr>
      </w:pPr>
      <w:r w:rsidRPr="00C877A7">
        <w:rPr>
          <w:lang w:val="ro-RO"/>
        </w:rPr>
        <w:tab/>
      </w:r>
    </w:p>
    <w:p w:rsidR="00021C33" w:rsidRPr="00C877A7" w:rsidRDefault="00021C33" w:rsidP="006D16B5">
      <w:pPr>
        <w:rPr>
          <w:lang w:val="ro-RO"/>
        </w:rPr>
      </w:pPr>
      <w:r w:rsidRPr="00C877A7">
        <w:rPr>
          <w:lang w:val="ro-RO"/>
        </w:rPr>
        <w:tab/>
        <w:t>Secretarul Consiliului</w:t>
      </w:r>
      <w:r w:rsidRPr="00C877A7">
        <w:rPr>
          <w:lang w:val="ro-RO"/>
        </w:rPr>
        <w:tab/>
      </w:r>
      <w:r w:rsidRPr="00C877A7">
        <w:rPr>
          <w:lang w:val="ro-RO"/>
        </w:rPr>
        <w:tab/>
      </w:r>
      <w:r w:rsidRPr="00C877A7">
        <w:rPr>
          <w:lang w:val="ro-RO"/>
        </w:rPr>
        <w:tab/>
      </w:r>
      <w:r w:rsidRPr="00C877A7">
        <w:rPr>
          <w:lang w:val="ro-RO"/>
        </w:rPr>
        <w:tab/>
      </w:r>
      <w:r w:rsidRPr="00C877A7">
        <w:rPr>
          <w:lang w:val="ro-RO"/>
        </w:rPr>
        <w:tab/>
        <w:t>Coşciug Mariana</w:t>
      </w:r>
    </w:p>
    <w:p w:rsidR="00021C33" w:rsidRPr="00C877A7" w:rsidRDefault="00021C33" w:rsidP="006D16B5">
      <w:pPr>
        <w:rPr>
          <w:lang w:val="ro-RO"/>
        </w:rPr>
      </w:pPr>
    </w:p>
    <w:p w:rsidR="00021C33" w:rsidRPr="00C877A7" w:rsidRDefault="00021C33" w:rsidP="006D16B5">
      <w:pPr>
        <w:rPr>
          <w:lang w:val="ro-RO"/>
        </w:rPr>
      </w:pPr>
    </w:p>
    <w:p w:rsidR="00021C33" w:rsidRPr="00C877A7" w:rsidRDefault="00021C33" w:rsidP="006B7A2A">
      <w:pPr>
        <w:spacing w:line="360" w:lineRule="auto"/>
        <w:rPr>
          <w:lang w:val="ro-RO"/>
        </w:rPr>
      </w:pPr>
    </w:p>
    <w:p w:rsidR="00021C33" w:rsidRPr="00C877A7" w:rsidRDefault="00021C33" w:rsidP="006B7A2A">
      <w:pPr>
        <w:spacing w:line="360" w:lineRule="auto"/>
        <w:rPr>
          <w:lang w:val="ro-RO"/>
        </w:rPr>
      </w:pPr>
    </w:p>
    <w:p w:rsidR="00021C33" w:rsidRPr="00C877A7" w:rsidRDefault="00021C33" w:rsidP="006B7A2A">
      <w:pPr>
        <w:spacing w:line="360" w:lineRule="auto"/>
        <w:rPr>
          <w:lang w:val="en-US"/>
        </w:rPr>
      </w:pPr>
    </w:p>
    <w:p w:rsidR="00021C33" w:rsidRPr="00C877A7" w:rsidRDefault="00021C33" w:rsidP="006D16B5">
      <w:pPr>
        <w:outlineLvl w:val="0"/>
        <w:rPr>
          <w:lang w:val="en-US"/>
        </w:rPr>
      </w:pPr>
    </w:p>
    <w:p w:rsidR="00021C33" w:rsidRPr="00C877A7" w:rsidRDefault="00021C33" w:rsidP="006D16B5">
      <w:pPr>
        <w:outlineLvl w:val="0"/>
        <w:rPr>
          <w:lang w:val="en-US"/>
        </w:rPr>
      </w:pPr>
    </w:p>
    <w:p w:rsidR="00021C33" w:rsidRPr="00C877A7" w:rsidRDefault="00021C33" w:rsidP="00045F6E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>Anexa nr. 2</w:t>
      </w:r>
    </w:p>
    <w:p w:rsidR="00021C33" w:rsidRPr="00C877A7" w:rsidRDefault="00021C33" w:rsidP="00045F6E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045F6E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“08 ” decembrie 2014</w:t>
      </w:r>
    </w:p>
    <w:p w:rsidR="00021C33" w:rsidRDefault="00021C33" w:rsidP="00045F6E">
      <w:pPr>
        <w:rPr>
          <w:lang w:val="ro-RO"/>
        </w:rPr>
      </w:pPr>
    </w:p>
    <w:p w:rsidR="00021C33" w:rsidRDefault="00021C33" w:rsidP="00045F6E">
      <w:pPr>
        <w:jc w:val="center"/>
        <w:rPr>
          <w:b/>
          <w:sz w:val="28"/>
          <w:szCs w:val="28"/>
          <w:lang w:val="ro-RO"/>
        </w:rPr>
      </w:pPr>
      <w:r w:rsidRPr="00AA2E22">
        <w:rPr>
          <w:b/>
          <w:sz w:val="28"/>
          <w:szCs w:val="28"/>
          <w:lang w:val="ro-RO"/>
        </w:rPr>
        <w:t xml:space="preserve">Cotele  taxelor locale </w:t>
      </w:r>
    </w:p>
    <w:p w:rsidR="00021C33" w:rsidRPr="00AA2E22" w:rsidRDefault="00021C33" w:rsidP="00045F6E">
      <w:pPr>
        <w:jc w:val="center"/>
        <w:rPr>
          <w:b/>
          <w:sz w:val="28"/>
          <w:szCs w:val="28"/>
          <w:lang w:val="ro-RO"/>
        </w:rPr>
      </w:pPr>
      <w:r w:rsidRPr="00AA2E22">
        <w:rPr>
          <w:b/>
          <w:sz w:val="28"/>
          <w:szCs w:val="28"/>
          <w:lang w:val="ro-RO"/>
        </w:rPr>
        <w:t>ce vor fi încasate în bugetul local</w:t>
      </w:r>
    </w:p>
    <w:p w:rsidR="00021C33" w:rsidRDefault="00021C33" w:rsidP="00045F6E">
      <w:pPr>
        <w:rPr>
          <w:lang w:val="ro-RO"/>
        </w:rPr>
      </w:pPr>
    </w:p>
    <w:p w:rsidR="00021C33" w:rsidRPr="005A1D44" w:rsidRDefault="00021C33" w:rsidP="00045F6E">
      <w:pPr>
        <w:numPr>
          <w:ilvl w:val="0"/>
          <w:numId w:val="21"/>
        </w:numPr>
        <w:spacing w:line="360" w:lineRule="auto"/>
        <w:rPr>
          <w:b/>
          <w:sz w:val="22"/>
          <w:szCs w:val="22"/>
          <w:lang w:val="ro-RO"/>
        </w:rPr>
      </w:pPr>
      <w:r w:rsidRPr="005A1D44">
        <w:rPr>
          <w:b/>
          <w:bCs/>
          <w:sz w:val="22"/>
          <w:szCs w:val="22"/>
          <w:lang w:val="ro-RO"/>
        </w:rPr>
        <w:t xml:space="preserve">Taxa pentru amenajarea teritoriului în mărime de 80 lei </w:t>
      </w:r>
      <w:r w:rsidRPr="005A1D44">
        <w:rPr>
          <w:b/>
          <w:sz w:val="22"/>
          <w:szCs w:val="22"/>
          <w:lang w:val="it-IT"/>
        </w:rPr>
        <w:t>anual pentru fiecare salariat şi/sau fondator al întreprinderii, în cazul în care acesta activează în întreprinderea fondată, însă nu este inclus în efectivul trimestrial de salariaţi</w:t>
      </w:r>
    </w:p>
    <w:p w:rsidR="00021C33" w:rsidRPr="005A1D44" w:rsidRDefault="00021C33" w:rsidP="00045F6E">
      <w:pPr>
        <w:numPr>
          <w:ilvl w:val="0"/>
          <w:numId w:val="21"/>
        </w:numPr>
        <w:spacing w:line="360" w:lineRule="auto"/>
        <w:rPr>
          <w:b/>
          <w:sz w:val="22"/>
          <w:szCs w:val="22"/>
          <w:lang w:val="ro-RO"/>
        </w:rPr>
      </w:pPr>
      <w:r w:rsidRPr="005A1D44">
        <w:rPr>
          <w:b/>
          <w:bCs/>
          <w:sz w:val="22"/>
          <w:szCs w:val="22"/>
          <w:lang w:val="ro-RO"/>
        </w:rPr>
        <w:t xml:space="preserve">Taxa pentru unităţile comerciale şi/sau de prestări servicii de deservire socială pentru: </w:t>
      </w:r>
    </w:p>
    <w:p w:rsidR="00021C33" w:rsidRPr="005A1D44" w:rsidRDefault="00021C33" w:rsidP="00045F6E">
      <w:p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ro-RO"/>
        </w:rPr>
        <w:t xml:space="preserve">- </w:t>
      </w:r>
      <w:r w:rsidRPr="005A1D44">
        <w:rPr>
          <w:b/>
          <w:sz w:val="22"/>
          <w:szCs w:val="22"/>
          <w:lang w:val="en-US"/>
        </w:rPr>
        <w:t>Bar  – 114</w:t>
      </w:r>
      <w:r w:rsidRPr="005A1D44">
        <w:rPr>
          <w:b/>
          <w:sz w:val="22"/>
          <w:szCs w:val="22"/>
          <w:lang w:val="ro-RO"/>
        </w:rPr>
        <w:t xml:space="preserve"> lei pentru 1</w:t>
      </w:r>
      <w:r w:rsidRPr="005A1D44">
        <w:rPr>
          <w:b/>
          <w:sz w:val="22"/>
          <w:szCs w:val="22"/>
          <w:lang w:val="en-US"/>
        </w:rPr>
        <w:t xml:space="preserve"> m² ( intravilan )</w:t>
      </w:r>
    </w:p>
    <w:p w:rsidR="00021C33" w:rsidRPr="005A1D44" w:rsidRDefault="00021C33" w:rsidP="00045F6E">
      <w:p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 xml:space="preserve">- Bar cu regim redus de activitate  amplasat în intravilan – 57 lei pentru 1 m²:   </w:t>
      </w:r>
    </w:p>
    <w:p w:rsidR="00021C33" w:rsidRPr="005A1D44" w:rsidRDefault="00021C33" w:rsidP="00045F6E">
      <w:p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 xml:space="preserve">- </w:t>
      </w:r>
      <w:r w:rsidRPr="005A1D44">
        <w:rPr>
          <w:b/>
          <w:sz w:val="22"/>
          <w:szCs w:val="22"/>
          <w:u w:val="single"/>
          <w:lang w:val="en-US"/>
        </w:rPr>
        <w:t xml:space="preserve">Bar cu terasă amplasat în extravilan cu activitate sezonieră </w:t>
      </w:r>
      <w:r w:rsidRPr="005A1D44">
        <w:rPr>
          <w:b/>
          <w:sz w:val="22"/>
          <w:szCs w:val="22"/>
          <w:lang w:val="en-US"/>
        </w:rPr>
        <w:t>200 lei pentru 1 m² anual, calculată proporțional perioadei de activitate.</w:t>
      </w:r>
    </w:p>
    <w:p w:rsidR="00021C33" w:rsidRPr="005A1D44" w:rsidRDefault="00021C33" w:rsidP="00045F6E">
      <w:p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>- Cantină – 1800 lei.</w:t>
      </w:r>
    </w:p>
    <w:p w:rsidR="00021C33" w:rsidRPr="005A1D44" w:rsidRDefault="00021C33" w:rsidP="00045F6E">
      <w:p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>- Magazin:</w:t>
      </w:r>
    </w:p>
    <w:p w:rsidR="00021C33" w:rsidRPr="005A1D44" w:rsidRDefault="00021C33" w:rsidP="00045F6E">
      <w:pPr>
        <w:numPr>
          <w:ilvl w:val="0"/>
          <w:numId w:val="22"/>
        </w:num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 xml:space="preserve">care comercializează produse alimentare, băuturi alcoolice, mărfuri de uz casnic, mărfuri industriale şi produse cosmetice  cu asortiment redus -  66,39 lei </w:t>
      </w:r>
      <w:r w:rsidRPr="005A1D44">
        <w:rPr>
          <w:b/>
          <w:sz w:val="22"/>
          <w:szCs w:val="22"/>
          <w:lang w:val="ro-RO"/>
        </w:rPr>
        <w:t>pentru 1</w:t>
      </w:r>
      <w:r w:rsidRPr="005A1D44">
        <w:rPr>
          <w:b/>
          <w:sz w:val="22"/>
          <w:szCs w:val="22"/>
          <w:lang w:val="en-US"/>
        </w:rPr>
        <w:t xml:space="preserve"> m²</w:t>
      </w:r>
    </w:p>
    <w:p w:rsidR="00021C33" w:rsidRPr="005A1D44" w:rsidRDefault="00021C33" w:rsidP="00045F6E">
      <w:pPr>
        <w:numPr>
          <w:ilvl w:val="0"/>
          <w:numId w:val="22"/>
        </w:num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 xml:space="preserve">care comercializează produse alimentare, băuturi alcoolice, mărfuri de uz casnic, mărfuri industriale -  100 lei </w:t>
      </w:r>
      <w:r w:rsidRPr="005A1D44">
        <w:rPr>
          <w:b/>
          <w:sz w:val="22"/>
          <w:szCs w:val="22"/>
          <w:lang w:val="ro-RO"/>
        </w:rPr>
        <w:t>pentru 1</w:t>
      </w:r>
      <w:r w:rsidRPr="005A1D44">
        <w:rPr>
          <w:b/>
          <w:sz w:val="22"/>
          <w:szCs w:val="22"/>
          <w:lang w:val="en-US"/>
        </w:rPr>
        <w:t xml:space="preserve"> m²</w:t>
      </w:r>
    </w:p>
    <w:p w:rsidR="00021C33" w:rsidRPr="005A1D44" w:rsidRDefault="00021C33" w:rsidP="00045F6E">
      <w:pPr>
        <w:numPr>
          <w:ilvl w:val="0"/>
          <w:numId w:val="22"/>
        </w:num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 xml:space="preserve">care comercializează produse alimentare, băuturi alcoolice, mărfuri de uz casnic, mărfuri industriale şi produse cosmetice, tutunărit  -  120 lei </w:t>
      </w:r>
      <w:r w:rsidRPr="005A1D44">
        <w:rPr>
          <w:b/>
          <w:sz w:val="22"/>
          <w:szCs w:val="22"/>
          <w:lang w:val="ro-RO"/>
        </w:rPr>
        <w:t>pentru 1</w:t>
      </w:r>
      <w:r w:rsidRPr="005A1D44">
        <w:rPr>
          <w:b/>
          <w:sz w:val="22"/>
          <w:szCs w:val="22"/>
          <w:lang w:val="en-US"/>
        </w:rPr>
        <w:t xml:space="preserve"> m²</w:t>
      </w:r>
    </w:p>
    <w:p w:rsidR="00021C33" w:rsidRPr="005A1D44" w:rsidRDefault="00021C33" w:rsidP="00045F6E">
      <w:p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 xml:space="preserve">- Staţii de alimentare cu petrol şi gaz – 16000 lei </w:t>
      </w:r>
      <w:r w:rsidRPr="005A1D44">
        <w:rPr>
          <w:b/>
          <w:sz w:val="22"/>
          <w:szCs w:val="22"/>
          <w:lang w:val="ro-RO"/>
        </w:rPr>
        <w:t>pentru unitate</w:t>
      </w:r>
    </w:p>
    <w:p w:rsidR="00021C33" w:rsidRPr="005A1D44" w:rsidRDefault="00021C33" w:rsidP="00045F6E">
      <w:pPr>
        <w:spacing w:line="360" w:lineRule="auto"/>
        <w:rPr>
          <w:b/>
          <w:sz w:val="22"/>
          <w:szCs w:val="22"/>
          <w:lang w:val="en-US"/>
        </w:rPr>
      </w:pPr>
      <w:r w:rsidRPr="005A1D44">
        <w:rPr>
          <w:b/>
          <w:sz w:val="22"/>
          <w:szCs w:val="22"/>
          <w:lang w:val="en-US"/>
        </w:rPr>
        <w:t>- Orice unitate de comerţ şi/sau de prestări servicii de deservire socială ( ce practică alte genuri de activitate, dec</w:t>
      </w:r>
      <w:r w:rsidRPr="005A1D44">
        <w:rPr>
          <w:b/>
          <w:sz w:val="22"/>
          <w:szCs w:val="22"/>
          <w:lang w:val="ro-RO"/>
        </w:rPr>
        <w:t>ît cele menționate mai sus</w:t>
      </w:r>
      <w:r w:rsidRPr="005A1D44">
        <w:rPr>
          <w:b/>
          <w:sz w:val="22"/>
          <w:szCs w:val="22"/>
          <w:lang w:val="en-US"/>
        </w:rPr>
        <w:t xml:space="preserve"> ) – 6500 lei </w:t>
      </w:r>
    </w:p>
    <w:p w:rsidR="00021C33" w:rsidRDefault="00021C33" w:rsidP="00045F6E">
      <w:pPr>
        <w:spacing w:line="360" w:lineRule="auto"/>
        <w:rPr>
          <w:lang w:val="en-US"/>
        </w:rPr>
      </w:pPr>
    </w:p>
    <w:p w:rsidR="00021C33" w:rsidRDefault="00021C33" w:rsidP="00045F6E">
      <w:pPr>
        <w:spacing w:line="360" w:lineRule="auto"/>
        <w:rPr>
          <w:lang w:val="en-US"/>
        </w:rPr>
      </w:pPr>
    </w:p>
    <w:p w:rsidR="00021C33" w:rsidRDefault="00021C33" w:rsidP="00045F6E">
      <w:pPr>
        <w:spacing w:line="360" w:lineRule="auto"/>
        <w:rPr>
          <w:lang w:val="en-US"/>
        </w:rPr>
      </w:pPr>
    </w:p>
    <w:p w:rsidR="00021C33" w:rsidRDefault="00021C33" w:rsidP="00045F6E">
      <w:pPr>
        <w:spacing w:line="360" w:lineRule="auto"/>
        <w:rPr>
          <w:lang w:val="en-US"/>
        </w:rPr>
      </w:pPr>
    </w:p>
    <w:p w:rsidR="00021C33" w:rsidRPr="00AA2E22" w:rsidRDefault="00021C33" w:rsidP="00045F6E">
      <w:pPr>
        <w:spacing w:line="360" w:lineRule="auto"/>
        <w:rPr>
          <w:b/>
          <w:lang w:val="en-US"/>
        </w:rPr>
      </w:pPr>
      <w:r w:rsidRPr="00AA2E22">
        <w:rPr>
          <w:b/>
          <w:lang w:val="en-US"/>
        </w:rPr>
        <w:tab/>
        <w:t>Secretarul Consiliului</w:t>
      </w:r>
      <w:r w:rsidRPr="00AA2E22">
        <w:rPr>
          <w:b/>
          <w:lang w:val="en-US"/>
        </w:rPr>
        <w:tab/>
      </w:r>
      <w:r w:rsidRPr="00AA2E22">
        <w:rPr>
          <w:b/>
          <w:lang w:val="en-US"/>
        </w:rPr>
        <w:tab/>
      </w:r>
      <w:r w:rsidRPr="00AA2E22">
        <w:rPr>
          <w:b/>
          <w:lang w:val="en-US"/>
        </w:rPr>
        <w:tab/>
      </w:r>
      <w:r w:rsidRPr="00AA2E22">
        <w:rPr>
          <w:b/>
          <w:lang w:val="en-US"/>
        </w:rPr>
        <w:tab/>
      </w:r>
      <w:r w:rsidRPr="00AA2E22">
        <w:rPr>
          <w:b/>
          <w:lang w:val="en-US"/>
        </w:rPr>
        <w:tab/>
      </w:r>
      <w:r w:rsidRPr="00AA2E22">
        <w:rPr>
          <w:b/>
          <w:lang w:val="en-US"/>
        </w:rPr>
        <w:tab/>
        <w:t>Coșciug Mariana</w:t>
      </w:r>
    </w:p>
    <w:p w:rsidR="00021C33" w:rsidRDefault="00021C33" w:rsidP="007A54C1">
      <w:pPr>
        <w:spacing w:line="360" w:lineRule="auto"/>
        <w:jc w:val="right"/>
        <w:outlineLvl w:val="0"/>
        <w:rPr>
          <w:lang w:val="en-US"/>
        </w:rPr>
      </w:pPr>
    </w:p>
    <w:p w:rsidR="00021C33" w:rsidRDefault="00021C33" w:rsidP="007A54C1">
      <w:pPr>
        <w:spacing w:line="360" w:lineRule="auto"/>
        <w:jc w:val="right"/>
        <w:outlineLvl w:val="0"/>
        <w:rPr>
          <w:lang w:val="en-US"/>
        </w:rPr>
      </w:pPr>
    </w:p>
    <w:p w:rsidR="00021C33" w:rsidRPr="00C877A7" w:rsidRDefault="00021C33" w:rsidP="007A54C1">
      <w:pPr>
        <w:spacing w:line="360" w:lineRule="auto"/>
        <w:jc w:val="right"/>
        <w:outlineLvl w:val="0"/>
        <w:rPr>
          <w:lang w:val="en-US"/>
        </w:rPr>
      </w:pPr>
      <w:r w:rsidRPr="00C877A7">
        <w:rPr>
          <w:lang w:val="en-US"/>
        </w:rPr>
        <w:t>Anexa nr 3</w:t>
      </w:r>
    </w:p>
    <w:p w:rsidR="00021C33" w:rsidRPr="00C877A7" w:rsidRDefault="00021C33" w:rsidP="00AD1F90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AD1F90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“08 ” decembrie 2014</w:t>
      </w:r>
    </w:p>
    <w:p w:rsidR="00021C33" w:rsidRPr="00C877A7" w:rsidRDefault="00021C33" w:rsidP="007A54C1">
      <w:pPr>
        <w:spacing w:line="360" w:lineRule="auto"/>
        <w:jc w:val="both"/>
        <w:rPr>
          <w:lang w:val="en-US"/>
        </w:rPr>
      </w:pPr>
    </w:p>
    <w:p w:rsidR="00021C33" w:rsidRPr="00C877A7" w:rsidRDefault="00021C33" w:rsidP="003E4624">
      <w:pPr>
        <w:jc w:val="right"/>
        <w:rPr>
          <w:lang w:val="en-US"/>
        </w:rPr>
      </w:pPr>
    </w:p>
    <w:p w:rsidR="00021C33" w:rsidRPr="00C877A7" w:rsidRDefault="00021C33" w:rsidP="00FF4399">
      <w:pPr>
        <w:jc w:val="center"/>
        <w:outlineLvl w:val="0"/>
        <w:rPr>
          <w:b/>
          <w:lang w:val="en-US"/>
        </w:rPr>
      </w:pPr>
      <w:r w:rsidRPr="00C877A7">
        <w:rPr>
          <w:b/>
          <w:lang w:val="en-US"/>
        </w:rPr>
        <w:t>Efectivul limită al statelor de personal din instituțiile publice finanțate din bugetul sătesc limita  fondului annual de retribuire a muncii în anul 2015</w:t>
      </w:r>
    </w:p>
    <w:p w:rsidR="00021C33" w:rsidRPr="00C877A7" w:rsidRDefault="00021C33" w:rsidP="003E4624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40"/>
        <w:gridCol w:w="1060"/>
        <w:gridCol w:w="1005"/>
        <w:gridCol w:w="927"/>
        <w:gridCol w:w="1196"/>
        <w:gridCol w:w="1197"/>
        <w:gridCol w:w="1197"/>
      </w:tblGrid>
      <w:tr w:rsidR="00021C33" w:rsidRPr="00045F6E" w:rsidTr="00722547">
        <w:trPr>
          <w:trHeight w:val="320"/>
        </w:trPr>
        <w:tc>
          <w:tcPr>
            <w:tcW w:w="648" w:type="dxa"/>
            <w:vMerge w:val="restart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Nr d/o</w:t>
            </w:r>
          </w:p>
        </w:tc>
        <w:tc>
          <w:tcPr>
            <w:tcW w:w="2340" w:type="dxa"/>
            <w:vMerge w:val="restart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Denumirea instituţiei</w:t>
            </w:r>
          </w:p>
        </w:tc>
        <w:tc>
          <w:tcPr>
            <w:tcW w:w="1060" w:type="dxa"/>
            <w:vMerge w:val="restart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Total numărul de unităţi</w:t>
            </w:r>
          </w:p>
        </w:tc>
        <w:tc>
          <w:tcPr>
            <w:tcW w:w="1932" w:type="dxa"/>
            <w:gridSpan w:val="2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Inclusiv din:</w:t>
            </w:r>
          </w:p>
        </w:tc>
        <w:tc>
          <w:tcPr>
            <w:tcW w:w="3590" w:type="dxa"/>
            <w:gridSpan w:val="3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Limita fondului annual de retribuire a muncii ( lei )</w:t>
            </w:r>
          </w:p>
        </w:tc>
      </w:tr>
      <w:tr w:rsidR="00021C33" w:rsidRPr="00C877A7" w:rsidTr="00722547">
        <w:trPr>
          <w:trHeight w:val="360"/>
        </w:trPr>
        <w:tc>
          <w:tcPr>
            <w:tcW w:w="0" w:type="auto"/>
            <w:vMerge/>
            <w:vAlign w:val="center"/>
          </w:tcPr>
          <w:p w:rsidR="00021C33" w:rsidRPr="00C877A7" w:rsidRDefault="00021C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021C33" w:rsidRPr="00C877A7" w:rsidRDefault="00021C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021C33" w:rsidRPr="00C877A7" w:rsidRDefault="00021C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Cheltuieli de bază</w:t>
            </w:r>
          </w:p>
        </w:tc>
        <w:tc>
          <w:tcPr>
            <w:tcW w:w="927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Mijloace speciale</w:t>
            </w:r>
          </w:p>
        </w:tc>
        <w:tc>
          <w:tcPr>
            <w:tcW w:w="1196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97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Din cheltuieli de bază</w:t>
            </w:r>
          </w:p>
        </w:tc>
        <w:tc>
          <w:tcPr>
            <w:tcW w:w="1197" w:type="dxa"/>
          </w:tcPr>
          <w:p w:rsidR="00021C33" w:rsidRPr="00C877A7" w:rsidRDefault="00021C33" w:rsidP="00722547">
            <w:pPr>
              <w:jc w:val="both"/>
              <w:rPr>
                <w:sz w:val="20"/>
                <w:szCs w:val="20"/>
                <w:lang w:val="en-US"/>
              </w:rPr>
            </w:pPr>
            <w:r w:rsidRPr="00C877A7">
              <w:rPr>
                <w:sz w:val="20"/>
                <w:szCs w:val="20"/>
                <w:lang w:val="en-US"/>
              </w:rPr>
              <w:t>Din mijloace speciale</w:t>
            </w:r>
          </w:p>
        </w:tc>
      </w:tr>
      <w:tr w:rsidR="00021C33" w:rsidRPr="00C877A7" w:rsidTr="00722547">
        <w:tc>
          <w:tcPr>
            <w:tcW w:w="648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</w:t>
            </w:r>
          </w:p>
        </w:tc>
        <w:tc>
          <w:tcPr>
            <w:tcW w:w="234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</w:t>
            </w:r>
          </w:p>
        </w:tc>
        <w:tc>
          <w:tcPr>
            <w:tcW w:w="106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</w:t>
            </w:r>
          </w:p>
        </w:tc>
        <w:tc>
          <w:tcPr>
            <w:tcW w:w="1005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</w:t>
            </w:r>
          </w:p>
        </w:tc>
        <w:tc>
          <w:tcPr>
            <w:tcW w:w="92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5</w:t>
            </w:r>
          </w:p>
        </w:tc>
        <w:tc>
          <w:tcPr>
            <w:tcW w:w="1196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</w:t>
            </w:r>
          </w:p>
        </w:tc>
        <w:tc>
          <w:tcPr>
            <w:tcW w:w="119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7</w:t>
            </w:r>
          </w:p>
        </w:tc>
        <w:tc>
          <w:tcPr>
            <w:tcW w:w="119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8</w:t>
            </w:r>
          </w:p>
        </w:tc>
      </w:tr>
      <w:tr w:rsidR="00021C33" w:rsidRPr="00C877A7" w:rsidTr="00722547">
        <w:trPr>
          <w:trHeight w:val="824"/>
        </w:trPr>
        <w:tc>
          <w:tcPr>
            <w:tcW w:w="648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1</w:t>
            </w: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</w:t>
            </w: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3</w:t>
            </w: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4</w:t>
            </w: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5</w:t>
            </w: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6</w:t>
            </w:r>
          </w:p>
          <w:p w:rsidR="00021C33" w:rsidRPr="00C877A7" w:rsidRDefault="00021C33">
            <w:pPr>
              <w:rPr>
                <w:lang w:val="en-US"/>
              </w:rPr>
            </w:pPr>
            <w:r w:rsidRPr="00C877A7">
              <w:rPr>
                <w:lang w:val="en-US"/>
              </w:rPr>
              <w:t>7</w:t>
            </w:r>
          </w:p>
          <w:p w:rsidR="00021C33" w:rsidRPr="00C877A7" w:rsidRDefault="00021C33">
            <w:pPr>
              <w:rPr>
                <w:lang w:val="en-US"/>
              </w:rPr>
            </w:pPr>
          </w:p>
          <w:p w:rsidR="00021C33" w:rsidRPr="00C877A7" w:rsidRDefault="00021C33">
            <w:pPr>
              <w:rPr>
                <w:lang w:val="en-US"/>
              </w:rPr>
            </w:pPr>
          </w:p>
        </w:tc>
        <w:tc>
          <w:tcPr>
            <w:tcW w:w="234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Aparatul</w:t>
            </w:r>
          </w:p>
          <w:p w:rsidR="00021C33" w:rsidRPr="00C877A7" w:rsidRDefault="00021C33">
            <w:pPr>
              <w:rPr>
                <w:lang w:val="en-US"/>
              </w:rPr>
            </w:pPr>
            <w:r w:rsidRPr="00C877A7">
              <w:rPr>
                <w:lang w:val="en-US"/>
              </w:rPr>
              <w:t>Grădiniţa de copii</w:t>
            </w:r>
          </w:p>
          <w:p w:rsidR="00021C33" w:rsidRPr="00C877A7" w:rsidRDefault="00021C33">
            <w:pPr>
              <w:rPr>
                <w:lang w:val="en-US"/>
              </w:rPr>
            </w:pPr>
            <w:r w:rsidRPr="00C877A7">
              <w:rPr>
                <w:lang w:val="en-US"/>
              </w:rPr>
              <w:t>Biblioteca</w:t>
            </w:r>
          </w:p>
          <w:p w:rsidR="00021C33" w:rsidRPr="00C877A7" w:rsidRDefault="00021C33">
            <w:pPr>
              <w:rPr>
                <w:lang w:val="en-US"/>
              </w:rPr>
            </w:pPr>
            <w:r w:rsidRPr="00C877A7">
              <w:rPr>
                <w:lang w:val="en-US"/>
              </w:rPr>
              <w:t>Căminul cultural</w:t>
            </w:r>
          </w:p>
          <w:p w:rsidR="00021C33" w:rsidRPr="00C877A7" w:rsidRDefault="00021C33">
            <w:pPr>
              <w:rPr>
                <w:lang w:val="en-US"/>
              </w:rPr>
            </w:pPr>
            <w:r w:rsidRPr="00C877A7">
              <w:rPr>
                <w:lang w:val="en-US"/>
              </w:rPr>
              <w:t>Autorităţile executive</w:t>
            </w:r>
          </w:p>
          <w:p w:rsidR="00021C33" w:rsidRPr="00C877A7" w:rsidRDefault="00021C33">
            <w:pPr>
              <w:rPr>
                <w:lang w:val="en-US"/>
              </w:rPr>
            </w:pPr>
            <w:r w:rsidRPr="00C877A7">
              <w:rPr>
                <w:lang w:val="en-US"/>
              </w:rPr>
              <w:t>Alte cheltuieli</w:t>
            </w:r>
          </w:p>
          <w:p w:rsidR="00021C33" w:rsidRPr="00C877A7" w:rsidRDefault="00021C33">
            <w:pPr>
              <w:rPr>
                <w:lang w:val="ro-RO"/>
              </w:rPr>
            </w:pPr>
            <w:r w:rsidRPr="00C877A7">
              <w:rPr>
                <w:lang w:val="en-US"/>
              </w:rPr>
              <w:t xml:space="preserve">Amenajarea </w:t>
            </w:r>
            <w:r w:rsidRPr="00C877A7">
              <w:rPr>
                <w:lang w:val="ro-RO"/>
              </w:rPr>
              <w:t>teritoriului</w:t>
            </w:r>
          </w:p>
          <w:p w:rsidR="00021C33" w:rsidRPr="00C877A7" w:rsidRDefault="00021C33">
            <w:pPr>
              <w:rPr>
                <w:lang w:val="en-US"/>
              </w:rPr>
            </w:pPr>
          </w:p>
        </w:tc>
        <w:tc>
          <w:tcPr>
            <w:tcW w:w="1060" w:type="dxa"/>
          </w:tcPr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6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9,1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1,25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3,5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3,5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1,5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3,0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</w:p>
        </w:tc>
        <w:tc>
          <w:tcPr>
            <w:tcW w:w="1005" w:type="dxa"/>
          </w:tcPr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6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9,1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1,25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3,5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3,5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1,5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3,0</w:t>
            </w:r>
          </w:p>
        </w:tc>
        <w:tc>
          <w:tcPr>
            <w:tcW w:w="92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  <w:tc>
          <w:tcPr>
            <w:tcW w:w="1196" w:type="dxa"/>
          </w:tcPr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303,3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280,5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24,4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67,8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79,4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21,7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39,3</w:t>
            </w:r>
          </w:p>
        </w:tc>
        <w:tc>
          <w:tcPr>
            <w:tcW w:w="1197" w:type="dxa"/>
          </w:tcPr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303,3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280,5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24,4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67,8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79,4</w:t>
            </w:r>
          </w:p>
          <w:p w:rsidR="00021C33" w:rsidRPr="00C877A7" w:rsidRDefault="00021C33" w:rsidP="00722547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21,7</w:t>
            </w:r>
          </w:p>
          <w:p w:rsidR="00021C33" w:rsidRPr="00C877A7" w:rsidRDefault="00021C33" w:rsidP="00875EEE">
            <w:pPr>
              <w:jc w:val="center"/>
              <w:rPr>
                <w:lang w:val="en-US"/>
              </w:rPr>
            </w:pPr>
            <w:r w:rsidRPr="00C877A7">
              <w:rPr>
                <w:lang w:val="en-US"/>
              </w:rPr>
              <w:t>39,3</w:t>
            </w:r>
          </w:p>
        </w:tc>
        <w:tc>
          <w:tcPr>
            <w:tcW w:w="119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  <w:tr w:rsidR="00021C33" w:rsidRPr="00C877A7" w:rsidTr="00722547">
        <w:trPr>
          <w:trHeight w:val="437"/>
        </w:trPr>
        <w:tc>
          <w:tcPr>
            <w:tcW w:w="648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Total</w:t>
            </w:r>
          </w:p>
        </w:tc>
        <w:tc>
          <w:tcPr>
            <w:tcW w:w="1060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27,85</w:t>
            </w:r>
          </w:p>
        </w:tc>
        <w:tc>
          <w:tcPr>
            <w:tcW w:w="1005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 w:rsidRPr="00C877A7">
              <w:rPr>
                <w:lang w:val="en-US"/>
              </w:rPr>
              <w:t>27,85</w:t>
            </w:r>
          </w:p>
        </w:tc>
        <w:tc>
          <w:tcPr>
            <w:tcW w:w="92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  <w:tc>
          <w:tcPr>
            <w:tcW w:w="1196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816,4</w:t>
            </w:r>
          </w:p>
        </w:tc>
        <w:tc>
          <w:tcPr>
            <w:tcW w:w="119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816,4</w:t>
            </w:r>
          </w:p>
        </w:tc>
        <w:tc>
          <w:tcPr>
            <w:tcW w:w="1197" w:type="dxa"/>
          </w:tcPr>
          <w:p w:rsidR="00021C33" w:rsidRPr="00C877A7" w:rsidRDefault="00021C33" w:rsidP="00722547">
            <w:pPr>
              <w:jc w:val="both"/>
              <w:rPr>
                <w:lang w:val="en-US"/>
              </w:rPr>
            </w:pPr>
          </w:p>
        </w:tc>
      </w:tr>
    </w:tbl>
    <w:p w:rsidR="00021C33" w:rsidRPr="00C877A7" w:rsidRDefault="00021C33" w:rsidP="003E4624">
      <w:pPr>
        <w:jc w:val="both"/>
        <w:rPr>
          <w:lang w:val="ro-RO"/>
        </w:rPr>
      </w:pPr>
    </w:p>
    <w:p w:rsidR="00021C33" w:rsidRPr="00C877A7" w:rsidRDefault="00021C33" w:rsidP="003E4624">
      <w:pPr>
        <w:jc w:val="right"/>
        <w:outlineLvl w:val="0"/>
        <w:rPr>
          <w:lang w:val="en-US"/>
        </w:rPr>
      </w:pPr>
    </w:p>
    <w:p w:rsidR="00021C33" w:rsidRPr="00C877A7" w:rsidRDefault="00021C33" w:rsidP="003E4624">
      <w:pPr>
        <w:outlineLvl w:val="0"/>
        <w:rPr>
          <w:lang w:val="en-US"/>
        </w:rPr>
      </w:pPr>
      <w:r w:rsidRPr="00C877A7">
        <w:rPr>
          <w:lang w:val="en-US"/>
        </w:rPr>
        <w:t>Secretarul Consiliului</w:t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  <w:t>Coșciug Mariana</w:t>
      </w:r>
    </w:p>
    <w:p w:rsidR="00021C33" w:rsidRPr="00C877A7" w:rsidRDefault="00021C33" w:rsidP="003E4624">
      <w:pPr>
        <w:outlineLvl w:val="0"/>
        <w:rPr>
          <w:lang w:val="en-US"/>
        </w:rPr>
      </w:pPr>
    </w:p>
    <w:p w:rsidR="00021C33" w:rsidRPr="00C877A7" w:rsidRDefault="00021C33" w:rsidP="003E4624">
      <w:pPr>
        <w:outlineLvl w:val="0"/>
        <w:rPr>
          <w:lang w:val="en-US"/>
        </w:rPr>
      </w:pPr>
    </w:p>
    <w:p w:rsidR="00021C33" w:rsidRPr="00C877A7" w:rsidRDefault="00021C33" w:rsidP="003E4624">
      <w:pPr>
        <w:outlineLvl w:val="0"/>
        <w:rPr>
          <w:lang w:val="en-US"/>
        </w:rPr>
      </w:pPr>
    </w:p>
    <w:p w:rsidR="00021C33" w:rsidRPr="00C877A7" w:rsidRDefault="00021C33" w:rsidP="003E4624">
      <w:pPr>
        <w:outlineLvl w:val="0"/>
        <w:rPr>
          <w:lang w:val="en-US"/>
        </w:rPr>
      </w:pPr>
    </w:p>
    <w:p w:rsidR="00021C33" w:rsidRPr="00C877A7" w:rsidRDefault="00021C33" w:rsidP="007A54C1">
      <w:pPr>
        <w:jc w:val="right"/>
        <w:outlineLvl w:val="0"/>
        <w:rPr>
          <w:bCs/>
          <w:lang w:val="ro-RO"/>
        </w:rPr>
      </w:pPr>
      <w:r w:rsidRPr="00C877A7">
        <w:rPr>
          <w:bCs/>
          <w:lang w:val="ro-RO"/>
        </w:rPr>
        <w:t xml:space="preserve">Anexa nr. 4 </w:t>
      </w:r>
    </w:p>
    <w:p w:rsidR="00021C33" w:rsidRPr="00C877A7" w:rsidRDefault="00021C33" w:rsidP="007A54C1">
      <w:pPr>
        <w:jc w:val="right"/>
        <w:outlineLvl w:val="0"/>
        <w:rPr>
          <w:bCs/>
          <w:lang w:val="ro-RO"/>
        </w:rPr>
      </w:pPr>
    </w:p>
    <w:p w:rsidR="00021C33" w:rsidRPr="00C877A7" w:rsidRDefault="00021C33" w:rsidP="006D16B5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6D16B5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“08 ” decembrie 2014</w:t>
      </w:r>
    </w:p>
    <w:p w:rsidR="00021C33" w:rsidRPr="00C877A7" w:rsidRDefault="00021C33" w:rsidP="006D16B5">
      <w:pPr>
        <w:pStyle w:val="ListParagraph"/>
        <w:spacing w:line="360" w:lineRule="auto"/>
        <w:rPr>
          <w:sz w:val="22"/>
          <w:szCs w:val="22"/>
          <w:lang w:val="en-US"/>
        </w:rPr>
      </w:pPr>
    </w:p>
    <w:p w:rsidR="00021C33" w:rsidRPr="00C877A7" w:rsidRDefault="00021C33" w:rsidP="00FB63A4">
      <w:pPr>
        <w:pStyle w:val="ListParagraph"/>
        <w:spacing w:line="360" w:lineRule="auto"/>
        <w:jc w:val="center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Suma mijloacelor speciale preconzate pentru incasarea de către instituțiile publice finanțate de la bugetul local în anul 2015</w:t>
      </w:r>
    </w:p>
    <w:p w:rsidR="00021C33" w:rsidRPr="00C877A7" w:rsidRDefault="00021C33" w:rsidP="00FB63A4">
      <w:pPr>
        <w:pStyle w:val="ListParagraph"/>
        <w:spacing w:line="360" w:lineRule="auto"/>
        <w:jc w:val="center"/>
        <w:rPr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5"/>
        <w:gridCol w:w="1372"/>
        <w:gridCol w:w="2988"/>
      </w:tblGrid>
      <w:tr w:rsidR="00021C33" w:rsidRPr="00C877A7" w:rsidTr="00722547">
        <w:tc>
          <w:tcPr>
            <w:tcW w:w="524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Denumirea instituției și a tipurilor de mijloace speciale</w:t>
            </w:r>
          </w:p>
        </w:tc>
        <w:tc>
          <w:tcPr>
            <w:tcW w:w="1372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 xml:space="preserve">Tipul </w:t>
            </w:r>
          </w:p>
        </w:tc>
        <w:tc>
          <w:tcPr>
            <w:tcW w:w="2988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Mii lei</w:t>
            </w:r>
          </w:p>
        </w:tc>
      </w:tr>
      <w:tr w:rsidR="00021C33" w:rsidRPr="00C877A7" w:rsidTr="00722547">
        <w:tc>
          <w:tcPr>
            <w:tcW w:w="524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Grădinița de copii ( plata pentru întreținerea copiilor în instituțiile preșcolare)</w:t>
            </w:r>
          </w:p>
        </w:tc>
        <w:tc>
          <w:tcPr>
            <w:tcW w:w="1372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88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42,2</w:t>
            </w:r>
          </w:p>
        </w:tc>
      </w:tr>
      <w:tr w:rsidR="00021C33" w:rsidRPr="00C877A7" w:rsidTr="00722547">
        <w:tc>
          <w:tcPr>
            <w:tcW w:w="524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Căminul cultural (arenda bunurilor proprietate publică)</w:t>
            </w:r>
          </w:p>
        </w:tc>
        <w:tc>
          <w:tcPr>
            <w:tcW w:w="1372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310</w:t>
            </w:r>
          </w:p>
        </w:tc>
        <w:tc>
          <w:tcPr>
            <w:tcW w:w="2988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3,0</w:t>
            </w:r>
          </w:p>
        </w:tc>
      </w:tr>
    </w:tbl>
    <w:p w:rsidR="00021C33" w:rsidRPr="00C877A7" w:rsidRDefault="00021C33" w:rsidP="00FB63A4">
      <w:pPr>
        <w:pStyle w:val="ListParagraph"/>
        <w:spacing w:line="360" w:lineRule="auto"/>
        <w:jc w:val="center"/>
        <w:rPr>
          <w:sz w:val="22"/>
          <w:szCs w:val="22"/>
          <w:lang w:val="en-US"/>
        </w:rPr>
      </w:pPr>
    </w:p>
    <w:p w:rsidR="00021C33" w:rsidRPr="00C877A7" w:rsidRDefault="00021C33" w:rsidP="001B4A9F">
      <w:pPr>
        <w:jc w:val="right"/>
        <w:outlineLvl w:val="0"/>
        <w:rPr>
          <w:bCs/>
          <w:lang w:val="ro-RO"/>
        </w:rPr>
      </w:pPr>
    </w:p>
    <w:p w:rsidR="00021C33" w:rsidRPr="00C877A7" w:rsidRDefault="00021C33" w:rsidP="00F92635">
      <w:pPr>
        <w:outlineLvl w:val="0"/>
        <w:rPr>
          <w:lang w:val="en-US"/>
        </w:rPr>
      </w:pPr>
      <w:r w:rsidRPr="00C877A7">
        <w:rPr>
          <w:lang w:val="en-US"/>
        </w:rPr>
        <w:t>Secretarul Consiliului</w:t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  <w:t>Coșciug Mariana</w:t>
      </w:r>
    </w:p>
    <w:p w:rsidR="00021C33" w:rsidRPr="00C877A7" w:rsidRDefault="00021C33" w:rsidP="001B4A9F">
      <w:pPr>
        <w:jc w:val="right"/>
        <w:outlineLvl w:val="0"/>
        <w:rPr>
          <w:bCs/>
          <w:lang w:val="ro-RO"/>
        </w:rPr>
      </w:pPr>
    </w:p>
    <w:p w:rsidR="00021C33" w:rsidRDefault="00021C33" w:rsidP="001B4A9F">
      <w:pPr>
        <w:jc w:val="right"/>
        <w:outlineLvl w:val="0"/>
        <w:rPr>
          <w:bCs/>
          <w:lang w:val="ro-RO"/>
        </w:rPr>
      </w:pPr>
    </w:p>
    <w:p w:rsidR="00021C33" w:rsidRDefault="00021C33" w:rsidP="001B4A9F">
      <w:pPr>
        <w:jc w:val="right"/>
        <w:outlineLvl w:val="0"/>
        <w:rPr>
          <w:bCs/>
          <w:lang w:val="ro-RO"/>
        </w:rPr>
      </w:pPr>
    </w:p>
    <w:p w:rsidR="00021C33" w:rsidRDefault="00021C33" w:rsidP="001B4A9F">
      <w:pPr>
        <w:jc w:val="right"/>
        <w:outlineLvl w:val="0"/>
        <w:rPr>
          <w:bCs/>
          <w:lang w:val="ro-RO"/>
        </w:rPr>
      </w:pPr>
    </w:p>
    <w:p w:rsidR="00021C33" w:rsidRDefault="00021C33" w:rsidP="001B4A9F">
      <w:pPr>
        <w:jc w:val="right"/>
        <w:outlineLvl w:val="0"/>
        <w:rPr>
          <w:bCs/>
          <w:lang w:val="ro-RO"/>
        </w:rPr>
      </w:pPr>
    </w:p>
    <w:p w:rsidR="00021C33" w:rsidRDefault="00021C33" w:rsidP="001B4A9F">
      <w:pPr>
        <w:jc w:val="right"/>
        <w:outlineLvl w:val="0"/>
        <w:rPr>
          <w:bCs/>
          <w:lang w:val="ro-RO"/>
        </w:rPr>
      </w:pPr>
    </w:p>
    <w:p w:rsidR="00021C33" w:rsidRDefault="00021C33" w:rsidP="001B4A9F">
      <w:pPr>
        <w:jc w:val="right"/>
        <w:outlineLvl w:val="0"/>
        <w:rPr>
          <w:bCs/>
          <w:lang w:val="ro-RO"/>
        </w:rPr>
      </w:pPr>
    </w:p>
    <w:p w:rsidR="00021C33" w:rsidRPr="00C877A7" w:rsidRDefault="00021C33" w:rsidP="001B4A9F">
      <w:pPr>
        <w:jc w:val="right"/>
        <w:outlineLvl w:val="0"/>
        <w:rPr>
          <w:bCs/>
          <w:lang w:val="ro-RO"/>
        </w:rPr>
      </w:pPr>
      <w:r>
        <w:rPr>
          <w:bCs/>
          <w:lang w:val="ro-RO"/>
        </w:rPr>
        <w:t>a</w:t>
      </w:r>
      <w:r w:rsidRPr="00C877A7">
        <w:rPr>
          <w:bCs/>
          <w:lang w:val="ro-RO"/>
        </w:rPr>
        <w:t xml:space="preserve">Anexa nr. 5 </w:t>
      </w:r>
    </w:p>
    <w:p w:rsidR="00021C33" w:rsidRPr="00C877A7" w:rsidRDefault="00021C33" w:rsidP="006D16B5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6D16B5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“08 ” decembrie 2014</w:t>
      </w:r>
    </w:p>
    <w:p w:rsidR="00021C33" w:rsidRPr="00C877A7" w:rsidRDefault="00021C33" w:rsidP="006D16B5">
      <w:pPr>
        <w:pStyle w:val="ListParagraph"/>
        <w:spacing w:line="360" w:lineRule="auto"/>
        <w:rPr>
          <w:sz w:val="22"/>
          <w:szCs w:val="22"/>
          <w:lang w:val="en-US"/>
        </w:rPr>
      </w:pPr>
    </w:p>
    <w:p w:rsidR="00021C33" w:rsidRPr="00C877A7" w:rsidRDefault="00021C33" w:rsidP="000E047E">
      <w:pPr>
        <w:pStyle w:val="ListParagraph"/>
        <w:spacing w:line="360" w:lineRule="auto"/>
        <w:jc w:val="center"/>
        <w:rPr>
          <w:sz w:val="22"/>
          <w:szCs w:val="22"/>
          <w:lang w:val="en-US"/>
        </w:rPr>
      </w:pPr>
      <w:r w:rsidRPr="00C877A7">
        <w:rPr>
          <w:bCs/>
          <w:lang w:val="ro-RO"/>
        </w:rPr>
        <w:t>Nomenclatorul tarifelor pentru serviciile prestate de instituțiile publice finanțate de la bugeul local</w:t>
      </w:r>
    </w:p>
    <w:p w:rsidR="00021C33" w:rsidRPr="00C877A7" w:rsidRDefault="00021C33" w:rsidP="001B4A9F">
      <w:pPr>
        <w:pStyle w:val="ListParagraph"/>
        <w:spacing w:line="360" w:lineRule="auto"/>
        <w:jc w:val="right"/>
        <w:rPr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1275"/>
        <w:gridCol w:w="1985"/>
        <w:gridCol w:w="4006"/>
        <w:gridCol w:w="1771"/>
      </w:tblGrid>
      <w:tr w:rsidR="00021C33" w:rsidRPr="00C877A7" w:rsidTr="00722547">
        <w:tc>
          <w:tcPr>
            <w:tcW w:w="568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 xml:space="preserve">Nr </w:t>
            </w:r>
          </w:p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d∕o</w:t>
            </w:r>
          </w:p>
        </w:tc>
        <w:tc>
          <w:tcPr>
            <w:tcW w:w="127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Categoria</w:t>
            </w:r>
          </w:p>
        </w:tc>
        <w:tc>
          <w:tcPr>
            <w:tcW w:w="198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Tipul mijloacelor speciale</w:t>
            </w:r>
          </w:p>
        </w:tc>
        <w:tc>
          <w:tcPr>
            <w:tcW w:w="4006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Denumirea serviciilor</w:t>
            </w:r>
          </w:p>
        </w:tc>
        <w:tc>
          <w:tcPr>
            <w:tcW w:w="1771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Costul serviciilor (lei)</w:t>
            </w:r>
          </w:p>
        </w:tc>
      </w:tr>
      <w:tr w:rsidR="00021C33" w:rsidRPr="00C877A7" w:rsidTr="00722547">
        <w:tc>
          <w:tcPr>
            <w:tcW w:w="568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1</w:t>
            </w:r>
          </w:p>
        </w:tc>
        <w:tc>
          <w:tcPr>
            <w:tcW w:w="127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1</w:t>
            </w:r>
          </w:p>
        </w:tc>
        <w:tc>
          <w:tcPr>
            <w:tcW w:w="198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12</w:t>
            </w:r>
          </w:p>
        </w:tc>
        <w:tc>
          <w:tcPr>
            <w:tcW w:w="4006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Plata pentru întreținerea copiilor în instituție preșcolară</w:t>
            </w:r>
          </w:p>
        </w:tc>
        <w:tc>
          <w:tcPr>
            <w:tcW w:w="1771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5,33 lei pentru un copil</w:t>
            </w:r>
          </w:p>
        </w:tc>
      </w:tr>
      <w:tr w:rsidR="00021C33" w:rsidRPr="00C877A7" w:rsidTr="00722547">
        <w:tc>
          <w:tcPr>
            <w:tcW w:w="568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2</w:t>
            </w:r>
          </w:p>
        </w:tc>
        <w:tc>
          <w:tcPr>
            <w:tcW w:w="1985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>310</w:t>
            </w:r>
          </w:p>
        </w:tc>
        <w:tc>
          <w:tcPr>
            <w:tcW w:w="4006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sz w:val="22"/>
                <w:szCs w:val="22"/>
                <w:lang w:val="en-US"/>
              </w:rPr>
              <w:t>Căminul cultural (arenda bunurilor proprietate publică)</w:t>
            </w:r>
          </w:p>
        </w:tc>
        <w:tc>
          <w:tcPr>
            <w:tcW w:w="1771" w:type="dxa"/>
          </w:tcPr>
          <w:p w:rsidR="00021C33" w:rsidRPr="00C877A7" w:rsidRDefault="00021C33" w:rsidP="00722547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 w:rsidRPr="00C877A7">
              <w:rPr>
                <w:lang w:val="en-US"/>
              </w:rPr>
              <w:t xml:space="preserve">1000 </w:t>
            </w:r>
          </w:p>
        </w:tc>
      </w:tr>
    </w:tbl>
    <w:p w:rsidR="00021C33" w:rsidRPr="00C877A7" w:rsidRDefault="00021C33" w:rsidP="003A4EB0">
      <w:pPr>
        <w:spacing w:line="600" w:lineRule="auto"/>
        <w:ind w:left="708" w:firstLine="372"/>
        <w:rPr>
          <w:bCs/>
          <w:lang w:val="ro-RO"/>
        </w:rPr>
      </w:pPr>
    </w:p>
    <w:p w:rsidR="00021C33" w:rsidRPr="00C877A7" w:rsidRDefault="00021C33" w:rsidP="00F92635">
      <w:pPr>
        <w:spacing w:line="600" w:lineRule="auto"/>
        <w:rPr>
          <w:bCs/>
          <w:lang w:val="ro-RO"/>
        </w:rPr>
      </w:pPr>
    </w:p>
    <w:p w:rsidR="00021C33" w:rsidRPr="00C877A7" w:rsidRDefault="00021C33" w:rsidP="003A4EB0">
      <w:pPr>
        <w:spacing w:line="600" w:lineRule="auto"/>
        <w:ind w:left="708" w:firstLine="372"/>
        <w:rPr>
          <w:bCs/>
          <w:lang w:val="ro-RO"/>
        </w:rPr>
      </w:pPr>
      <w:r w:rsidRPr="00C877A7">
        <w:rPr>
          <w:bCs/>
          <w:lang w:val="ro-RO"/>
        </w:rPr>
        <w:t>Secretarul Consiliului</w:t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  <w:t>Mariana Coşciug</w:t>
      </w:r>
    </w:p>
    <w:p w:rsidR="00021C33" w:rsidRPr="00C877A7" w:rsidRDefault="00021C33" w:rsidP="003A4EB0">
      <w:pPr>
        <w:jc w:val="right"/>
        <w:outlineLvl w:val="0"/>
        <w:rPr>
          <w:bCs/>
          <w:lang w:val="ro-RO"/>
        </w:rPr>
      </w:pPr>
    </w:p>
    <w:p w:rsidR="00021C33" w:rsidRPr="00C877A7" w:rsidRDefault="00021C33" w:rsidP="003A4EB0">
      <w:pPr>
        <w:jc w:val="right"/>
        <w:outlineLvl w:val="0"/>
        <w:rPr>
          <w:bCs/>
          <w:lang w:val="ro-RO"/>
        </w:rPr>
      </w:pPr>
    </w:p>
    <w:p w:rsidR="00021C33" w:rsidRPr="00C877A7" w:rsidRDefault="00021C33" w:rsidP="003A4EB0">
      <w:pPr>
        <w:jc w:val="right"/>
        <w:outlineLvl w:val="0"/>
        <w:rPr>
          <w:bCs/>
          <w:lang w:val="ro-RO"/>
        </w:rPr>
      </w:pPr>
    </w:p>
    <w:p w:rsidR="00021C33" w:rsidRPr="00C877A7" w:rsidRDefault="00021C33" w:rsidP="003A4EB0">
      <w:pPr>
        <w:jc w:val="right"/>
        <w:outlineLvl w:val="0"/>
        <w:rPr>
          <w:bCs/>
          <w:lang w:val="ro-RO"/>
        </w:rPr>
      </w:pPr>
    </w:p>
    <w:p w:rsidR="00021C33" w:rsidRPr="00C877A7" w:rsidRDefault="00021C33" w:rsidP="003A4EB0">
      <w:pPr>
        <w:jc w:val="right"/>
        <w:outlineLvl w:val="0"/>
        <w:rPr>
          <w:bCs/>
          <w:lang w:val="ro-RO"/>
        </w:rPr>
      </w:pPr>
    </w:p>
    <w:p w:rsidR="00021C33" w:rsidRPr="00C877A7" w:rsidRDefault="00021C33" w:rsidP="003A4EB0">
      <w:pPr>
        <w:jc w:val="right"/>
        <w:outlineLvl w:val="0"/>
        <w:rPr>
          <w:bCs/>
          <w:lang w:val="ro-RO"/>
        </w:rPr>
      </w:pPr>
    </w:p>
    <w:p w:rsidR="00021C33" w:rsidRPr="00C877A7" w:rsidRDefault="00021C33" w:rsidP="006D16B5">
      <w:pPr>
        <w:outlineLvl w:val="0"/>
        <w:rPr>
          <w:bCs/>
          <w:lang w:val="ro-RO"/>
        </w:rPr>
      </w:pPr>
    </w:p>
    <w:p w:rsidR="00021C33" w:rsidRPr="00C877A7" w:rsidRDefault="00021C33" w:rsidP="003A4EB0">
      <w:pPr>
        <w:jc w:val="right"/>
        <w:outlineLvl w:val="0"/>
        <w:rPr>
          <w:bCs/>
          <w:lang w:val="ro-RO"/>
        </w:rPr>
      </w:pPr>
      <w:r w:rsidRPr="00C877A7">
        <w:rPr>
          <w:bCs/>
          <w:lang w:val="ro-RO"/>
        </w:rPr>
        <w:t xml:space="preserve">Anexa nr.6 </w:t>
      </w:r>
    </w:p>
    <w:p w:rsidR="00021C33" w:rsidRPr="00C877A7" w:rsidRDefault="00021C33" w:rsidP="003A4EB0">
      <w:pPr>
        <w:jc w:val="right"/>
        <w:outlineLvl w:val="0"/>
        <w:rPr>
          <w:bCs/>
          <w:lang w:val="ro-RO"/>
        </w:rPr>
      </w:pPr>
    </w:p>
    <w:p w:rsidR="00021C33" w:rsidRPr="00C877A7" w:rsidRDefault="00021C33" w:rsidP="006D16B5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6D16B5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“08 ” decembrie 2014</w:t>
      </w:r>
    </w:p>
    <w:p w:rsidR="00021C33" w:rsidRPr="00C877A7" w:rsidRDefault="00021C33" w:rsidP="006D16B5">
      <w:pPr>
        <w:spacing w:line="360" w:lineRule="auto"/>
        <w:jc w:val="both"/>
        <w:rPr>
          <w:lang w:val="en-US"/>
        </w:rPr>
      </w:pPr>
    </w:p>
    <w:p w:rsidR="00021C33" w:rsidRPr="00C877A7" w:rsidRDefault="00021C33" w:rsidP="003A4EB0">
      <w:pPr>
        <w:pStyle w:val="ListParagraph"/>
        <w:spacing w:line="360" w:lineRule="auto"/>
        <w:jc w:val="right"/>
        <w:rPr>
          <w:sz w:val="22"/>
          <w:szCs w:val="22"/>
          <w:lang w:val="en-US"/>
        </w:rPr>
      </w:pPr>
    </w:p>
    <w:p w:rsidR="00021C33" w:rsidRPr="00C877A7" w:rsidRDefault="00021C33" w:rsidP="000E047E">
      <w:pPr>
        <w:pStyle w:val="ListParagraph"/>
        <w:spacing w:line="360" w:lineRule="auto"/>
        <w:jc w:val="center"/>
        <w:rPr>
          <w:lang w:val="en-US"/>
        </w:rPr>
      </w:pPr>
      <w:r w:rsidRPr="00C877A7">
        <w:rPr>
          <w:lang w:val="en-US"/>
        </w:rPr>
        <w:t>Limita anuală de parcurs a transportului de serviciu</w:t>
      </w:r>
    </w:p>
    <w:p w:rsidR="00021C33" w:rsidRPr="00C877A7" w:rsidRDefault="00021C33" w:rsidP="000E047E">
      <w:pPr>
        <w:pStyle w:val="ListParagraph"/>
        <w:spacing w:line="360" w:lineRule="auto"/>
        <w:jc w:val="center"/>
        <w:rPr>
          <w:lang w:val="en-US"/>
        </w:rPr>
      </w:pPr>
    </w:p>
    <w:p w:rsidR="00021C33" w:rsidRPr="00C877A7" w:rsidRDefault="00021C33" w:rsidP="00594FBE">
      <w:pPr>
        <w:spacing w:line="480" w:lineRule="auto"/>
        <w:rPr>
          <w:bCs/>
          <w:lang w:val="ro-RO"/>
        </w:rPr>
      </w:pPr>
      <w:r w:rsidRPr="00C877A7">
        <w:rPr>
          <w:bCs/>
          <w:lang w:val="en-US"/>
        </w:rPr>
        <w:t>1.</w:t>
      </w:r>
      <w:r w:rsidRPr="00C877A7">
        <w:rPr>
          <w:bCs/>
          <w:lang w:val="ro-RO"/>
        </w:rPr>
        <w:t>Se stabileşte limita de parcurs anuală pentru autoturismul de serviciu al Primăriei satului Lunga, raionul Floreşti pe anul 2015 în mărime de 15 mii Km.</w:t>
      </w:r>
    </w:p>
    <w:p w:rsidR="00021C33" w:rsidRPr="00C877A7" w:rsidRDefault="00021C33" w:rsidP="003E4624">
      <w:pPr>
        <w:spacing w:line="600" w:lineRule="auto"/>
        <w:ind w:left="708"/>
        <w:rPr>
          <w:bCs/>
          <w:lang w:val="ro-RO"/>
        </w:rPr>
      </w:pPr>
    </w:p>
    <w:p w:rsidR="00021C33" w:rsidRPr="00C877A7" w:rsidRDefault="00021C33" w:rsidP="000E047E">
      <w:pPr>
        <w:spacing w:line="600" w:lineRule="auto"/>
        <w:ind w:left="708" w:firstLine="372"/>
        <w:rPr>
          <w:bCs/>
          <w:lang w:val="ro-RO"/>
        </w:rPr>
      </w:pPr>
      <w:r w:rsidRPr="00C877A7">
        <w:rPr>
          <w:bCs/>
          <w:lang w:val="ro-RO"/>
        </w:rPr>
        <w:t>Secretarul Consiliului</w:t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  <w:t>Mariana Coşciug</w:t>
      </w:r>
    </w:p>
    <w:p w:rsidR="00021C33" w:rsidRPr="00C877A7" w:rsidRDefault="00021C33" w:rsidP="003E4624">
      <w:pPr>
        <w:jc w:val="right"/>
        <w:outlineLvl w:val="0"/>
        <w:rPr>
          <w:lang w:val="ro-RO"/>
        </w:rPr>
      </w:pPr>
      <w:r w:rsidRPr="00C877A7">
        <w:rPr>
          <w:lang w:val="ro-RO"/>
        </w:rPr>
        <w:t>Anexa nr 7</w:t>
      </w:r>
    </w:p>
    <w:p w:rsidR="00021C33" w:rsidRPr="00C877A7" w:rsidRDefault="00021C33" w:rsidP="006D16B5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6D16B5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“08 ” decembrie 2014</w:t>
      </w:r>
    </w:p>
    <w:p w:rsidR="00021C33" w:rsidRPr="00C877A7" w:rsidRDefault="00021C33" w:rsidP="003E4624">
      <w:pPr>
        <w:jc w:val="both"/>
        <w:rPr>
          <w:lang w:val="en-US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Regulamentul</w:t>
      </w:r>
    </w:p>
    <w:p w:rsidR="00021C33" w:rsidRPr="00C877A7" w:rsidRDefault="00021C33" w:rsidP="003E4624">
      <w:pPr>
        <w:jc w:val="center"/>
        <w:rPr>
          <w:b/>
          <w:lang w:val="ro-RO"/>
        </w:rPr>
      </w:pPr>
      <w:r w:rsidRPr="00C877A7">
        <w:rPr>
          <w:b/>
          <w:lang w:val="ro-RO"/>
        </w:rPr>
        <w:t>privind constituirea fondului de rezervă a Primăriei</w:t>
      </w:r>
    </w:p>
    <w:p w:rsidR="00021C33" w:rsidRPr="00C877A7" w:rsidRDefault="00021C33" w:rsidP="003E4624">
      <w:pPr>
        <w:jc w:val="center"/>
        <w:rPr>
          <w:b/>
          <w:lang w:val="ro-RO"/>
        </w:rPr>
      </w:pPr>
      <w:r w:rsidRPr="00C877A7">
        <w:rPr>
          <w:b/>
          <w:lang w:val="ro-RO"/>
        </w:rPr>
        <w:t>satului Lunga şi utilizarea mijloacelor acestuia</w:t>
      </w:r>
    </w:p>
    <w:p w:rsidR="00021C33" w:rsidRPr="00C877A7" w:rsidRDefault="00021C33" w:rsidP="003E4624">
      <w:pPr>
        <w:jc w:val="center"/>
        <w:rPr>
          <w:b/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I.Dispoziţii generale</w:t>
      </w:r>
    </w:p>
    <w:p w:rsidR="00021C33" w:rsidRPr="00C877A7" w:rsidRDefault="00021C33" w:rsidP="003E4624">
      <w:pPr>
        <w:jc w:val="both"/>
        <w:rPr>
          <w:lang w:val="ro-RO"/>
        </w:rPr>
      </w:pP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1.Regulamentul privind constituirea fondului de rezervă a Primăriei satului Lunga şi utilizarea mijloacelor acestuia ( în continuare Regulament ) determină modul de constituire, utilizare, evidenţă şi control al fondurului de rezervă ale administraţiei publice locale.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2. Prevederile prezentului Regulament au acţiune asupra autorităţilor reprezentative şi deliberative şi a autorităţilor executive ale unităţii administrativ-teritoriale de nivelul întîi.</w:t>
      </w:r>
    </w:p>
    <w:p w:rsidR="00021C33" w:rsidRPr="00C877A7" w:rsidRDefault="00021C33" w:rsidP="003E4624">
      <w:pPr>
        <w:jc w:val="both"/>
        <w:rPr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II.Constituirea fondului de rezervă a autorităţii administraţiei</w:t>
      </w:r>
    </w:p>
    <w:p w:rsidR="00021C33" w:rsidRPr="00C877A7" w:rsidRDefault="00021C33" w:rsidP="003E4624">
      <w:pPr>
        <w:jc w:val="center"/>
        <w:rPr>
          <w:b/>
          <w:lang w:val="ro-RO"/>
        </w:rPr>
      </w:pPr>
      <w:r w:rsidRPr="00C877A7">
        <w:rPr>
          <w:b/>
          <w:lang w:val="ro-RO"/>
        </w:rPr>
        <w:t>publice locale, utilizarea şi alocarea mijloacelor acetuia</w:t>
      </w:r>
    </w:p>
    <w:p w:rsidR="00021C33" w:rsidRPr="00C877A7" w:rsidRDefault="00021C33" w:rsidP="003E4624">
      <w:pPr>
        <w:jc w:val="both"/>
        <w:rPr>
          <w:b/>
          <w:lang w:val="ro-RO"/>
        </w:rPr>
      </w:pP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3. Fondul de rezervă este un fond bănesc, constituit anual de autoritatea reprezentativă şi deliberativă a unităţii administrativ-teritoriale şi destinat unor cheltuieli pentru acţiuni cu caracter excepţional şi imprevizibil, care nu sunt prevăzute în bugetul unităţii administrativ-teritoriale respective şi care ţin de competenţa autorităţilor administraţiei publice locale.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4. Cuantumul fondului de rezervă se aprobă anual de către autoritatea reprezentativă şi deliberativă a unităţii administrativ-teritoriale la aprobarea bugetului pentru anul următor, în mărime de  1 % din volumul cheltuielilor bugetului ei, în c onformitate cu prevederile articolului 18 din Legea nr 397-XV din 16 octombrie 2003 privind finanţele publice locale.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5. Mijloacele fondului de rezervă pot fi utilizate pentru: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a) lichidarea consecinţelor calamităţilor naturale şi ale avariilor, efectuarea lucrărilor de proiectare aferente acestora;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b) restabilirea obiectelor de importanţă locală ( care se află la balanţa autorităţilor publice locale) în cazul calamităţilor naturale provocate de procese geologice periculoase;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c) acordarea ajutorului unic pentru sinistraţi;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-acordarea ajutorului financiar unic persoanelor și familiilor socialmente-vulnerabile;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d) finanţarea unor acţiuni de promovare a culturii, altor activităţi avînd drept scop dezvoltarea comunităţii;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e) recuperarea cheltuielilor legate de transportarea şi repartizarea ajutoarelor umanitare acordate unităţii administrativ-teritoriale ( în caz de necesitate );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f) alte cheltuieli cu carecter imprevezibil şi necesităţi de urgenţă, care în conformitate cu legislaţia, ţin de competenţa autorităţii publice locale.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6. În cazul încasării în procesul de executare a bugetului a veniturilor suplimentare la cele aprobate în bugetul unităţilor administrativ-teritoriale, fondul de rezervă poate fi completat pe parcursul anului cu mijloace financiare, în limita stabilită de autoritatea reprezentativă şi deliberativă respectivă, dar nu mai mult de 2% din volumul cheltuielilor preconizate în buget.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7. Alocarea mijloacelor fondului de rezervă se efectuează în baze deciziei autorităţii reprezentative şi deliberative a unităţii administrativ-teritoriale, în limita alocaţiilor prevăzute în buget şi în baza documentelor justificative.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8. În cazuri excepţionale şi necesităţi de urgentă ( punctul 5 litera a din prezentul Regulament ) autoritatea executivă a unităţii administrativ-teritoriale va aloca, în baza dispoziţiei sale, mijloace din fondul de rezervă, cu aprobarea ulterioară obligatorie de către autoritatea rerezentativă şi deliberativă respectivă.</w:t>
      </w:r>
    </w:p>
    <w:p w:rsidR="00021C33" w:rsidRPr="00C877A7" w:rsidRDefault="00021C33" w:rsidP="003E4624">
      <w:pPr>
        <w:jc w:val="center"/>
        <w:rPr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III.Procedura elaborării şi adoptării deciziilor autorităţii</w:t>
      </w:r>
    </w:p>
    <w:p w:rsidR="00021C33" w:rsidRPr="00C877A7" w:rsidRDefault="00021C33" w:rsidP="003E4624">
      <w:pPr>
        <w:jc w:val="center"/>
        <w:rPr>
          <w:b/>
          <w:lang w:val="ro-RO"/>
        </w:rPr>
      </w:pPr>
      <w:r w:rsidRPr="00C877A7">
        <w:rPr>
          <w:b/>
          <w:lang w:val="ro-RO"/>
        </w:rPr>
        <w:t>reprezentative şi deliberative a unităţilor administrativ-teritoriale</w:t>
      </w:r>
    </w:p>
    <w:p w:rsidR="00021C33" w:rsidRPr="00C877A7" w:rsidRDefault="00021C33" w:rsidP="003E4624">
      <w:pPr>
        <w:jc w:val="center"/>
        <w:rPr>
          <w:b/>
          <w:lang w:val="ro-RO"/>
        </w:rPr>
      </w:pPr>
      <w:r w:rsidRPr="00C877A7">
        <w:rPr>
          <w:b/>
          <w:lang w:val="ro-RO"/>
        </w:rPr>
        <w:t>privind utilizarea mijloacelor din fondul de rezervă</w:t>
      </w:r>
    </w:p>
    <w:p w:rsidR="00021C33" w:rsidRPr="00C877A7" w:rsidRDefault="00021C33" w:rsidP="003E4624">
      <w:pPr>
        <w:jc w:val="both"/>
        <w:rPr>
          <w:b/>
          <w:lang w:val="ro-RO"/>
        </w:rPr>
      </w:pP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9.Autoritatea executivă a unităţii administrativ-teritoriale examinează cererile, demersurile, solicitările ( în continuare – cereri ) parvenite de la persoanele fizice şi juridice privind alocarea de mijloace din fondul de rezervă şi le remite pentru examinare personalului abilitat cu acest drept ( primăria ).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10. În urma examinării cererilor primite şi a documentelor justificative, cu excepţia cazului expus în punctul 5 litera a, autoritatea executivă elaborează un aviz şi proiectul deciziei, care se prezintă în modul stabilit autorităţii reprezintative şi deliberative respective.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11. Autoritatea reprezentativă şi deliberativă a unităţii administrativ-teritoriale examinează cererea , avizul sau proiectul de decizie,  precum şi alte materiale justificative şi decide asupra alocării mijloacelor din fondul de rezervă.</w:t>
      </w:r>
    </w:p>
    <w:p w:rsidR="00021C33" w:rsidRPr="00C877A7" w:rsidRDefault="00021C33" w:rsidP="003E4624">
      <w:pPr>
        <w:jc w:val="both"/>
        <w:rPr>
          <w:b/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IV. Modul de alocare a mijloacelor din fondul</w:t>
      </w:r>
    </w:p>
    <w:p w:rsidR="00021C33" w:rsidRPr="00C877A7" w:rsidRDefault="00021C33" w:rsidP="003E4624">
      <w:pPr>
        <w:jc w:val="center"/>
        <w:rPr>
          <w:b/>
          <w:lang w:val="ro-RO"/>
        </w:rPr>
      </w:pPr>
      <w:r w:rsidRPr="00C877A7">
        <w:rPr>
          <w:b/>
          <w:lang w:val="ro-RO"/>
        </w:rPr>
        <w:t>de rezervă ale autorităţilor administraţiei publice locale</w:t>
      </w:r>
    </w:p>
    <w:p w:rsidR="00021C33" w:rsidRPr="00C877A7" w:rsidRDefault="00021C33" w:rsidP="003E4624">
      <w:pPr>
        <w:jc w:val="both"/>
        <w:rPr>
          <w:lang w:val="ro-RO"/>
        </w:rPr>
      </w:pP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12.Subdiviziunea financiară a unităţii administrativ-teritoriale de nivelul întîi, în baza deciziei autorităţii reprezentatine şi deliberative respective şi a documentelor justificative, alocă mijloace din fondul de rezervă, cu precizarea planului de cheltuieli.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13.Mijloacele fondului de rezervă ale autorităţii administraţiei publice locale prevăzute pentru a fi alocate persoanelor juridice se transferă pe conturile acestora , iar cele alocate persoanelor fizice – la conturile acestora sau se achită nemijlocit  în mijloace băneşti, în funcţie de solicitarea beneficiarului.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14.Finanţarea cheltuielilor din fondul de rezervă se efectuează pe măsura  încasării veniturilor în bugetul unităţii administrativ-teritoriale şi se reflectă în partea de cheltuieli într-o poziţie distictă.</w:t>
      </w: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V. Evidenţa şi controlul mijloacelor fondului de rezervă</w:t>
      </w:r>
    </w:p>
    <w:p w:rsidR="00021C33" w:rsidRPr="00C877A7" w:rsidRDefault="00021C33" w:rsidP="003E4624">
      <w:pPr>
        <w:jc w:val="both"/>
        <w:rPr>
          <w:b/>
          <w:lang w:val="ro-RO"/>
        </w:rPr>
      </w:pP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15. Mijloacele fondului de rezervă se utilizează în strictă conformitate cu destinaţia lor, prevăzută în decizia autorităţii reprezentative şi deliberative 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16. Datele privind utilizarea mijloacelor fondului de rezervă se reflectă în informaţiile despre mersul executării bugetului unităţii administrativ-teritoriale.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17.Autoritatea executivă  a unităţii administrativ-teritoriale prezintă autorităţii reprezentative şi deliberative raportul despre utilizarea mijloacelor fondului împreună cu raportul privind mersul execuţiei bugetului unităţii administrativ-teritoriale sau la altă dată, la solicitarea autorităţii reprezentative şi deliberative.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18. Soldul neutilizat al mijloacelor alocate din fondul de rezervă se restituie în bugetul unităii administrativ-teritoriale, conform situaţiei la 31 decembrie.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19.Controlul asupra utilizării eficiente şi după destinaţie a mijloacelor fondului de rezervă se efectuează de către organele de control abilitate cu acest drept.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20. Utilizarea contrar destinaţiei a mijloacelor fondului de rezervă constituie temei pentru perceperea lor integrală şi incontestabilă în bugetul unităţii administrativ-teritoriale şi tragerea la răspundere a persoanelor culpabile, în conformitate cu prevederile legislaţiei.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21. Responsabilitatea pentru alocarea şi utilizarea mijloacelor fondului de rezervă revine autorităţii executive a unităţii administrativ-teritoriale.</w:t>
      </w:r>
    </w:p>
    <w:p w:rsidR="00021C33" w:rsidRPr="00C877A7" w:rsidRDefault="00021C33" w:rsidP="003E4624">
      <w:pPr>
        <w:jc w:val="both"/>
        <w:rPr>
          <w:lang w:val="en-US"/>
        </w:rPr>
      </w:pPr>
    </w:p>
    <w:p w:rsidR="00021C33" w:rsidRPr="00C877A7" w:rsidRDefault="00021C33" w:rsidP="00AD1F90">
      <w:pPr>
        <w:jc w:val="both"/>
        <w:rPr>
          <w:lang w:val="en-US"/>
        </w:rPr>
      </w:pPr>
      <w:r w:rsidRPr="00C877A7">
        <w:rPr>
          <w:lang w:val="en-US"/>
        </w:rPr>
        <w:tab/>
        <w:t>Secretarul Consiliului</w:t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</w:r>
      <w:r w:rsidRPr="00C877A7">
        <w:rPr>
          <w:lang w:val="en-US"/>
        </w:rPr>
        <w:tab/>
        <w:t>Mariana Coşciug</w:t>
      </w:r>
    </w:p>
    <w:p w:rsidR="00021C33" w:rsidRPr="00C877A7" w:rsidRDefault="00021C33" w:rsidP="00AD1F90">
      <w:pPr>
        <w:jc w:val="both"/>
        <w:rPr>
          <w:lang w:val="en-US"/>
        </w:rPr>
      </w:pPr>
    </w:p>
    <w:p w:rsidR="00021C33" w:rsidRPr="00C877A7" w:rsidRDefault="00021C33" w:rsidP="003E4624">
      <w:pPr>
        <w:jc w:val="right"/>
        <w:outlineLvl w:val="0"/>
        <w:rPr>
          <w:lang w:val="ro-RO"/>
        </w:rPr>
      </w:pPr>
    </w:p>
    <w:p w:rsidR="00021C33" w:rsidRPr="00C877A7" w:rsidRDefault="00021C33" w:rsidP="003E4624">
      <w:pPr>
        <w:jc w:val="right"/>
        <w:outlineLvl w:val="0"/>
        <w:rPr>
          <w:lang w:val="ro-RO"/>
        </w:rPr>
      </w:pPr>
      <w:r w:rsidRPr="00C877A7">
        <w:rPr>
          <w:lang w:val="ro-RO"/>
        </w:rPr>
        <w:t>Anexa Nr 8</w:t>
      </w:r>
    </w:p>
    <w:p w:rsidR="00021C33" w:rsidRPr="00C877A7" w:rsidRDefault="00021C33" w:rsidP="006D16B5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6D16B5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“08 ” decembrie 2014</w:t>
      </w:r>
    </w:p>
    <w:p w:rsidR="00021C33" w:rsidRPr="00C877A7" w:rsidRDefault="00021C33" w:rsidP="006D16B5">
      <w:pPr>
        <w:spacing w:line="360" w:lineRule="auto"/>
        <w:jc w:val="both"/>
        <w:rPr>
          <w:lang w:val="en-US"/>
        </w:rPr>
      </w:pPr>
    </w:p>
    <w:p w:rsidR="00021C33" w:rsidRPr="00C877A7" w:rsidRDefault="00021C33" w:rsidP="006D16B5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Regulamentul</w:t>
      </w:r>
    </w:p>
    <w:p w:rsidR="00021C33" w:rsidRPr="00C877A7" w:rsidRDefault="00021C33" w:rsidP="003E4624">
      <w:pPr>
        <w:jc w:val="center"/>
        <w:rPr>
          <w:b/>
          <w:lang w:val="ro-RO"/>
        </w:rPr>
      </w:pPr>
      <w:r w:rsidRPr="00C877A7">
        <w:rPr>
          <w:b/>
          <w:lang w:val="ro-RO"/>
        </w:rPr>
        <w:t>privind tarifele şi utilizarea mijloacelor acumulate de către Primăria</w:t>
      </w:r>
    </w:p>
    <w:p w:rsidR="00021C33" w:rsidRPr="00C877A7" w:rsidRDefault="00021C33" w:rsidP="003E4624">
      <w:pPr>
        <w:jc w:val="center"/>
        <w:rPr>
          <w:b/>
          <w:lang w:val="ro-RO"/>
        </w:rPr>
      </w:pPr>
      <w:r w:rsidRPr="00C877A7">
        <w:rPr>
          <w:b/>
          <w:lang w:val="ro-RO"/>
        </w:rPr>
        <w:t>satului Lunga ce vor fi încasate din  prestarea serviciilor sau din alte activităţi desfăşurate contra plată</w:t>
      </w:r>
    </w:p>
    <w:p w:rsidR="00021C33" w:rsidRPr="00C877A7" w:rsidRDefault="00021C33" w:rsidP="003E4624">
      <w:pPr>
        <w:jc w:val="center"/>
        <w:rPr>
          <w:b/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I.Dispoziţii generale</w:t>
      </w:r>
    </w:p>
    <w:p w:rsidR="00021C33" w:rsidRPr="00C877A7" w:rsidRDefault="00021C33" w:rsidP="003E4624">
      <w:pPr>
        <w:jc w:val="both"/>
        <w:rPr>
          <w:lang w:val="ro-RO"/>
        </w:rPr>
      </w:pP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1.Prezentul Regulament privind tarifele şi utilizarea mijloacelor acumulate de către Primăria satului Lunga ce vor fi încasate din prestarea serviciilor sau din alte activităţi desfăşurate contra plată ( în continuare Regulament ) determină tipul serviciului , modul de constituire, utilizare, evidenţă a mijloacelor încasate. Regulamentul este emis în temeiul art.4 alin.1 (b) al Legii privind finanţele publice locale nr 397-XV din 16.10.2003.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2. Prestarea serviciilor contra plată are drept scop satisfacerea cerinţelor cetăţenilor prin eliberarea unui anumit tip de certificat, extras etc. Atribuite prin legislaţie unităţii administrativ teritoriale de nivelul întîi.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 xml:space="preserve"> 3. Subieţi ai plăţii sunt persoanele fizice şi persoanele juridice.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 xml:space="preserve">4. Mijloacele financiare acumulate în urma prestării serviciilor contra plată, vor fi utilizate integral în scopurile indicate în capitolul III al prezentului Regulament. 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 xml:space="preserve"> </w:t>
      </w: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II. Mărimea tarifelor pentru prestarea serviciilor contra plată</w:t>
      </w:r>
    </w:p>
    <w:p w:rsidR="00021C33" w:rsidRPr="00C877A7" w:rsidRDefault="00021C33" w:rsidP="003E4624">
      <w:pPr>
        <w:jc w:val="center"/>
        <w:rPr>
          <w:b/>
          <w:lang w:val="ro-RO"/>
        </w:rPr>
      </w:pP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5. Mijloacele financiare provenite de la prestarea serviciilor contra plată se încasează de la persoanele fizice şi persoanele juridice pe bon de plată.</w:t>
      </w: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6. Începînd cu 01.01.2014 pe anul calendaristic 2014 se pun în aplicare următoarele tarife pentru prestarea de către Primărie ( pentru o bucată ) a serviciilor de:</w:t>
      </w:r>
    </w:p>
    <w:p w:rsidR="00021C33" w:rsidRPr="00C877A7" w:rsidRDefault="00021C33" w:rsidP="00515106">
      <w:pPr>
        <w:pStyle w:val="ListParagraph"/>
        <w:ind w:left="360"/>
        <w:jc w:val="both"/>
        <w:rPr>
          <w:lang w:val="ro-RO"/>
        </w:rPr>
      </w:pPr>
      <w:r w:rsidRPr="00C877A7">
        <w:rPr>
          <w:lang w:val="ro-RO"/>
        </w:rPr>
        <w:t>Înegistrarea căsăstoriei în zi:</w:t>
      </w:r>
    </w:p>
    <w:p w:rsidR="00021C33" w:rsidRPr="00C877A7" w:rsidRDefault="00021C33" w:rsidP="003E4624">
      <w:pPr>
        <w:numPr>
          <w:ilvl w:val="0"/>
          <w:numId w:val="10"/>
        </w:numPr>
        <w:jc w:val="both"/>
        <w:rPr>
          <w:lang w:val="ro-RO"/>
        </w:rPr>
      </w:pPr>
      <w:r w:rsidRPr="00C877A7">
        <w:rPr>
          <w:lang w:val="ro-RO"/>
        </w:rPr>
        <w:t>De lucru (luni – vineri ) – 80 lei</w:t>
      </w:r>
    </w:p>
    <w:p w:rsidR="00021C33" w:rsidRPr="00C877A7" w:rsidRDefault="00021C33" w:rsidP="003E4624">
      <w:pPr>
        <w:numPr>
          <w:ilvl w:val="0"/>
          <w:numId w:val="10"/>
        </w:numPr>
        <w:jc w:val="both"/>
        <w:rPr>
          <w:lang w:val="ro-RO"/>
        </w:rPr>
      </w:pPr>
      <w:r w:rsidRPr="00C877A7">
        <w:rPr>
          <w:lang w:val="ro-RO"/>
        </w:rPr>
        <w:t>De odihnă ( sîmbătă, duminică ) şi zilele de zi nelucrătoare ( art.111 al Codului muncii RM, stabilite prin alte acte normative ) – 150 lei</w:t>
      </w:r>
    </w:p>
    <w:p w:rsidR="00021C33" w:rsidRPr="00C877A7" w:rsidRDefault="00021C33" w:rsidP="00515106">
      <w:pPr>
        <w:ind w:left="360"/>
        <w:jc w:val="both"/>
        <w:rPr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III. Utilizarea mijloacelor financiare, obţinute din prestarea serviciilor contra-plată</w:t>
      </w: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</w:p>
    <w:p w:rsidR="00021C33" w:rsidRPr="00C877A7" w:rsidRDefault="00021C33" w:rsidP="003E4624">
      <w:pPr>
        <w:jc w:val="both"/>
        <w:rPr>
          <w:lang w:val="ro-RO"/>
        </w:rPr>
      </w:pPr>
      <w:r w:rsidRPr="00C877A7">
        <w:rPr>
          <w:lang w:val="ro-RO"/>
        </w:rPr>
        <w:t>Mijloacele financiare obţinute din prestarea serviciilor contra plată de către Primărie vor fi utilizate pentru:</w:t>
      </w:r>
    </w:p>
    <w:p w:rsidR="00021C33" w:rsidRPr="00C877A7" w:rsidRDefault="00021C33" w:rsidP="003E4624">
      <w:pPr>
        <w:numPr>
          <w:ilvl w:val="0"/>
          <w:numId w:val="11"/>
        </w:numPr>
        <w:jc w:val="both"/>
        <w:rPr>
          <w:lang w:val="ro-RO"/>
        </w:rPr>
      </w:pPr>
      <w:r w:rsidRPr="00C877A7">
        <w:rPr>
          <w:lang w:val="ro-RO"/>
        </w:rPr>
        <w:t>Dezvoltarea tehnico-materială a Primăriei;</w:t>
      </w:r>
    </w:p>
    <w:p w:rsidR="00021C33" w:rsidRPr="00C877A7" w:rsidRDefault="00021C33" w:rsidP="003E4624">
      <w:pPr>
        <w:numPr>
          <w:ilvl w:val="0"/>
          <w:numId w:val="11"/>
        </w:numPr>
        <w:jc w:val="both"/>
        <w:rPr>
          <w:lang w:val="ro-RO"/>
        </w:rPr>
      </w:pPr>
      <w:r w:rsidRPr="00C877A7">
        <w:rPr>
          <w:lang w:val="ro-RO"/>
        </w:rPr>
        <w:t>Ţinerea la zi a registrelor;</w:t>
      </w:r>
    </w:p>
    <w:p w:rsidR="00021C33" w:rsidRPr="00C877A7" w:rsidRDefault="00021C33" w:rsidP="003E4624">
      <w:pPr>
        <w:numPr>
          <w:ilvl w:val="0"/>
          <w:numId w:val="11"/>
        </w:numPr>
        <w:jc w:val="both"/>
        <w:rPr>
          <w:lang w:val="ro-RO"/>
        </w:rPr>
      </w:pPr>
      <w:r w:rsidRPr="00C877A7">
        <w:rPr>
          <w:lang w:val="ro-RO"/>
        </w:rPr>
        <w:t>Elaborarea şi implementarea programelor computerizate, pentru generalizarea şi utilizarea bazelor de date în domeniu;</w:t>
      </w:r>
    </w:p>
    <w:p w:rsidR="00021C33" w:rsidRPr="00C877A7" w:rsidRDefault="00021C33" w:rsidP="003E4624">
      <w:pPr>
        <w:numPr>
          <w:ilvl w:val="0"/>
          <w:numId w:val="11"/>
        </w:numPr>
        <w:jc w:val="both"/>
        <w:rPr>
          <w:lang w:val="ro-RO"/>
        </w:rPr>
      </w:pPr>
      <w:r w:rsidRPr="00C877A7">
        <w:rPr>
          <w:lang w:val="ro-RO"/>
        </w:rPr>
        <w:t>procurarea obiectelor de birou pentru Primăriei;</w:t>
      </w:r>
    </w:p>
    <w:p w:rsidR="00021C33" w:rsidRPr="00C877A7" w:rsidRDefault="00021C33" w:rsidP="003E4624">
      <w:pPr>
        <w:numPr>
          <w:ilvl w:val="0"/>
          <w:numId w:val="11"/>
        </w:numPr>
        <w:jc w:val="both"/>
        <w:rPr>
          <w:lang w:val="ro-RO"/>
        </w:rPr>
      </w:pPr>
      <w:r w:rsidRPr="00C877A7">
        <w:rPr>
          <w:lang w:val="ro-RO"/>
        </w:rPr>
        <w:t>Alte cheltuieli neprevăzute în buget pentru organizarea bunei funcţionări (activităţi) a aparatului Primăriei (amenaj.sălii pentru înregistr.căsăt.).</w:t>
      </w: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IV. Evidenţa şi modalitatea de acordare a serviciilor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Serviciul se prestează numai după achitarea costului acestuia, care se confirmă prin bonul de plată.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Evidenţa se duce prin înregistrarea în registrul special în ordinea stabilită, însriindu-se persoana căreia i se prestează serviciul, denumirea serviciului, suma achitată, numărul bonului de plată.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Desemnarea persoanei responsabile de acumularea mijloacelor obţinute din serviciul prestat de primărie contra plată se va face prin dispoziţia primarului.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Mijloacele obţinute din susnumitul serviciu se utilizează în strictă conformitate cu destinaţia lor, prevăzută în decizia autorităţii reprezentative şi deliberative .</w:t>
      </w: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Finanţarea cheltuielilor din serviciul prestat contra plată de primărie se efectuează pe măsura  încasării veniturilor în bugetul unităţii administrativ-teritoriale şi se reflectă în partea de cheltuieli într-o poziţie distinctă.</w:t>
      </w:r>
    </w:p>
    <w:p w:rsidR="00021C33" w:rsidRPr="00C877A7" w:rsidRDefault="00021C33" w:rsidP="003E4624">
      <w:pPr>
        <w:jc w:val="both"/>
        <w:rPr>
          <w:lang w:val="ro-RO"/>
        </w:rPr>
      </w:pPr>
    </w:p>
    <w:p w:rsidR="00021C33" w:rsidRPr="00C877A7" w:rsidRDefault="00021C33" w:rsidP="003E4624">
      <w:pPr>
        <w:jc w:val="center"/>
        <w:outlineLvl w:val="0"/>
        <w:rPr>
          <w:b/>
          <w:lang w:val="ro-RO"/>
        </w:rPr>
      </w:pPr>
      <w:r w:rsidRPr="00C877A7">
        <w:rPr>
          <w:b/>
          <w:lang w:val="ro-RO"/>
        </w:rPr>
        <w:t>V. Dispoziţii finale</w:t>
      </w:r>
    </w:p>
    <w:p w:rsidR="00021C33" w:rsidRPr="00C877A7" w:rsidRDefault="00021C33" w:rsidP="003E4624">
      <w:pPr>
        <w:jc w:val="both"/>
        <w:rPr>
          <w:b/>
          <w:lang w:val="ro-RO"/>
        </w:rPr>
      </w:pPr>
    </w:p>
    <w:p w:rsidR="00021C33" w:rsidRPr="00C877A7" w:rsidRDefault="00021C33" w:rsidP="003E4624">
      <w:pPr>
        <w:ind w:firstLine="708"/>
        <w:jc w:val="both"/>
        <w:rPr>
          <w:lang w:val="ro-RO"/>
        </w:rPr>
      </w:pPr>
      <w:r w:rsidRPr="00C877A7">
        <w:rPr>
          <w:lang w:val="ro-RO"/>
        </w:rPr>
        <w:t>Modificările ulterioare în mărimea tarifului pentru prestarea serviciului contra plată de către Primărie se vor face numai prin introducerea modificărilor în Regulamentul dat, aprobat prin decizia consiliului.</w:t>
      </w: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rPr>
          <w:bCs/>
          <w:lang w:val="ro-RO"/>
        </w:rPr>
      </w:pPr>
      <w:r w:rsidRPr="00C877A7">
        <w:rPr>
          <w:bCs/>
          <w:lang w:val="ro-RO"/>
        </w:rPr>
        <w:tab/>
        <w:t>Secretarul Consiliului</w:t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  <w:t>Mariana Coşciug</w:t>
      </w: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spacing w:line="480" w:lineRule="auto"/>
        <w:jc w:val="right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3E4624">
      <w:pPr>
        <w:jc w:val="center"/>
        <w:rPr>
          <w:bCs/>
          <w:lang w:val="ro-RO"/>
        </w:rPr>
      </w:pPr>
    </w:p>
    <w:p w:rsidR="00021C33" w:rsidRPr="00C877A7" w:rsidRDefault="00021C33" w:rsidP="00CA479B">
      <w:pPr>
        <w:spacing w:line="360" w:lineRule="auto"/>
        <w:jc w:val="right"/>
        <w:rPr>
          <w:bCs/>
          <w:lang w:val="ro-RO"/>
        </w:rPr>
      </w:pPr>
    </w:p>
    <w:p w:rsidR="00021C33" w:rsidRPr="00C877A7" w:rsidRDefault="00021C33" w:rsidP="00CA479B">
      <w:pPr>
        <w:spacing w:line="360" w:lineRule="auto"/>
        <w:jc w:val="right"/>
        <w:rPr>
          <w:bCs/>
          <w:lang w:val="ro-RO"/>
        </w:rPr>
      </w:pPr>
    </w:p>
    <w:p w:rsidR="00021C33" w:rsidRPr="00C877A7" w:rsidRDefault="00021C33" w:rsidP="00CA479B">
      <w:pPr>
        <w:spacing w:line="360" w:lineRule="auto"/>
        <w:jc w:val="right"/>
        <w:rPr>
          <w:bCs/>
          <w:lang w:val="ro-RO"/>
        </w:rPr>
      </w:pPr>
      <w:r w:rsidRPr="00C877A7">
        <w:rPr>
          <w:bCs/>
          <w:lang w:val="ro-RO"/>
        </w:rPr>
        <w:t>Anexa nr 9</w:t>
      </w:r>
    </w:p>
    <w:p w:rsidR="00021C33" w:rsidRPr="00C877A7" w:rsidRDefault="00021C33" w:rsidP="006D16B5">
      <w:pPr>
        <w:spacing w:line="360" w:lineRule="auto"/>
        <w:jc w:val="right"/>
        <w:rPr>
          <w:bCs/>
          <w:sz w:val="22"/>
          <w:szCs w:val="22"/>
          <w:lang w:val="ro-RO"/>
        </w:rPr>
      </w:pPr>
      <w:r w:rsidRPr="00C877A7">
        <w:rPr>
          <w:bCs/>
          <w:sz w:val="22"/>
          <w:szCs w:val="22"/>
          <w:lang w:val="ro-RO"/>
        </w:rPr>
        <w:t xml:space="preserve">La decizia Consiliului sătesc Lunga </w:t>
      </w:r>
    </w:p>
    <w:p w:rsidR="00021C33" w:rsidRPr="00C877A7" w:rsidRDefault="00021C33" w:rsidP="006D16B5">
      <w:pPr>
        <w:spacing w:line="360" w:lineRule="auto"/>
        <w:jc w:val="right"/>
        <w:rPr>
          <w:sz w:val="22"/>
          <w:szCs w:val="22"/>
          <w:lang w:val="en-US"/>
        </w:rPr>
      </w:pPr>
      <w:r w:rsidRPr="00C877A7">
        <w:rPr>
          <w:sz w:val="22"/>
          <w:szCs w:val="22"/>
          <w:lang w:val="en-US"/>
        </w:rPr>
        <w:t>Nr 10/01 din “08 ” decembrie 2014</w:t>
      </w:r>
    </w:p>
    <w:p w:rsidR="00021C33" w:rsidRPr="00C877A7" w:rsidRDefault="00021C33" w:rsidP="006D16B5">
      <w:pPr>
        <w:spacing w:line="360" w:lineRule="auto"/>
        <w:jc w:val="both"/>
        <w:rPr>
          <w:lang w:val="en-US"/>
        </w:rPr>
      </w:pPr>
    </w:p>
    <w:p w:rsidR="00021C33" w:rsidRPr="00C877A7" w:rsidRDefault="00021C33" w:rsidP="00CA479B">
      <w:pPr>
        <w:spacing w:line="360" w:lineRule="auto"/>
        <w:jc w:val="right"/>
        <w:rPr>
          <w:bCs/>
          <w:lang w:val="ro-RO"/>
        </w:rPr>
      </w:pPr>
    </w:p>
    <w:p w:rsidR="00021C33" w:rsidRPr="00C877A7" w:rsidRDefault="00021C33" w:rsidP="00CA479B">
      <w:pPr>
        <w:spacing w:line="360" w:lineRule="auto"/>
        <w:jc w:val="center"/>
        <w:rPr>
          <w:bCs/>
          <w:lang w:val="ro-RO"/>
        </w:rPr>
      </w:pPr>
      <w:r w:rsidRPr="00C877A7">
        <w:rPr>
          <w:bCs/>
          <w:lang w:val="ro-RO"/>
        </w:rPr>
        <w:t xml:space="preserve">Mărimea plății anuale de arendă </w:t>
      </w:r>
    </w:p>
    <w:p w:rsidR="00021C33" w:rsidRPr="00C877A7" w:rsidRDefault="00021C33" w:rsidP="00CA479B">
      <w:pPr>
        <w:spacing w:line="360" w:lineRule="auto"/>
        <w:jc w:val="center"/>
        <w:rPr>
          <w:bCs/>
          <w:lang w:val="ro-RO"/>
        </w:rPr>
      </w:pPr>
      <w:r w:rsidRPr="00C877A7">
        <w:rPr>
          <w:bCs/>
          <w:lang w:val="ro-RO"/>
        </w:rPr>
        <w:t>pentru folosirea terenurilor proprietate publică pe anul 2015</w:t>
      </w:r>
    </w:p>
    <w:p w:rsidR="00021C33" w:rsidRPr="00C877A7" w:rsidRDefault="00021C33" w:rsidP="00CA479B">
      <w:pPr>
        <w:spacing w:line="360" w:lineRule="auto"/>
        <w:jc w:val="center"/>
        <w:rPr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1559"/>
        <w:gridCol w:w="1560"/>
        <w:gridCol w:w="1666"/>
      </w:tblGrid>
      <w:tr w:rsidR="00021C33" w:rsidRPr="00045F6E" w:rsidTr="00722547">
        <w:trPr>
          <w:trHeight w:val="345"/>
        </w:trPr>
        <w:tc>
          <w:tcPr>
            <w:tcW w:w="4786" w:type="dxa"/>
            <w:vMerge w:val="restart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Denumirea impozitului</w:t>
            </w:r>
          </w:p>
        </w:tc>
        <w:tc>
          <w:tcPr>
            <w:tcW w:w="3119" w:type="dxa"/>
            <w:gridSpan w:val="2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codurile</w:t>
            </w:r>
          </w:p>
        </w:tc>
        <w:tc>
          <w:tcPr>
            <w:tcW w:w="1666" w:type="dxa"/>
            <w:vMerge w:val="restart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% din prețul normativ al pămîntului</w:t>
            </w:r>
          </w:p>
        </w:tc>
      </w:tr>
      <w:tr w:rsidR="00021C33" w:rsidRPr="00C877A7" w:rsidTr="00722547">
        <w:trPr>
          <w:trHeight w:val="195"/>
        </w:trPr>
        <w:tc>
          <w:tcPr>
            <w:tcW w:w="4786" w:type="dxa"/>
            <w:vMerge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</w:p>
        </w:tc>
        <w:tc>
          <w:tcPr>
            <w:tcW w:w="1559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Capitol</w:t>
            </w:r>
          </w:p>
        </w:tc>
        <w:tc>
          <w:tcPr>
            <w:tcW w:w="1560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Paragraf</w:t>
            </w:r>
          </w:p>
        </w:tc>
        <w:tc>
          <w:tcPr>
            <w:tcW w:w="1666" w:type="dxa"/>
            <w:vMerge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</w:p>
        </w:tc>
      </w:tr>
      <w:tr w:rsidR="00021C33" w:rsidRPr="00C877A7" w:rsidTr="00722547">
        <w:tc>
          <w:tcPr>
            <w:tcW w:w="4786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1</w:t>
            </w:r>
          </w:p>
        </w:tc>
        <w:tc>
          <w:tcPr>
            <w:tcW w:w="1559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2</w:t>
            </w:r>
          </w:p>
        </w:tc>
        <w:tc>
          <w:tcPr>
            <w:tcW w:w="1560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3</w:t>
            </w:r>
          </w:p>
        </w:tc>
        <w:tc>
          <w:tcPr>
            <w:tcW w:w="1666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4</w:t>
            </w:r>
          </w:p>
        </w:tc>
      </w:tr>
      <w:tr w:rsidR="00021C33" w:rsidRPr="00C877A7" w:rsidTr="00722547">
        <w:tc>
          <w:tcPr>
            <w:tcW w:w="4786" w:type="dxa"/>
          </w:tcPr>
          <w:p w:rsidR="00021C33" w:rsidRPr="00C877A7" w:rsidRDefault="00021C33" w:rsidP="00722547">
            <w:pPr>
              <w:spacing w:line="360" w:lineRule="auto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Plata pentru arenda terenurilor cu destinație agricolă</w:t>
            </w:r>
          </w:p>
        </w:tc>
        <w:tc>
          <w:tcPr>
            <w:tcW w:w="1559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121</w:t>
            </w:r>
          </w:p>
        </w:tc>
        <w:tc>
          <w:tcPr>
            <w:tcW w:w="1560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32</w:t>
            </w:r>
          </w:p>
        </w:tc>
        <w:tc>
          <w:tcPr>
            <w:tcW w:w="1666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2</w:t>
            </w:r>
          </w:p>
        </w:tc>
      </w:tr>
      <w:tr w:rsidR="00021C33" w:rsidRPr="00C877A7" w:rsidTr="00722547">
        <w:tc>
          <w:tcPr>
            <w:tcW w:w="4786" w:type="dxa"/>
          </w:tcPr>
          <w:p w:rsidR="00021C33" w:rsidRPr="00C877A7" w:rsidRDefault="00021C33" w:rsidP="00722547">
            <w:pPr>
              <w:spacing w:line="360" w:lineRule="auto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Plata pentru arenda terenurilor cu altă destinație decît cea agricolă</w:t>
            </w:r>
          </w:p>
        </w:tc>
        <w:tc>
          <w:tcPr>
            <w:tcW w:w="1559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121</w:t>
            </w:r>
          </w:p>
        </w:tc>
        <w:tc>
          <w:tcPr>
            <w:tcW w:w="1560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33</w:t>
            </w:r>
          </w:p>
        </w:tc>
        <w:tc>
          <w:tcPr>
            <w:tcW w:w="1666" w:type="dxa"/>
          </w:tcPr>
          <w:p w:rsidR="00021C33" w:rsidRPr="00C877A7" w:rsidRDefault="00021C33" w:rsidP="00722547">
            <w:pPr>
              <w:spacing w:line="360" w:lineRule="auto"/>
              <w:jc w:val="center"/>
              <w:rPr>
                <w:bCs/>
                <w:lang w:val="ro-RO"/>
              </w:rPr>
            </w:pPr>
            <w:r w:rsidRPr="00C877A7">
              <w:rPr>
                <w:bCs/>
                <w:lang w:val="ro-RO"/>
              </w:rPr>
              <w:t>2</w:t>
            </w:r>
          </w:p>
        </w:tc>
      </w:tr>
    </w:tbl>
    <w:p w:rsidR="00021C33" w:rsidRPr="00C877A7" w:rsidRDefault="00021C33" w:rsidP="00CA479B">
      <w:pPr>
        <w:spacing w:line="360" w:lineRule="auto"/>
        <w:jc w:val="center"/>
        <w:rPr>
          <w:bCs/>
          <w:lang w:val="ro-RO"/>
        </w:rPr>
      </w:pPr>
    </w:p>
    <w:p w:rsidR="00021C33" w:rsidRPr="00C877A7" w:rsidRDefault="00021C33" w:rsidP="00CA479B">
      <w:pPr>
        <w:spacing w:line="360" w:lineRule="auto"/>
        <w:rPr>
          <w:bCs/>
          <w:lang w:val="ro-RO"/>
        </w:rPr>
      </w:pPr>
      <w:r w:rsidRPr="00C877A7">
        <w:rPr>
          <w:bCs/>
          <w:lang w:val="ro-RO"/>
        </w:rPr>
        <w:t>Secretarul Consiliului</w:t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</w:r>
      <w:r w:rsidRPr="00C877A7">
        <w:rPr>
          <w:bCs/>
          <w:lang w:val="ro-RO"/>
        </w:rPr>
        <w:tab/>
        <w:t>Coșciug Mariana</w:t>
      </w:r>
    </w:p>
    <w:p w:rsidR="00021C33" w:rsidRPr="00C877A7" w:rsidRDefault="00021C33" w:rsidP="00CA479B">
      <w:pPr>
        <w:spacing w:line="360" w:lineRule="auto"/>
        <w:jc w:val="right"/>
        <w:outlineLvl w:val="0"/>
        <w:rPr>
          <w:bCs/>
          <w:lang w:val="ro-RO"/>
        </w:rPr>
      </w:pPr>
    </w:p>
    <w:p w:rsidR="00021C33" w:rsidRPr="00C877A7" w:rsidRDefault="00021C33" w:rsidP="00CA479B">
      <w:pPr>
        <w:spacing w:line="360" w:lineRule="auto"/>
        <w:rPr>
          <w:bCs/>
          <w:lang w:val="ro-RO"/>
        </w:rPr>
      </w:pPr>
    </w:p>
    <w:sectPr w:rsidR="00021C33" w:rsidRPr="00C877A7" w:rsidSect="0091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C33" w:rsidRDefault="00021C33" w:rsidP="001B4A9F">
      <w:r>
        <w:separator/>
      </w:r>
    </w:p>
  </w:endnote>
  <w:endnote w:type="continuationSeparator" w:id="0">
    <w:p w:rsidR="00021C33" w:rsidRDefault="00021C33" w:rsidP="001B4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C33" w:rsidRDefault="00021C33" w:rsidP="001B4A9F">
      <w:r>
        <w:separator/>
      </w:r>
    </w:p>
  </w:footnote>
  <w:footnote w:type="continuationSeparator" w:id="0">
    <w:p w:rsidR="00021C33" w:rsidRDefault="00021C33" w:rsidP="001B4A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0533"/>
    <w:multiLevelType w:val="hybridMultilevel"/>
    <w:tmpl w:val="5A1EAB90"/>
    <w:lvl w:ilvl="0" w:tplc="2870B140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CC7A8E"/>
    <w:multiLevelType w:val="hybridMultilevel"/>
    <w:tmpl w:val="28442084"/>
    <w:lvl w:ilvl="0" w:tplc="BD5ABC38">
      <w:start w:val="3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ED5CFD"/>
    <w:multiLevelType w:val="hybridMultilevel"/>
    <w:tmpl w:val="D8BEA1A4"/>
    <w:lvl w:ilvl="0" w:tplc="2DF44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91B24"/>
    <w:multiLevelType w:val="hybridMultilevel"/>
    <w:tmpl w:val="5076131C"/>
    <w:lvl w:ilvl="0" w:tplc="18A49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A3636"/>
    <w:multiLevelType w:val="hybridMultilevel"/>
    <w:tmpl w:val="67408268"/>
    <w:lvl w:ilvl="0" w:tplc="909E8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616AF"/>
    <w:multiLevelType w:val="hybridMultilevel"/>
    <w:tmpl w:val="F356C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AD4C57"/>
    <w:multiLevelType w:val="hybridMultilevel"/>
    <w:tmpl w:val="CD62D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54D1C55"/>
    <w:multiLevelType w:val="hybridMultilevel"/>
    <w:tmpl w:val="6152EE68"/>
    <w:lvl w:ilvl="0" w:tplc="9766B0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2D21BD"/>
    <w:multiLevelType w:val="hybridMultilevel"/>
    <w:tmpl w:val="EC82C3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17783F"/>
    <w:multiLevelType w:val="hybridMultilevel"/>
    <w:tmpl w:val="96D84AF4"/>
    <w:lvl w:ilvl="0" w:tplc="32E6FF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44503"/>
    <w:multiLevelType w:val="hybridMultilevel"/>
    <w:tmpl w:val="ABF66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D08010D"/>
    <w:multiLevelType w:val="hybridMultilevel"/>
    <w:tmpl w:val="38348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B5669C"/>
    <w:multiLevelType w:val="hybridMultilevel"/>
    <w:tmpl w:val="E8220B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CE66A0"/>
    <w:multiLevelType w:val="hybridMultilevel"/>
    <w:tmpl w:val="79729D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4691699"/>
    <w:multiLevelType w:val="hybridMultilevel"/>
    <w:tmpl w:val="D8B05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C317D8D"/>
    <w:multiLevelType w:val="hybridMultilevel"/>
    <w:tmpl w:val="DEA26A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9A458E"/>
    <w:multiLevelType w:val="hybridMultilevel"/>
    <w:tmpl w:val="35C089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8FE2A6B"/>
    <w:multiLevelType w:val="hybridMultilevel"/>
    <w:tmpl w:val="128285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863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BB8466C"/>
    <w:multiLevelType w:val="hybridMultilevel"/>
    <w:tmpl w:val="822EB9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2364C1A"/>
    <w:multiLevelType w:val="hybridMultilevel"/>
    <w:tmpl w:val="5F4A1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D90AAF"/>
    <w:multiLevelType w:val="hybridMultilevel"/>
    <w:tmpl w:val="20D4C9A0"/>
    <w:lvl w:ilvl="0" w:tplc="838AD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B3DAA"/>
    <w:multiLevelType w:val="hybridMultilevel"/>
    <w:tmpl w:val="A37E9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4"/>
  </w:num>
  <w:num w:numId="15">
    <w:abstractNumId w:val="2"/>
  </w:num>
  <w:num w:numId="16">
    <w:abstractNumId w:val="19"/>
  </w:num>
  <w:num w:numId="17">
    <w:abstractNumId w:val="12"/>
  </w:num>
  <w:num w:numId="18">
    <w:abstractNumId w:val="3"/>
  </w:num>
  <w:num w:numId="19">
    <w:abstractNumId w:val="8"/>
  </w:num>
  <w:num w:numId="20">
    <w:abstractNumId w:val="0"/>
  </w:num>
  <w:num w:numId="21">
    <w:abstractNumId w:val="1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624"/>
    <w:rsid w:val="00012D21"/>
    <w:rsid w:val="00021C33"/>
    <w:rsid w:val="0002419B"/>
    <w:rsid w:val="00045F6E"/>
    <w:rsid w:val="000473A1"/>
    <w:rsid w:val="0006649C"/>
    <w:rsid w:val="000679F7"/>
    <w:rsid w:val="0008437F"/>
    <w:rsid w:val="000867D5"/>
    <w:rsid w:val="000A5567"/>
    <w:rsid w:val="000E022E"/>
    <w:rsid w:val="000E047E"/>
    <w:rsid w:val="000F5347"/>
    <w:rsid w:val="00142852"/>
    <w:rsid w:val="00145D6D"/>
    <w:rsid w:val="00151580"/>
    <w:rsid w:val="00167192"/>
    <w:rsid w:val="001A3AE5"/>
    <w:rsid w:val="001B4A9F"/>
    <w:rsid w:val="001C165A"/>
    <w:rsid w:val="001F7519"/>
    <w:rsid w:val="002650BF"/>
    <w:rsid w:val="00266384"/>
    <w:rsid w:val="00274708"/>
    <w:rsid w:val="002C3E35"/>
    <w:rsid w:val="002E3213"/>
    <w:rsid w:val="00370E5D"/>
    <w:rsid w:val="003934FA"/>
    <w:rsid w:val="003A4EB0"/>
    <w:rsid w:val="003C7486"/>
    <w:rsid w:val="003E4624"/>
    <w:rsid w:val="003F7FE3"/>
    <w:rsid w:val="00450C33"/>
    <w:rsid w:val="0047149F"/>
    <w:rsid w:val="00487363"/>
    <w:rsid w:val="004F1E1D"/>
    <w:rsid w:val="00515106"/>
    <w:rsid w:val="00570EDC"/>
    <w:rsid w:val="00576601"/>
    <w:rsid w:val="0057763F"/>
    <w:rsid w:val="0058293C"/>
    <w:rsid w:val="005949E0"/>
    <w:rsid w:val="00594FBE"/>
    <w:rsid w:val="005A1D44"/>
    <w:rsid w:val="005D4FB3"/>
    <w:rsid w:val="005F2C56"/>
    <w:rsid w:val="00627FDE"/>
    <w:rsid w:val="00654F5E"/>
    <w:rsid w:val="00680F59"/>
    <w:rsid w:val="006B7A2A"/>
    <w:rsid w:val="006D16B5"/>
    <w:rsid w:val="00715293"/>
    <w:rsid w:val="00722547"/>
    <w:rsid w:val="0072306C"/>
    <w:rsid w:val="0074693B"/>
    <w:rsid w:val="0075332A"/>
    <w:rsid w:val="007A54C1"/>
    <w:rsid w:val="007B0C6C"/>
    <w:rsid w:val="007B17EA"/>
    <w:rsid w:val="007E0CBB"/>
    <w:rsid w:val="007E1A3A"/>
    <w:rsid w:val="008007B0"/>
    <w:rsid w:val="00810668"/>
    <w:rsid w:val="008144C5"/>
    <w:rsid w:val="0082590B"/>
    <w:rsid w:val="00875EEE"/>
    <w:rsid w:val="008762BE"/>
    <w:rsid w:val="00886FAF"/>
    <w:rsid w:val="008938A6"/>
    <w:rsid w:val="008B4734"/>
    <w:rsid w:val="008B6243"/>
    <w:rsid w:val="00911286"/>
    <w:rsid w:val="00927614"/>
    <w:rsid w:val="00933F91"/>
    <w:rsid w:val="00980CE5"/>
    <w:rsid w:val="009D7CDA"/>
    <w:rsid w:val="00A52C17"/>
    <w:rsid w:val="00AA2DE8"/>
    <w:rsid w:val="00AA2E22"/>
    <w:rsid w:val="00AC30D5"/>
    <w:rsid w:val="00AD1F90"/>
    <w:rsid w:val="00AD2C07"/>
    <w:rsid w:val="00AD625A"/>
    <w:rsid w:val="00AE2EEE"/>
    <w:rsid w:val="00AE45D0"/>
    <w:rsid w:val="00B601A0"/>
    <w:rsid w:val="00B74258"/>
    <w:rsid w:val="00BA25D6"/>
    <w:rsid w:val="00BC6E0A"/>
    <w:rsid w:val="00BD41B0"/>
    <w:rsid w:val="00BE0E00"/>
    <w:rsid w:val="00BE1617"/>
    <w:rsid w:val="00BE1887"/>
    <w:rsid w:val="00BE6841"/>
    <w:rsid w:val="00C058C4"/>
    <w:rsid w:val="00C2461A"/>
    <w:rsid w:val="00C30658"/>
    <w:rsid w:val="00C43893"/>
    <w:rsid w:val="00C77096"/>
    <w:rsid w:val="00C80307"/>
    <w:rsid w:val="00C8283D"/>
    <w:rsid w:val="00C877A7"/>
    <w:rsid w:val="00C87946"/>
    <w:rsid w:val="00CA2D6F"/>
    <w:rsid w:val="00CA479B"/>
    <w:rsid w:val="00CC3FB1"/>
    <w:rsid w:val="00CD455B"/>
    <w:rsid w:val="00D0551C"/>
    <w:rsid w:val="00D345E3"/>
    <w:rsid w:val="00D43A6E"/>
    <w:rsid w:val="00D45CFC"/>
    <w:rsid w:val="00D61F09"/>
    <w:rsid w:val="00DC7296"/>
    <w:rsid w:val="00DD0BC1"/>
    <w:rsid w:val="00E24027"/>
    <w:rsid w:val="00E73014"/>
    <w:rsid w:val="00E876CB"/>
    <w:rsid w:val="00E9024B"/>
    <w:rsid w:val="00EB7E76"/>
    <w:rsid w:val="00F049C0"/>
    <w:rsid w:val="00F30243"/>
    <w:rsid w:val="00F564CA"/>
    <w:rsid w:val="00F5665E"/>
    <w:rsid w:val="00F73C96"/>
    <w:rsid w:val="00F92635"/>
    <w:rsid w:val="00F957A7"/>
    <w:rsid w:val="00FB63A4"/>
    <w:rsid w:val="00FF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2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624"/>
    <w:pPr>
      <w:keepNext/>
      <w:outlineLvl w:val="0"/>
    </w:pPr>
    <w:rPr>
      <w:sz w:val="28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4624"/>
    <w:rPr>
      <w:rFonts w:ascii="Times New Roman" w:hAnsi="Times New Roman" w:cs="Times New Roman"/>
      <w:sz w:val="20"/>
      <w:szCs w:val="20"/>
      <w:lang w:val="ro-RO" w:eastAsia="ru-RU"/>
    </w:rPr>
  </w:style>
  <w:style w:type="paragraph" w:styleId="Header">
    <w:name w:val="header"/>
    <w:basedOn w:val="Normal"/>
    <w:link w:val="HeaderChar"/>
    <w:uiPriority w:val="99"/>
    <w:semiHidden/>
    <w:rsid w:val="003E46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462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E46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4624"/>
    <w:rPr>
      <w:rFonts w:ascii="Times New Roman" w:hAnsi="Times New Roman" w:cs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3E46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E4624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E4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624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E462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4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411</TotalTime>
  <Pages>13</Pages>
  <Words>3616</Words>
  <Characters>20614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home</cp:lastModifiedBy>
  <cp:revision>58</cp:revision>
  <cp:lastPrinted>2014-12-15T13:36:00Z</cp:lastPrinted>
  <dcterms:created xsi:type="dcterms:W3CDTF">2013-12-13T11:48:00Z</dcterms:created>
  <dcterms:modified xsi:type="dcterms:W3CDTF">2014-12-22T12:54:00Z</dcterms:modified>
</cp:coreProperties>
</file>