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2A" w:rsidRPr="00BF180C" w:rsidRDefault="0091672A" w:rsidP="00C5178A">
      <w:pPr>
        <w:jc w:val="center"/>
        <w:rPr>
          <w:b/>
          <w:lang w:val="ro-RO"/>
        </w:rPr>
      </w:pPr>
      <w:r w:rsidRPr="00BF180C">
        <w:rPr>
          <w:b/>
          <w:lang w:val="ro-RO"/>
        </w:rPr>
        <w:t xml:space="preserve">REGULAMENTUL </w:t>
      </w:r>
    </w:p>
    <w:p w:rsidR="0091672A" w:rsidRPr="00BF180C" w:rsidRDefault="0091672A" w:rsidP="00C5178A">
      <w:pPr>
        <w:jc w:val="center"/>
        <w:rPr>
          <w:b/>
          <w:i/>
          <w:u w:val="single"/>
          <w:lang w:val="ro-RO"/>
        </w:rPr>
      </w:pPr>
      <w:r w:rsidRPr="00BF180C">
        <w:rPr>
          <w:b/>
          <w:i/>
          <w:u w:val="single"/>
          <w:lang w:val="ro-RO"/>
        </w:rPr>
        <w:t xml:space="preserve">privind plata ajutorului material, premiului anual şi suplimentelor la salariu şi a altor plăţi suplimentare persoanelor care deţin funcţii de demnitate publică, funcţionarilor publici şi personalului care efectuează </w:t>
      </w:r>
      <w:r>
        <w:rPr>
          <w:b/>
          <w:i/>
          <w:u w:val="single"/>
          <w:lang w:val="ro-RO"/>
        </w:rPr>
        <w:t>deservirea tehnică din cadrul primăriei Cornova</w:t>
      </w:r>
      <w:r w:rsidRPr="00BF180C">
        <w:rPr>
          <w:b/>
          <w:i/>
          <w:u w:val="single"/>
          <w:lang w:val="ro-RO"/>
        </w:rPr>
        <w:t xml:space="preserve"> </w:t>
      </w:r>
    </w:p>
    <w:p w:rsidR="0091672A" w:rsidRPr="00BF180C" w:rsidRDefault="0091672A" w:rsidP="00C5178A">
      <w:pPr>
        <w:rPr>
          <w:b/>
          <w:i/>
          <w:u w:val="single"/>
          <w:lang w:val="ro-RO"/>
        </w:rPr>
      </w:pPr>
    </w:p>
    <w:p w:rsidR="0091672A" w:rsidRPr="00BF180C" w:rsidRDefault="0091672A" w:rsidP="00C5178A">
      <w:pPr>
        <w:tabs>
          <w:tab w:val="left" w:pos="2535"/>
          <w:tab w:val="center" w:pos="4890"/>
        </w:tabs>
        <w:ind w:left="1080"/>
        <w:jc w:val="center"/>
        <w:rPr>
          <w:b/>
          <w:lang w:val="ro-RO"/>
        </w:rPr>
      </w:pPr>
      <w:r w:rsidRPr="00BF180C">
        <w:rPr>
          <w:b/>
          <w:lang w:val="ro-RO"/>
        </w:rPr>
        <w:t>I.Dispoziţii generale</w:t>
      </w:r>
    </w:p>
    <w:p w:rsidR="0091672A" w:rsidRPr="00BF180C" w:rsidRDefault="0091672A" w:rsidP="00C5178A">
      <w:pPr>
        <w:tabs>
          <w:tab w:val="left" w:pos="2535"/>
          <w:tab w:val="center" w:pos="4890"/>
        </w:tabs>
        <w:ind w:left="4335"/>
        <w:rPr>
          <w:b/>
          <w:lang w:val="ro-RO"/>
        </w:rPr>
      </w:pPr>
    </w:p>
    <w:p w:rsidR="0091672A" w:rsidRPr="00BF180C" w:rsidRDefault="0091672A" w:rsidP="00C5178A">
      <w:pPr>
        <w:jc w:val="both"/>
        <w:rPr>
          <w:sz w:val="22"/>
          <w:szCs w:val="22"/>
          <w:lang w:val="ro-RO"/>
        </w:rPr>
      </w:pPr>
      <w:r w:rsidRPr="00BF180C">
        <w:rPr>
          <w:sz w:val="22"/>
          <w:szCs w:val="22"/>
          <w:lang w:val="ro-RO"/>
        </w:rPr>
        <w:t>1. Prezentul Regulament este adoptat în baza prevederilor art. 6, alin. 2 al Cartei Europene a Autonomiei Locale, art. 109 din Constituţia Republicii Moldova, art. 3, 5, 6 şi 9 din Legea nr. 436 din 28.12.2006 privind administraţia publică locală, precum şi întru executarea Legii nr.355 din 23.12.2005 „</w:t>
      </w:r>
      <w:r w:rsidRPr="00BF180C">
        <w:rPr>
          <w:i/>
          <w:sz w:val="22"/>
          <w:szCs w:val="22"/>
          <w:lang w:val="ro-RO"/>
        </w:rPr>
        <w:t>Cu privire la sistemul de salarizare în sectorul bugetar</w:t>
      </w:r>
      <w:r w:rsidRPr="00BF180C">
        <w:rPr>
          <w:sz w:val="22"/>
          <w:szCs w:val="22"/>
          <w:lang w:val="ro-RO"/>
        </w:rPr>
        <w:t>” şi a Legii nr.48 din 22.03.2012 ”</w:t>
      </w:r>
      <w:r w:rsidRPr="00BF180C">
        <w:rPr>
          <w:i/>
          <w:sz w:val="22"/>
          <w:szCs w:val="22"/>
          <w:lang w:val="ro-RO"/>
        </w:rPr>
        <w:t>Privind sistemul de salarizare a funcţionarilor publici</w:t>
      </w:r>
      <w:r w:rsidRPr="00BF180C">
        <w:rPr>
          <w:sz w:val="22"/>
          <w:szCs w:val="22"/>
          <w:lang w:val="ro-RO"/>
        </w:rPr>
        <w:t xml:space="preserve">”, Hotărîrea Guvernului nr. 331 din 28.05.20012 privind salarizarea funcţionarilor publici, </w:t>
      </w:r>
      <w:r w:rsidRPr="00BF180C">
        <w:rPr>
          <w:sz w:val="22"/>
          <w:szCs w:val="22"/>
          <w:lang w:val="ro-MO"/>
        </w:rPr>
        <w:t xml:space="preserve">Hotărîrii Guvernului nr.381 din 13 aprilie 2006 „Cu privire la condiţiile de salarizare a personalului din unităţile bugetare” , Hotărîrea Guvernului nr. 710 din 26.09.2012  </w:t>
      </w:r>
      <w:r w:rsidRPr="00BF180C">
        <w:rPr>
          <w:rStyle w:val="docheader"/>
          <w:bCs/>
          <w:sz w:val="22"/>
          <w:szCs w:val="22"/>
          <w:lang w:val="ro-MO"/>
        </w:rPr>
        <w:t xml:space="preserve">privind salarizarea personaluluicare efectuează deservirea tehnică şi asigură funcţionarea instanţelor judecătoreşti, a procuraturii şi a autorităţilor administraţiei publice centrale şi locale, </w:t>
      </w:r>
      <w:r w:rsidRPr="00BF180C">
        <w:rPr>
          <w:sz w:val="22"/>
          <w:szCs w:val="22"/>
          <w:lang w:val="en-US"/>
        </w:rPr>
        <w:t xml:space="preserve"> </w:t>
      </w:r>
      <w:r w:rsidRPr="00BF180C">
        <w:rPr>
          <w:sz w:val="22"/>
          <w:szCs w:val="22"/>
          <w:lang w:val="ro-RO"/>
        </w:rPr>
        <w:t xml:space="preserve"> în scopul reglementării modului şi condiţiilor de plată a ajutorului material, premiului anual şi suplimentelor salariale din cadrul Primăriei (Aparatului Preşedintelui Raionului şi subdiviziunile subordonate consiliului raional).</w:t>
      </w:r>
    </w:p>
    <w:p w:rsidR="0091672A" w:rsidRPr="00BF180C" w:rsidRDefault="0091672A" w:rsidP="00C5178A">
      <w:pPr>
        <w:spacing w:after="240"/>
        <w:jc w:val="both"/>
        <w:rPr>
          <w:sz w:val="22"/>
          <w:szCs w:val="22"/>
          <w:lang w:val="ro-RO"/>
        </w:rPr>
      </w:pPr>
      <w:r w:rsidRPr="00BF180C">
        <w:rPr>
          <w:sz w:val="22"/>
          <w:szCs w:val="22"/>
          <w:lang w:val="ro-RO"/>
        </w:rPr>
        <w:t>2. Prevederile prezentului Regulament au acţiune asupra tuturor persoanelor care deţin funcţii de demnitate publică, funcţionarilor publici şi personalului care efectuează deservirea  tehnică din cadrul unităţii</w:t>
      </w:r>
      <w:r>
        <w:rPr>
          <w:sz w:val="22"/>
          <w:szCs w:val="22"/>
          <w:lang w:val="ro-RO"/>
        </w:rPr>
        <w:t xml:space="preserve"> primăriei Cornova</w:t>
      </w:r>
      <w:r w:rsidRPr="00BF180C">
        <w:rPr>
          <w:sz w:val="22"/>
          <w:szCs w:val="22"/>
          <w:lang w:val="ro-RO"/>
        </w:rPr>
        <w:t>.</w:t>
      </w:r>
    </w:p>
    <w:p w:rsidR="0091672A" w:rsidRPr="00BF180C" w:rsidRDefault="0091672A" w:rsidP="00C5178A">
      <w:pPr>
        <w:spacing w:after="240"/>
        <w:jc w:val="both"/>
        <w:rPr>
          <w:sz w:val="22"/>
          <w:szCs w:val="22"/>
          <w:lang w:val="ro-RO"/>
        </w:rPr>
      </w:pPr>
      <w:r w:rsidRPr="00BF180C">
        <w:rPr>
          <w:sz w:val="22"/>
          <w:szCs w:val="22"/>
          <w:lang w:val="ro-RO"/>
        </w:rPr>
        <w:t xml:space="preserve">3. Prezentul regulament nu limitează dreptul persoanelor menţionate la punctul 2 de a beneficia şi de alte plăţi şi suplimente prevăzute de legislaţia în vigoare, dar nemenţionate de acest regulament. </w:t>
      </w:r>
    </w:p>
    <w:p w:rsidR="0091672A" w:rsidRPr="00BF180C" w:rsidRDefault="0091672A" w:rsidP="00C5178A">
      <w:pPr>
        <w:pStyle w:val="NoSpacing1"/>
        <w:jc w:val="both"/>
        <w:rPr>
          <w:sz w:val="22"/>
          <w:szCs w:val="22"/>
          <w:lang w:val="ro-RO"/>
        </w:rPr>
      </w:pPr>
      <w:r w:rsidRPr="00BF180C">
        <w:rPr>
          <w:sz w:val="22"/>
          <w:szCs w:val="22"/>
          <w:lang w:val="ro-RO"/>
        </w:rPr>
        <w:t>4. În sensul prezentului Regulament şi în conformitate cu legislaţia în vigoare se definesc şi se disting următoarele noţiuni:</w:t>
      </w:r>
    </w:p>
    <w:p w:rsidR="0091672A" w:rsidRPr="00BF180C" w:rsidRDefault="0091672A" w:rsidP="00C5178A">
      <w:pPr>
        <w:pStyle w:val="NoSpacing1"/>
        <w:jc w:val="both"/>
        <w:rPr>
          <w:i/>
          <w:sz w:val="22"/>
          <w:szCs w:val="22"/>
          <w:lang w:val="ro-RO"/>
        </w:rPr>
      </w:pPr>
      <w:r w:rsidRPr="00BF180C">
        <w:rPr>
          <w:b/>
          <w:i/>
          <w:sz w:val="22"/>
          <w:szCs w:val="22"/>
          <w:lang w:val="ro-RO"/>
        </w:rPr>
        <w:t>Ajutor material</w:t>
      </w:r>
      <w:r w:rsidRPr="00BF180C">
        <w:rPr>
          <w:i/>
          <w:sz w:val="22"/>
          <w:szCs w:val="22"/>
          <w:lang w:val="ro-RO"/>
        </w:rPr>
        <w:t xml:space="preserve"> – o plată anuală  obligatorie, acordată persoanelor cu funcție de demnitate publică, funcționarilor publici și altor angajați din cadrul APL, în mărime de un salariu mediu lunar; </w:t>
      </w:r>
    </w:p>
    <w:p w:rsidR="0091672A" w:rsidRPr="00BF180C" w:rsidRDefault="0091672A" w:rsidP="00C5178A">
      <w:pPr>
        <w:pStyle w:val="NormalWeb"/>
        <w:ind w:firstLine="0"/>
        <w:rPr>
          <w:i/>
          <w:sz w:val="22"/>
          <w:szCs w:val="22"/>
          <w:lang w:val="ro-RO"/>
        </w:rPr>
      </w:pPr>
      <w:r w:rsidRPr="00BF180C">
        <w:rPr>
          <w:b/>
          <w:i/>
          <w:sz w:val="22"/>
          <w:szCs w:val="22"/>
          <w:lang w:val="ro-RO"/>
        </w:rPr>
        <w:t>Premiu cu ocazia sărbătorilor şi zilelor nelucrătoare –</w:t>
      </w:r>
      <w:r w:rsidRPr="00BF180C">
        <w:rPr>
          <w:sz w:val="22"/>
          <w:szCs w:val="22"/>
          <w:lang w:val="ro-RO"/>
        </w:rPr>
        <w:t xml:space="preserve"> </w:t>
      </w:r>
      <w:r w:rsidRPr="00BF180C">
        <w:rPr>
          <w:i/>
          <w:sz w:val="22"/>
          <w:szCs w:val="22"/>
          <w:lang w:val="ro-RO"/>
        </w:rPr>
        <w:t>o plată acordată cu prilejul jubileelor,  sărbătorilor profesionale şi zilelor de sărbătoare nelucrătoare, care se achită persoanelor cu funcţii de demnitate publică, funţionarilor publici şi altor angajaţi din cadrul APL, din contul economiei mijloacelor pentru retribuirea muncii, alocate pe anul respectiv şi în cuantumul care nu poate depăşi salariul lunar (salariul de funcţie) al salariatului premiat.</w:t>
      </w:r>
    </w:p>
    <w:p w:rsidR="0091672A" w:rsidRPr="00BF180C" w:rsidRDefault="0091672A" w:rsidP="00C5178A">
      <w:pPr>
        <w:spacing w:after="240"/>
        <w:jc w:val="both"/>
        <w:rPr>
          <w:i/>
          <w:sz w:val="22"/>
          <w:szCs w:val="22"/>
          <w:lang w:val="ro-RO"/>
        </w:rPr>
      </w:pPr>
      <w:r w:rsidRPr="00BF180C">
        <w:rPr>
          <w:b/>
          <w:i/>
          <w:sz w:val="22"/>
          <w:szCs w:val="22"/>
          <w:lang w:val="ro-RO"/>
        </w:rPr>
        <w:t xml:space="preserve">Premiu anual </w:t>
      </w:r>
      <w:r w:rsidRPr="00BF180C">
        <w:rPr>
          <w:sz w:val="22"/>
          <w:szCs w:val="22"/>
          <w:lang w:val="ro-RO"/>
        </w:rPr>
        <w:t xml:space="preserve">- </w:t>
      </w:r>
      <w:r w:rsidRPr="00BF180C">
        <w:rPr>
          <w:i/>
          <w:sz w:val="22"/>
          <w:szCs w:val="22"/>
          <w:lang w:val="ro-RO"/>
        </w:rPr>
        <w:t>o plată anuală acordată persoanelor cu funcţie de demnitate publică și funcționarilor publici (în cuantum de pînă la 3 salarii lunare), funcţionarilor publici (</w:t>
      </w:r>
      <w:r w:rsidRPr="00BF180C">
        <w:rPr>
          <w:sz w:val="22"/>
          <w:szCs w:val="22"/>
          <w:lang w:val="ro-RO"/>
        </w:rPr>
        <w:t>cu 10% din salariul anual total</w:t>
      </w:r>
      <w:r w:rsidRPr="00BF180C">
        <w:rPr>
          <w:i/>
          <w:sz w:val="22"/>
          <w:szCs w:val="22"/>
          <w:lang w:val="ro-RO"/>
        </w:rPr>
        <w:t>) şi altor angajaţi din cadrul APL, în condiiile prevăzute de legislaţia în vigoare şi de prezentul regulament.</w:t>
      </w:r>
    </w:p>
    <w:p w:rsidR="0091672A" w:rsidRPr="00BF180C" w:rsidRDefault="0091672A" w:rsidP="00C5178A">
      <w:pPr>
        <w:spacing w:after="240"/>
        <w:jc w:val="both"/>
        <w:rPr>
          <w:i/>
          <w:sz w:val="22"/>
          <w:szCs w:val="22"/>
          <w:lang w:val="ro-RO"/>
        </w:rPr>
      </w:pPr>
      <w:r w:rsidRPr="00BF180C">
        <w:rPr>
          <w:b/>
          <w:i/>
          <w:sz w:val="22"/>
          <w:szCs w:val="22"/>
          <w:lang w:val="ro-RO"/>
        </w:rPr>
        <w:t xml:space="preserve">   Suplimente  - </w:t>
      </w:r>
      <w:r w:rsidRPr="00BF180C">
        <w:rPr>
          <w:i/>
          <w:sz w:val="22"/>
          <w:szCs w:val="22"/>
          <w:lang w:val="ro-RO"/>
        </w:rPr>
        <w:t>următoarele plăţi suplimentare acordate în exclusivitate persoanelor cu statutut de funcţionar public, în conformitate cu art.9 al Legii nr. nr.48 din 22.03.2012:</w:t>
      </w:r>
    </w:p>
    <w:p w:rsidR="0091672A" w:rsidRPr="00BF180C" w:rsidRDefault="0091672A" w:rsidP="00C5178A">
      <w:pPr>
        <w:numPr>
          <w:ilvl w:val="0"/>
          <w:numId w:val="1"/>
        </w:numPr>
        <w:tabs>
          <w:tab w:val="left" w:pos="270"/>
        </w:tabs>
        <w:spacing w:after="240"/>
        <w:jc w:val="both"/>
        <w:rPr>
          <w:sz w:val="22"/>
          <w:szCs w:val="22"/>
          <w:lang w:val="ro-RO"/>
        </w:rPr>
      </w:pPr>
      <w:r w:rsidRPr="00BF180C">
        <w:rPr>
          <w:sz w:val="22"/>
          <w:szCs w:val="22"/>
          <w:lang w:val="ro-RO"/>
        </w:rPr>
        <w:t xml:space="preserve">plătă pentru orele prestate peste durarata normală a timpului de muncă sau în zilele de sărbătoare nelucrătoare şi/sau în zilele de repaus pentru activităţi desfăşurate potrivit atribuţiilor din fişa postului; </w:t>
      </w:r>
    </w:p>
    <w:p w:rsidR="0091672A" w:rsidRDefault="0091672A" w:rsidP="00C5178A">
      <w:pPr>
        <w:numPr>
          <w:ilvl w:val="0"/>
          <w:numId w:val="1"/>
        </w:numPr>
        <w:tabs>
          <w:tab w:val="left" w:pos="270"/>
        </w:tabs>
        <w:spacing w:after="240"/>
        <w:jc w:val="both"/>
        <w:rPr>
          <w:sz w:val="22"/>
          <w:szCs w:val="22"/>
          <w:lang w:val="ro-MO"/>
        </w:rPr>
      </w:pPr>
      <w:r w:rsidRPr="00BF180C">
        <w:rPr>
          <w:sz w:val="22"/>
          <w:szCs w:val="22"/>
          <w:lang w:val="ro-MO"/>
        </w:rPr>
        <w:t>plata pentru executarea unor sarcini suplimentare lucrului de bază şi pentru executarea ob</w:t>
      </w:r>
      <w:r>
        <w:rPr>
          <w:sz w:val="22"/>
          <w:szCs w:val="22"/>
          <w:lang w:val="ro-MO"/>
        </w:rPr>
        <w:t>ligaţiilor</w:t>
      </w:r>
    </w:p>
    <w:p w:rsidR="0091672A" w:rsidRPr="00BF180C" w:rsidRDefault="0091672A" w:rsidP="006A405C">
      <w:pPr>
        <w:tabs>
          <w:tab w:val="left" w:pos="270"/>
        </w:tabs>
        <w:spacing w:after="240"/>
        <w:ind w:left="360"/>
        <w:jc w:val="both"/>
        <w:rPr>
          <w:sz w:val="22"/>
          <w:szCs w:val="22"/>
          <w:lang w:val="ro-MO"/>
        </w:rPr>
      </w:pPr>
      <w:r w:rsidRPr="00BF180C">
        <w:rPr>
          <w:sz w:val="22"/>
          <w:szCs w:val="22"/>
          <w:lang w:val="ro-MO"/>
        </w:rPr>
        <w:t xml:space="preserve">unui funcţionar public temporar absent. </w:t>
      </w:r>
    </w:p>
    <w:p w:rsidR="0091672A" w:rsidRPr="00BF180C" w:rsidRDefault="0091672A" w:rsidP="00C5178A">
      <w:pPr>
        <w:pStyle w:val="NormalWeb"/>
        <w:numPr>
          <w:ilvl w:val="0"/>
          <w:numId w:val="1"/>
        </w:numPr>
        <w:rPr>
          <w:sz w:val="22"/>
          <w:szCs w:val="22"/>
          <w:lang w:val="ro-MO"/>
        </w:rPr>
      </w:pPr>
      <w:r w:rsidRPr="00BF180C">
        <w:rPr>
          <w:sz w:val="22"/>
          <w:szCs w:val="22"/>
          <w:lang w:val="ro-MO"/>
        </w:rPr>
        <w:t>plată suplimentară în mărime de pînă la trei salarii de funcţie pe an.</w:t>
      </w:r>
    </w:p>
    <w:p w:rsidR="0091672A" w:rsidRPr="00BF180C" w:rsidRDefault="0091672A" w:rsidP="00C5178A">
      <w:pPr>
        <w:pStyle w:val="NormalWeb"/>
        <w:rPr>
          <w:sz w:val="22"/>
          <w:szCs w:val="22"/>
          <w:lang w:val="ro-MO"/>
        </w:rPr>
      </w:pPr>
    </w:p>
    <w:p w:rsidR="0091672A" w:rsidRPr="00BF180C" w:rsidRDefault="0091672A" w:rsidP="00C5178A">
      <w:pPr>
        <w:pStyle w:val="NoSpacing1"/>
        <w:spacing w:after="240"/>
        <w:jc w:val="center"/>
        <w:rPr>
          <w:b/>
          <w:lang w:val="ro-RO"/>
        </w:rPr>
      </w:pPr>
      <w:r w:rsidRPr="00BF180C">
        <w:rPr>
          <w:b/>
          <w:lang w:val="ro-RO"/>
        </w:rPr>
        <w:t>II. Persoanele cu funcţie de demnitate public</w:t>
      </w:r>
      <w:r>
        <w:rPr>
          <w:b/>
          <w:lang w:val="ro-RO"/>
        </w:rPr>
        <w:t>ă (primar )</w:t>
      </w:r>
    </w:p>
    <w:p w:rsidR="0091672A" w:rsidRPr="00BF180C" w:rsidRDefault="0091672A" w:rsidP="00C5178A">
      <w:pPr>
        <w:pStyle w:val="NoSpacing1"/>
        <w:spacing w:after="240"/>
        <w:rPr>
          <w:sz w:val="22"/>
          <w:szCs w:val="22"/>
          <w:lang w:val="ro-RO"/>
        </w:rPr>
      </w:pPr>
      <w:r w:rsidRPr="00BF180C">
        <w:rPr>
          <w:sz w:val="22"/>
          <w:szCs w:val="22"/>
          <w:lang w:val="ro-RO"/>
        </w:rPr>
        <w:t>5.</w:t>
      </w:r>
      <w:r w:rsidRPr="00BF180C">
        <w:rPr>
          <w:b/>
          <w:sz w:val="22"/>
          <w:szCs w:val="22"/>
          <w:lang w:val="ro-RO"/>
        </w:rPr>
        <w:t xml:space="preserve"> </w:t>
      </w:r>
      <w:r>
        <w:rPr>
          <w:sz w:val="22"/>
          <w:szCs w:val="22"/>
          <w:lang w:val="ro-RO"/>
        </w:rPr>
        <w:t xml:space="preserve">Primarul </w:t>
      </w:r>
      <w:r w:rsidRPr="00BF180C">
        <w:rPr>
          <w:sz w:val="22"/>
          <w:szCs w:val="22"/>
          <w:lang w:val="ro-RO"/>
        </w:rPr>
        <w:t xml:space="preserve"> beneficiază de:</w:t>
      </w:r>
    </w:p>
    <w:p w:rsidR="0091672A" w:rsidRPr="00BF180C" w:rsidRDefault="0091672A" w:rsidP="00C5178A">
      <w:pPr>
        <w:spacing w:after="240"/>
        <w:rPr>
          <w:sz w:val="22"/>
          <w:szCs w:val="22"/>
          <w:lang w:val="ro-RO"/>
        </w:rPr>
      </w:pPr>
      <w:r w:rsidRPr="00BF180C">
        <w:rPr>
          <w:sz w:val="22"/>
          <w:szCs w:val="22"/>
          <w:lang w:val="ro-RO"/>
        </w:rPr>
        <w:t>- ajutor material anual în mărimea unui salariu mediu lunar;</w:t>
      </w:r>
    </w:p>
    <w:p w:rsidR="0091672A" w:rsidRPr="00BF180C" w:rsidRDefault="0091672A" w:rsidP="00C5178A">
      <w:pPr>
        <w:pStyle w:val="NormalWeb"/>
        <w:spacing w:after="240"/>
        <w:ind w:firstLine="0"/>
        <w:rPr>
          <w:sz w:val="22"/>
          <w:szCs w:val="22"/>
          <w:lang w:val="ro-RO"/>
        </w:rPr>
      </w:pPr>
      <w:r w:rsidRPr="00BF180C">
        <w:rPr>
          <w:sz w:val="22"/>
          <w:szCs w:val="22"/>
          <w:lang w:val="ro-RO"/>
        </w:rPr>
        <w:t xml:space="preserve">- premiu anual în cuantum de pînă la 3 salarii lunare, plătit din contul veniturilor obţinute suplimentar celor aprobate pentru anul financiar </w:t>
      </w:r>
      <w:r w:rsidRPr="00BF180C">
        <w:rPr>
          <w:sz w:val="22"/>
          <w:szCs w:val="22"/>
        </w:rPr>
        <w:t>în limita a 30% din veniturile (cu excepţia transferurilor şi granturilor) obţinute suplimentar la cele aprobate (rectificate) pentru anul bugetar finalizat, cu condiţia neadmiterii, la sfîrşitul anului bugetar, a datoriilor creditoare cu termenul de achitare expirat</w:t>
      </w:r>
      <w:r w:rsidRPr="00BF180C">
        <w:rPr>
          <w:sz w:val="22"/>
          <w:szCs w:val="22"/>
          <w:lang w:val="ro-RO"/>
        </w:rPr>
        <w:t>, acordat în baza deciziei autorităţii locale deliberative. Premiul în cauză se acordă se plăteşte în  anul următor anului bugetar finalizat, din contul şi în limita bugetului rectificat pentru anul în curs.</w:t>
      </w:r>
    </w:p>
    <w:p w:rsidR="0091672A" w:rsidRPr="004154CB" w:rsidRDefault="0091672A" w:rsidP="004154CB">
      <w:pPr>
        <w:pStyle w:val="NormalWeb"/>
        <w:spacing w:after="240"/>
        <w:ind w:firstLine="0"/>
        <w:rPr>
          <w:sz w:val="22"/>
          <w:szCs w:val="22"/>
          <w:lang w:val="ro-RO"/>
        </w:rPr>
      </w:pPr>
      <w:r w:rsidRPr="00BF180C">
        <w:t>-  premii cu prilejul jubileelor, sărbătorilor profesionale şi al zilelor de sărbătoare nelucrătoare, care se plătesc din contul economiei mijloacelor pentru retribuirea muncii, alocate pe anul respectiv. Cuantumul premiului unic, se stabilește prin decizia consiliului local și  nu va depăşi salariul lunar (salariul de funcţie) al salariatului premiat.</w:t>
      </w:r>
    </w:p>
    <w:p w:rsidR="0091672A" w:rsidRPr="00BF180C" w:rsidRDefault="0091672A" w:rsidP="00C5178A">
      <w:pPr>
        <w:pStyle w:val="NoSpacing1"/>
        <w:spacing w:after="240"/>
        <w:jc w:val="center"/>
        <w:rPr>
          <w:b/>
          <w:lang w:val="ro-RO"/>
        </w:rPr>
      </w:pPr>
      <w:r w:rsidRPr="00BF180C">
        <w:rPr>
          <w:b/>
          <w:lang w:val="ro-RO"/>
        </w:rPr>
        <w:t>III. Funcţionarii publici din cadrul administraţiei publice locale</w:t>
      </w:r>
    </w:p>
    <w:p w:rsidR="0091672A" w:rsidRPr="00BF180C" w:rsidRDefault="0091672A" w:rsidP="00C5178A">
      <w:pPr>
        <w:pStyle w:val="NormalWeb"/>
        <w:ind w:firstLine="0"/>
        <w:rPr>
          <w:sz w:val="22"/>
          <w:szCs w:val="22"/>
          <w:lang w:val="ro-RO"/>
        </w:rPr>
      </w:pPr>
      <w:r w:rsidRPr="00BF180C">
        <w:rPr>
          <w:sz w:val="22"/>
          <w:szCs w:val="22"/>
          <w:lang w:val="ro-RO"/>
        </w:rPr>
        <w:t>6. Funcţionarii publici din cadrul Primă</w:t>
      </w:r>
      <w:r>
        <w:rPr>
          <w:sz w:val="22"/>
          <w:szCs w:val="22"/>
          <w:lang w:val="ro-RO"/>
        </w:rPr>
        <w:t xml:space="preserve">riei  Cornova </w:t>
      </w:r>
      <w:r w:rsidRPr="00BF180C">
        <w:rPr>
          <w:sz w:val="22"/>
          <w:szCs w:val="22"/>
          <w:lang w:val="ro-RO"/>
        </w:rPr>
        <w:t xml:space="preserve"> beneficiază de:</w:t>
      </w:r>
    </w:p>
    <w:p w:rsidR="0091672A" w:rsidRPr="00BF180C" w:rsidRDefault="0091672A" w:rsidP="00C5178A">
      <w:pPr>
        <w:pStyle w:val="NormalWeb"/>
        <w:rPr>
          <w:sz w:val="22"/>
          <w:szCs w:val="22"/>
          <w:lang w:val="ro-RO"/>
        </w:rPr>
      </w:pPr>
    </w:p>
    <w:p w:rsidR="0091672A" w:rsidRPr="00BF180C" w:rsidRDefault="0091672A" w:rsidP="00C5178A">
      <w:pPr>
        <w:pStyle w:val="NormalWeb"/>
        <w:spacing w:after="240"/>
        <w:rPr>
          <w:sz w:val="22"/>
          <w:szCs w:val="22"/>
          <w:lang w:val="ro-RO"/>
        </w:rPr>
      </w:pPr>
      <w:r w:rsidRPr="00BF180C">
        <w:rPr>
          <w:sz w:val="22"/>
          <w:szCs w:val="22"/>
          <w:lang w:val="ro-RO"/>
        </w:rPr>
        <w:t>- plăți suplimentare pentru orele prestate peste durarata normală a timpului de muncă, si/sau în zilele de sărbătoare nelucrătoare, și/sau în zilele de repaus pentru activităţi desfăşurate potrivit atribuţiilor din fişa postului, și/sau pentru executarea unor sarcini suplimentare lucrului de bază şi pentru executarea obligaţiilor unui funcţionar public temporar absent.</w:t>
      </w:r>
    </w:p>
    <w:p w:rsidR="0091672A" w:rsidRPr="00BF180C" w:rsidRDefault="0091672A" w:rsidP="00C5178A">
      <w:pPr>
        <w:pStyle w:val="NormalWeb"/>
        <w:spacing w:after="240"/>
        <w:rPr>
          <w:sz w:val="22"/>
          <w:szCs w:val="22"/>
          <w:lang w:val="ro-RO"/>
        </w:rPr>
      </w:pPr>
      <w:r w:rsidRPr="00BF180C">
        <w:rPr>
          <w:sz w:val="22"/>
          <w:szCs w:val="22"/>
        </w:rPr>
        <w:t>- premiu anual, acordat în baza deciziei autorităţii locale deliberative, în cuantum de pînă la 3 salarii lunare în limita a 30 la sută din veniturile (cu excepţia transferurilor şi granturilor) obţinute suplimentar la cele aprobate (rectificate) pentru anul bugetar finalizat, cu condiţia neadmiterii la sfîrşitul anului bugetar a datoriilor creditoare cu termenul de achitare expirat.  Se plăteşte în anul următor anului finalizat, din contul şi în limita bugetului rectificat pentru anul în curs</w:t>
      </w:r>
      <w:r>
        <w:rPr>
          <w:sz w:val="22"/>
          <w:szCs w:val="22"/>
        </w:rPr>
        <w:t xml:space="preserve">, </w:t>
      </w:r>
      <w:r w:rsidRPr="005D3CFA">
        <w:rPr>
          <w:sz w:val="22"/>
          <w:szCs w:val="22"/>
          <w:lang w:val="ro-RO"/>
        </w:rPr>
        <w:t xml:space="preserve"> </w:t>
      </w:r>
      <w:r w:rsidRPr="00BF180C">
        <w:rPr>
          <w:sz w:val="22"/>
          <w:szCs w:val="22"/>
          <w:lang w:val="ro-RO"/>
        </w:rPr>
        <w:t>în baza deciziei de consiliul local</w:t>
      </w:r>
      <w:r w:rsidRPr="00BF180C">
        <w:rPr>
          <w:sz w:val="22"/>
          <w:szCs w:val="22"/>
        </w:rPr>
        <w:t xml:space="preserve">.    </w:t>
      </w:r>
    </w:p>
    <w:p w:rsidR="0091672A" w:rsidRPr="00BF180C" w:rsidRDefault="0091672A" w:rsidP="00C5178A">
      <w:pPr>
        <w:pStyle w:val="NormalWeb"/>
        <w:spacing w:after="240"/>
        <w:rPr>
          <w:sz w:val="22"/>
          <w:szCs w:val="22"/>
          <w:lang w:val="ro-RO"/>
        </w:rPr>
      </w:pPr>
      <w:r w:rsidRPr="00BF180C">
        <w:rPr>
          <w:sz w:val="22"/>
          <w:szCs w:val="22"/>
          <w:lang w:val="ro-RO"/>
        </w:rPr>
        <w:t>- premiu anual egal cu 10% din salariul anual total, acordat proporţional cu timpul efectiv lucrat în anul respectiv. Premiul anual poate fi redus sau anulat în cazul funcţionarilor publici care au fost sancţionaţi disciplinar în anul pentru care se face premierea. În cazul suspendării de către instanţa de judecată a actului administrativ de sancţionare a funcţionarului, premiul se va acorda în condiţiile prevăzute mai sus. Premiul anual se plăteşte în luna februarie a anului următor celui pentru care se face premierea.</w:t>
      </w:r>
    </w:p>
    <w:p w:rsidR="0091672A" w:rsidRPr="00BF180C" w:rsidRDefault="0091672A" w:rsidP="00C5178A">
      <w:pPr>
        <w:pStyle w:val="NormalWeb"/>
        <w:spacing w:after="240"/>
        <w:rPr>
          <w:sz w:val="22"/>
          <w:szCs w:val="22"/>
          <w:lang w:val="ro-RO"/>
        </w:rPr>
      </w:pPr>
      <w:r w:rsidRPr="00BF180C">
        <w:rPr>
          <w:sz w:val="22"/>
          <w:szCs w:val="22"/>
          <w:lang w:val="ro-RO"/>
        </w:rPr>
        <w:t>- premii unice cu prilejul jubileelor, al sărbătorilor profesionale şi al zilelor de sărbătoare nelucrătoare, care se plătesc din contul economiei mijloacelor pentru retribuirea muncii alocate pe anul respectiv. Cuantumul premiului unic nu va depăşi salariul de funcţie al salariatului premiat.</w:t>
      </w:r>
    </w:p>
    <w:p w:rsidR="0091672A" w:rsidRPr="004154CB" w:rsidRDefault="0091672A" w:rsidP="004154CB">
      <w:pPr>
        <w:pStyle w:val="NormalWeb"/>
        <w:spacing w:after="240"/>
        <w:rPr>
          <w:sz w:val="22"/>
          <w:szCs w:val="22"/>
          <w:lang w:val="ro-RO"/>
        </w:rPr>
      </w:pPr>
      <w:r w:rsidRPr="00BF180C">
        <w:rPr>
          <w:sz w:val="22"/>
          <w:szCs w:val="22"/>
          <w:lang w:val="ro-RO"/>
        </w:rPr>
        <w:t>- ajutor material anual în mărime de un salariu de funcţie lunar;</w:t>
      </w:r>
    </w:p>
    <w:p w:rsidR="0091672A" w:rsidRPr="00BF180C" w:rsidRDefault="0091672A" w:rsidP="00C5178A">
      <w:pPr>
        <w:pStyle w:val="NormalWeb"/>
        <w:spacing w:after="240"/>
        <w:rPr>
          <w:b/>
          <w:lang w:val="ro-RO" w:eastAsia="ru-RU"/>
        </w:rPr>
      </w:pPr>
      <w:r w:rsidRPr="00BF180C">
        <w:rPr>
          <w:b/>
          <w:lang w:val="ro-RO" w:eastAsia="ru-RU"/>
        </w:rPr>
        <w:t>IV. Personalul care efectuează deservirea tehnică din cadrul Primăriei (Aparatului Președintelui Raionului și subdiviziunile subordonate consiliului raional)</w:t>
      </w:r>
    </w:p>
    <w:p w:rsidR="0091672A" w:rsidRPr="00BF180C" w:rsidRDefault="0091672A" w:rsidP="00C5178A">
      <w:pPr>
        <w:pStyle w:val="NormalWeb"/>
        <w:spacing w:after="240"/>
        <w:ind w:firstLine="0"/>
        <w:rPr>
          <w:sz w:val="22"/>
          <w:szCs w:val="22"/>
          <w:lang w:val="ro-RO"/>
        </w:rPr>
      </w:pPr>
      <w:r w:rsidRPr="00BF180C">
        <w:rPr>
          <w:sz w:val="22"/>
          <w:szCs w:val="22"/>
          <w:lang w:val="ro-RO"/>
        </w:rPr>
        <w:t xml:space="preserve">7. Personalul care efectuează deservirea tehnică din </w:t>
      </w:r>
      <w:r>
        <w:rPr>
          <w:sz w:val="22"/>
          <w:szCs w:val="22"/>
          <w:lang w:val="ro-RO"/>
        </w:rPr>
        <w:t xml:space="preserve">cadrul Primăriei  Cornova </w:t>
      </w:r>
      <w:r w:rsidRPr="00BF180C">
        <w:rPr>
          <w:sz w:val="22"/>
          <w:szCs w:val="22"/>
          <w:lang w:val="ro-RO"/>
        </w:rPr>
        <w:t xml:space="preserve"> beneficiază de:</w:t>
      </w:r>
    </w:p>
    <w:p w:rsidR="0091672A" w:rsidRPr="00BF180C" w:rsidRDefault="0091672A" w:rsidP="00C5178A">
      <w:pPr>
        <w:pStyle w:val="NormalWeb"/>
        <w:spacing w:after="240"/>
        <w:rPr>
          <w:sz w:val="22"/>
          <w:szCs w:val="22"/>
          <w:lang w:val="ro-RO"/>
        </w:rPr>
      </w:pPr>
      <w:r w:rsidRPr="00BF180C">
        <w:rPr>
          <w:sz w:val="22"/>
          <w:szCs w:val="22"/>
          <w:lang w:val="ro-RO"/>
        </w:rPr>
        <w:t>- premiul pentru rezultatele activității curente. Pentru premiere se utilizează mijloacele fondului de salarizare în cuantum de 20% din fondul anual de salarizare, calculat în raport cu salariile de funcţie prevăzute în schema de încadrare a autorităţii publice pe funcţiile de deservire tehnică.</w:t>
      </w:r>
    </w:p>
    <w:p w:rsidR="0091672A" w:rsidRPr="00BF180C" w:rsidRDefault="0091672A" w:rsidP="006A405C">
      <w:pPr>
        <w:pStyle w:val="NormalWeb"/>
        <w:spacing w:after="240"/>
        <w:ind w:firstLine="0"/>
        <w:rPr>
          <w:sz w:val="22"/>
          <w:szCs w:val="22"/>
          <w:lang w:val="ro-RO"/>
        </w:rPr>
      </w:pPr>
      <w:r w:rsidRPr="00BF180C">
        <w:rPr>
          <w:sz w:val="22"/>
          <w:szCs w:val="22"/>
          <w:lang w:val="ro-RO"/>
        </w:rPr>
        <w:t>- ajutor material. Pentru acordarea ajutorului material se utilizează un fond mediu lunar de salarizare pe an.</w:t>
      </w:r>
    </w:p>
    <w:p w:rsidR="0091672A" w:rsidRPr="00BF180C" w:rsidRDefault="0091672A" w:rsidP="006A405C">
      <w:pPr>
        <w:pStyle w:val="NormalWeb"/>
        <w:spacing w:after="240"/>
        <w:ind w:firstLine="0"/>
        <w:rPr>
          <w:sz w:val="22"/>
          <w:szCs w:val="22"/>
          <w:lang w:val="ro-RO"/>
        </w:rPr>
      </w:pPr>
      <w:r w:rsidRPr="00BF180C">
        <w:rPr>
          <w:sz w:val="22"/>
          <w:szCs w:val="22"/>
          <w:lang w:val="ro-RO"/>
        </w:rPr>
        <w:t>- premii cu prilejul jubileelor, sărbătorilor profesionale şi al zilelor de sărbătoare nelucrătoare, al căror cuantum, în fiecare caz, nu va depăşi salariul de funcţie lunar al salariatului premiat.</w:t>
      </w:r>
    </w:p>
    <w:p w:rsidR="0091672A" w:rsidRPr="00BF180C" w:rsidRDefault="0091672A" w:rsidP="00C5178A">
      <w:pPr>
        <w:pStyle w:val="NormalWeb"/>
        <w:spacing w:after="240"/>
        <w:rPr>
          <w:sz w:val="22"/>
          <w:szCs w:val="22"/>
          <w:lang w:val="ro-MO"/>
        </w:rPr>
      </w:pPr>
      <w:r w:rsidRPr="00BF180C">
        <w:rPr>
          <w:sz w:val="22"/>
          <w:szCs w:val="22"/>
          <w:lang w:val="ro-MO"/>
        </w:rPr>
        <w:t>- pentru activitatea desfăşurată, personalul care efectuează deservirea tehnică beneficiază de premiu anual în cuantumul unui salariu lunar de funcţie, calculat proporţional cu timpul efectiv lucrat.  Premiul anual se plăteşte în luna februarie a anului următor anului pentru care se face plata.</w:t>
      </w:r>
    </w:p>
    <w:p w:rsidR="0091672A" w:rsidRPr="00BF180C" w:rsidRDefault="0091672A" w:rsidP="00C5178A">
      <w:pPr>
        <w:pStyle w:val="NormalWeb"/>
        <w:spacing w:after="240"/>
        <w:rPr>
          <w:sz w:val="22"/>
          <w:szCs w:val="22"/>
          <w:lang w:val="ro-RO"/>
        </w:rPr>
      </w:pPr>
      <w:r w:rsidRPr="00BF180C">
        <w:rPr>
          <w:sz w:val="22"/>
          <w:szCs w:val="22"/>
          <w:lang w:val="ro-MO"/>
        </w:rPr>
        <w:t>- sporurile sau suplimentele ce ţin de specificul de activitate (pentru cumularea de funcţii, extinderea zonelor de deservire sau sporirea volumului lucrărilor executate; pentru exercitarea unor servicii suplimentare lucrului de bază sau a obligaţiilor unui lucrător temporar absent; pentru munca prestată în timp de noapte; alte suplimente cu caracter stimulator şi de compensare prevăzute de legislaţie) se stabilesc în modul şi în condiţiile prevăzute în art.30 al Legii nr.355-XVI din 23 decembrie 2005 cu privire la sistemul de salarizare în sectorul bugetar</w:t>
      </w:r>
      <w:r w:rsidRPr="00BF180C">
        <w:rPr>
          <w:sz w:val="22"/>
          <w:szCs w:val="22"/>
        </w:rPr>
        <w:t>.</w:t>
      </w:r>
    </w:p>
    <w:p w:rsidR="0091672A" w:rsidRPr="00BF180C" w:rsidRDefault="0091672A" w:rsidP="00C5178A">
      <w:pPr>
        <w:pStyle w:val="NormalWeb"/>
        <w:rPr>
          <w:lang w:val="ro-RO"/>
        </w:rPr>
      </w:pPr>
    </w:p>
    <w:p w:rsidR="0091672A" w:rsidRPr="00BF180C" w:rsidRDefault="0091672A" w:rsidP="00C5178A">
      <w:pPr>
        <w:spacing w:after="240"/>
        <w:jc w:val="center"/>
        <w:rPr>
          <w:b/>
          <w:lang w:val="ro-RO"/>
        </w:rPr>
      </w:pPr>
      <w:r w:rsidRPr="00BF180C">
        <w:rPr>
          <w:b/>
          <w:lang w:val="ro-RO"/>
        </w:rPr>
        <w:t>V. Condițiile şi modul stabilirii/efectuării plăţilor</w:t>
      </w:r>
    </w:p>
    <w:p w:rsidR="0091672A" w:rsidRPr="00BF180C" w:rsidRDefault="0091672A" w:rsidP="00C5178A">
      <w:pPr>
        <w:pStyle w:val="NoSpacing1"/>
        <w:spacing w:after="240"/>
        <w:jc w:val="both"/>
        <w:rPr>
          <w:sz w:val="22"/>
          <w:szCs w:val="22"/>
          <w:lang w:val="ro-RO"/>
        </w:rPr>
      </w:pPr>
      <w:r w:rsidRPr="00BF180C">
        <w:rPr>
          <w:sz w:val="22"/>
          <w:szCs w:val="22"/>
          <w:lang w:val="ro-RO"/>
        </w:rPr>
        <w:t>8. Consiliul local aprobă suma generală a finanțării destinate acordării a plăţilor suplimentare (de ajutor material, premii, plăți suplimentare și suplimente salariale), la propunerea primarului (autorităţii publice executive), de regulă odată cu adoptarea bugetului pentru anul următor și limita statelor de personal a primăriei (aparatului președintelui raionului și subdiviziunilor consiliului raional/municipal), în condițiile legii și în conformitate cu posibilitățile financiare.</w:t>
      </w:r>
    </w:p>
    <w:p w:rsidR="0091672A" w:rsidRPr="00BF180C" w:rsidRDefault="0091672A" w:rsidP="00C5178A">
      <w:pPr>
        <w:pStyle w:val="NoSpacing1"/>
        <w:spacing w:after="240"/>
        <w:jc w:val="both"/>
        <w:rPr>
          <w:rStyle w:val="docbody"/>
          <w:sz w:val="22"/>
          <w:szCs w:val="22"/>
          <w:lang w:val="ro-RO"/>
        </w:rPr>
      </w:pPr>
      <w:r w:rsidRPr="00BF180C">
        <w:rPr>
          <w:rStyle w:val="docbody"/>
          <w:sz w:val="22"/>
          <w:szCs w:val="22"/>
          <w:lang w:val="ro-RO"/>
        </w:rPr>
        <w:t>9. Consiliul local, la propunerea primarului (autorității publice executive) sau a consilierilor, poate decide stabilirea sau modificarea finanțării destinate premiilor și suplimentelor salariale ori de cîte ori este necesar pe parcursul anului bugetar, în condițiile legii și în conformitate cu sursele de finanțare disponibile.</w:t>
      </w:r>
    </w:p>
    <w:p w:rsidR="0091672A" w:rsidRPr="00BF180C" w:rsidRDefault="0091672A" w:rsidP="00C5178A">
      <w:pPr>
        <w:pStyle w:val="NoSpacing1"/>
        <w:spacing w:after="240"/>
        <w:jc w:val="both"/>
        <w:rPr>
          <w:rStyle w:val="docbody"/>
          <w:sz w:val="22"/>
          <w:szCs w:val="22"/>
          <w:lang w:val="ro-RO"/>
        </w:rPr>
      </w:pPr>
      <w:r w:rsidRPr="00BF180C">
        <w:rPr>
          <w:rStyle w:val="docbody"/>
          <w:sz w:val="22"/>
          <w:szCs w:val="22"/>
          <w:lang w:val="ro-RO"/>
        </w:rPr>
        <w:t>10. Cuantumurile/mărimile concrete și persoanele care beneficiază de premii și suplimente, se stabilesc pe parcu</w:t>
      </w:r>
      <w:r>
        <w:rPr>
          <w:rStyle w:val="docbody"/>
          <w:sz w:val="22"/>
          <w:szCs w:val="22"/>
          <w:lang w:val="ro-RO"/>
        </w:rPr>
        <w:t xml:space="preserve">rsul anului de către PRIMAR, </w:t>
      </w:r>
      <w:r w:rsidRPr="00BF180C">
        <w:rPr>
          <w:rStyle w:val="docbody"/>
          <w:sz w:val="22"/>
          <w:szCs w:val="22"/>
          <w:lang w:val="ro-RO"/>
        </w:rPr>
        <w:t xml:space="preserve"> prin dispoziție, în conformitate cu deciziile consiliului local menționate la punctele 8 și 9, prcum și în conformitate cu cadrul legal. În acest sens nu sunt necesare alte decizii suplimentare.</w:t>
      </w:r>
    </w:p>
    <w:p w:rsidR="0091672A" w:rsidRPr="00BF180C" w:rsidRDefault="0091672A" w:rsidP="00C5178A">
      <w:pPr>
        <w:pStyle w:val="NoSpacing1"/>
        <w:spacing w:after="240"/>
        <w:jc w:val="both"/>
        <w:rPr>
          <w:sz w:val="22"/>
          <w:szCs w:val="22"/>
          <w:lang w:val="ro-RO"/>
        </w:rPr>
      </w:pPr>
      <w:r w:rsidRPr="00BF180C">
        <w:rPr>
          <w:sz w:val="22"/>
          <w:szCs w:val="22"/>
          <w:lang w:val="ro-RO"/>
        </w:rPr>
        <w:t xml:space="preserve">11. Inițiativa privind acordarea premiilor și suplimentelor la salariu aparține primarului (președintelui raionului), conducătorilor subdiviziunilor și reprezentanților salariaților autorităților locale respective. </w:t>
      </w:r>
    </w:p>
    <w:p w:rsidR="0091672A" w:rsidRPr="00BF180C" w:rsidRDefault="0091672A" w:rsidP="00C5178A">
      <w:pPr>
        <w:pStyle w:val="NoSpacing1"/>
        <w:spacing w:after="240"/>
        <w:jc w:val="both"/>
        <w:rPr>
          <w:sz w:val="22"/>
          <w:szCs w:val="22"/>
          <w:lang w:val="ro-RO"/>
        </w:rPr>
      </w:pPr>
      <w:r w:rsidRPr="00BF180C">
        <w:rPr>
          <w:sz w:val="22"/>
          <w:szCs w:val="22"/>
          <w:lang w:val="ro-RO"/>
        </w:rPr>
        <w:t xml:space="preserve">12. Temei pentru acordarea ajutorului material, a premiilor și suplimentelor pot servi după caz: legea, rezultatele și performanța individuală la serviciu, performanța colectivă, zilele de sărbătoare, jubilee și aniversările,  sârguința și dedicația în exercitarea atribuțiilor de serviciu, manifestarea de inițiativă și inovație, etc. </w:t>
      </w:r>
    </w:p>
    <w:p w:rsidR="0091672A" w:rsidRPr="00BF180C" w:rsidRDefault="0091672A" w:rsidP="00C5178A">
      <w:pPr>
        <w:pStyle w:val="NoSpacing1"/>
        <w:spacing w:after="240"/>
        <w:jc w:val="both"/>
        <w:rPr>
          <w:sz w:val="22"/>
          <w:szCs w:val="22"/>
          <w:lang w:val="ro-RO"/>
        </w:rPr>
      </w:pPr>
      <w:r w:rsidRPr="00BF180C">
        <w:rPr>
          <w:sz w:val="22"/>
          <w:szCs w:val="22"/>
          <w:lang w:val="ro-RO"/>
        </w:rPr>
        <w:t xml:space="preserve">13. Ajutorul material se acordă, tuturor </w:t>
      </w:r>
      <w:r w:rsidRPr="00BF180C">
        <w:rPr>
          <w:i/>
          <w:sz w:val="22"/>
          <w:szCs w:val="22"/>
          <w:lang w:val="ro-RO"/>
        </w:rPr>
        <w:t>persoanelor cu funcție de demnitate publică, inclusiv conducătorilor APL, funcționarilor publici și altor angajați din cadrul primăriei (aparatului președintelui), în mărime de un salariu mediu lunar</w:t>
      </w:r>
      <w:r w:rsidRPr="00BF180C">
        <w:rPr>
          <w:sz w:val="22"/>
          <w:szCs w:val="22"/>
          <w:lang w:val="ro-RO"/>
        </w:rPr>
        <w:t xml:space="preserve"> și în funcție de resursele disponibile, luând în considerație prevederile pct. 8 sau 9 al prezentului Regulament. </w:t>
      </w:r>
    </w:p>
    <w:p w:rsidR="0091672A" w:rsidRPr="00BF180C" w:rsidRDefault="0091672A" w:rsidP="00C5178A">
      <w:pPr>
        <w:pStyle w:val="NormalWeb"/>
        <w:spacing w:after="240"/>
        <w:ind w:firstLine="0"/>
        <w:rPr>
          <w:sz w:val="22"/>
          <w:szCs w:val="22"/>
          <w:lang w:val="ro-RO"/>
        </w:rPr>
      </w:pPr>
      <w:r w:rsidRPr="00BF180C">
        <w:rPr>
          <w:sz w:val="22"/>
          <w:szCs w:val="22"/>
          <w:lang w:val="ro-RO"/>
        </w:rPr>
        <w:t>14. Premiul unic acordat cu prilejul jubileelor (20, 25, 30, 35, 40, 45, 50, 55 ani, etc.), cu ocazia sărbătorilor profesionale (Ziua Autonomiei Locale și a Lucrătorului din APL, Ziua Funcționarului Public, Ziua juristului, Ziua finansistului, etc.), zilelor de sărbători (Crăciun, Ziua Independenţei, Hramul oraşului, Paşte etc. ) și alte zile nelucrătoare în conformitate cu art. 111 al Codului Muncii, în cuantum pînă la un salariu mediu lunar. Premiul unic se acordă în baza dispoziției autorității publice locale executive.</w:t>
      </w:r>
    </w:p>
    <w:p w:rsidR="0091672A" w:rsidRPr="004154CB" w:rsidRDefault="0091672A" w:rsidP="00C5178A">
      <w:pPr>
        <w:pStyle w:val="NoSpacing1"/>
        <w:spacing w:after="240"/>
        <w:jc w:val="both"/>
        <w:rPr>
          <w:sz w:val="22"/>
          <w:szCs w:val="22"/>
          <w:lang w:val="ro-RO"/>
        </w:rPr>
      </w:pPr>
      <w:r w:rsidRPr="00BF180C">
        <w:rPr>
          <w:sz w:val="22"/>
          <w:szCs w:val="22"/>
          <w:lang w:val="ro-RO"/>
        </w:rPr>
        <w:t xml:space="preserve">15. Ajutorul material, premiile și suplimentele la salarii se acordă de către autoritatea publica locală executivă (primar, președinte de raion) prin emiterea unei dispoziției, după examinarea propunerilor venite din partea subiecților menționați in punctual  11 al prezentului Regulament și în conformitate cu decizia consiliului local, menționată la punctul 8 și/sau 9 al prezentului Regulament. </w:t>
      </w:r>
    </w:p>
    <w:p w:rsidR="0091672A" w:rsidRPr="00BF180C" w:rsidRDefault="0091672A" w:rsidP="00C5178A">
      <w:pPr>
        <w:spacing w:after="240"/>
        <w:jc w:val="center"/>
        <w:rPr>
          <w:b/>
          <w:lang w:val="ro-RO"/>
        </w:rPr>
      </w:pPr>
      <w:r w:rsidRPr="00BF180C">
        <w:rPr>
          <w:b/>
          <w:lang w:val="ro-RO"/>
        </w:rPr>
        <w:t>VI. Dispoziţii finale</w:t>
      </w:r>
    </w:p>
    <w:p w:rsidR="0091672A" w:rsidRPr="00BF180C" w:rsidRDefault="0091672A" w:rsidP="00C5178A">
      <w:pPr>
        <w:pStyle w:val="NoSpacing1"/>
        <w:spacing w:after="240"/>
        <w:jc w:val="both"/>
        <w:rPr>
          <w:sz w:val="22"/>
          <w:szCs w:val="22"/>
          <w:lang w:val="ro-RO"/>
        </w:rPr>
      </w:pPr>
      <w:r w:rsidRPr="00BF180C">
        <w:rPr>
          <w:sz w:val="22"/>
          <w:szCs w:val="22"/>
          <w:lang w:val="ro-RO"/>
        </w:rPr>
        <w:t>16. Achitarea plăţilor de la veniturile menţionate va fi inclusă în devizul de cheltuieli la</w:t>
      </w:r>
      <w:r>
        <w:rPr>
          <w:sz w:val="22"/>
          <w:szCs w:val="22"/>
          <w:lang w:val="ro-RO"/>
        </w:rPr>
        <w:t xml:space="preserve"> grupa 0111 (aparatul primăriei</w:t>
      </w:r>
      <w:r w:rsidRPr="00BF180C">
        <w:rPr>
          <w:sz w:val="22"/>
          <w:szCs w:val="22"/>
          <w:lang w:val="ro-RO"/>
        </w:rPr>
        <w:t xml:space="preserve">), art. </w:t>
      </w:r>
      <w:r>
        <w:rPr>
          <w:sz w:val="22"/>
          <w:szCs w:val="22"/>
          <w:lang w:val="ro-RO"/>
        </w:rPr>
        <w:t>211.140</w:t>
      </w:r>
      <w:r w:rsidRPr="00BF180C">
        <w:rPr>
          <w:sz w:val="22"/>
          <w:szCs w:val="22"/>
          <w:lang w:val="ro-RO"/>
        </w:rPr>
        <w:t xml:space="preserve"> (remunerarea muncii).</w:t>
      </w:r>
    </w:p>
    <w:p w:rsidR="0091672A" w:rsidRPr="00BF180C" w:rsidRDefault="0091672A" w:rsidP="00C5178A">
      <w:pPr>
        <w:pStyle w:val="NoSpacing1"/>
        <w:spacing w:after="240"/>
        <w:jc w:val="both"/>
        <w:rPr>
          <w:sz w:val="22"/>
          <w:szCs w:val="22"/>
          <w:lang w:val="ro-RO"/>
        </w:rPr>
      </w:pPr>
      <w:r w:rsidRPr="00BF180C">
        <w:rPr>
          <w:sz w:val="22"/>
          <w:szCs w:val="22"/>
          <w:lang w:val="ro-RO"/>
        </w:rPr>
        <w:t>17. Evidenţa veniturilor obţinute (taxe şi impozite locale) se organizează în conformitate cu Legea contabilităţii, instrucţiunile cu privire la evidenţa contabilă în instituţiile publice, aprobat de Ministerul Finanţelor, precum şi cu prevederile prezentului Regulament.</w:t>
      </w:r>
    </w:p>
    <w:p w:rsidR="0091672A" w:rsidRPr="00BF180C" w:rsidRDefault="0091672A" w:rsidP="00C5178A">
      <w:pPr>
        <w:pStyle w:val="NoSpacing1"/>
        <w:spacing w:after="240"/>
        <w:jc w:val="both"/>
        <w:rPr>
          <w:sz w:val="22"/>
          <w:szCs w:val="22"/>
          <w:lang w:val="ro-RO"/>
        </w:rPr>
      </w:pPr>
      <w:r w:rsidRPr="00BF180C">
        <w:rPr>
          <w:sz w:val="22"/>
          <w:szCs w:val="22"/>
          <w:lang w:val="ro-RO"/>
        </w:rPr>
        <w:t>18. Contabilitatea primăriei va efectua calcularea plăţilor în baza actelor administrative adoptate în corespundere cu legislaţia în vigoare.</w:t>
      </w:r>
    </w:p>
    <w:p w:rsidR="0091672A" w:rsidRDefault="0091672A" w:rsidP="00C5178A">
      <w:pPr>
        <w:pStyle w:val="NoSpacing1"/>
        <w:spacing w:after="240"/>
        <w:jc w:val="both"/>
        <w:rPr>
          <w:sz w:val="22"/>
          <w:szCs w:val="22"/>
          <w:lang w:val="ro-RO"/>
        </w:rPr>
      </w:pPr>
      <w:r w:rsidRPr="00BF180C">
        <w:rPr>
          <w:sz w:val="22"/>
          <w:szCs w:val="22"/>
          <w:lang w:val="ro-RO"/>
        </w:rPr>
        <w:t>19. Autoritatea publică locală executivă a unităţii administrativ-teritoriale prezintă autorităţii reprezentative şi deliberative raportul despre utilizarea mijloacelor împreună cu raportul privind mersul execuţiei bugetului unităţii administrativ-teritoriale sau la altă dată, în termenele, condițiile și modul prevăzut de lege.</w:t>
      </w:r>
    </w:p>
    <w:p w:rsidR="0091672A" w:rsidRDefault="0091672A" w:rsidP="006A405C">
      <w:pPr>
        <w:pStyle w:val="NoSpacing1"/>
        <w:spacing w:after="240"/>
        <w:jc w:val="right"/>
        <w:rPr>
          <w:sz w:val="22"/>
          <w:szCs w:val="22"/>
          <w:lang w:val="ro-RO"/>
        </w:rPr>
      </w:pPr>
      <w:r>
        <w:rPr>
          <w:sz w:val="22"/>
          <w:szCs w:val="22"/>
          <w:lang w:val="ro-RO"/>
        </w:rPr>
        <w:t xml:space="preserve">                     Aprobat prin decizia CL Cornova nr.2/4</w:t>
      </w:r>
    </w:p>
    <w:p w:rsidR="0091672A" w:rsidRDefault="0091672A" w:rsidP="009A1B21">
      <w:pPr>
        <w:pStyle w:val="NoSpacing1"/>
        <w:spacing w:after="240"/>
        <w:jc w:val="right"/>
        <w:rPr>
          <w:lang w:val="ro-RO"/>
        </w:rPr>
      </w:pPr>
      <w:r>
        <w:rPr>
          <w:lang w:val="ro-RO"/>
        </w:rPr>
        <w:t xml:space="preserve">                       Din 04 mai 2016</w:t>
      </w:r>
      <w:r w:rsidRPr="00BF180C">
        <w:rPr>
          <w:lang w:val="ro-RO"/>
        </w:rPr>
        <w:t xml:space="preserve"> </w:t>
      </w:r>
    </w:p>
    <w:p w:rsidR="0091672A" w:rsidRPr="009A1B21" w:rsidRDefault="0091672A" w:rsidP="009A1B21">
      <w:pPr>
        <w:pStyle w:val="NoSpacing1"/>
        <w:spacing w:after="240"/>
        <w:rPr>
          <w:sz w:val="22"/>
          <w:szCs w:val="22"/>
          <w:lang w:val="ro-RO"/>
        </w:rPr>
      </w:pPr>
    </w:p>
    <w:sectPr w:rsidR="0091672A" w:rsidRPr="009A1B21" w:rsidSect="006A405C">
      <w:pgSz w:w="11906" w:h="16838"/>
      <w:pgMar w:top="567" w:right="709"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75B0"/>
    <w:multiLevelType w:val="hybridMultilevel"/>
    <w:tmpl w:val="0C06ADDE"/>
    <w:lvl w:ilvl="0" w:tplc="5BFC44C8">
      <w:start w:val="1"/>
      <w:numFmt w:val="lowerLetter"/>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FFF"/>
    <w:rsid w:val="00000109"/>
    <w:rsid w:val="000004E1"/>
    <w:rsid w:val="000014F8"/>
    <w:rsid w:val="0000151B"/>
    <w:rsid w:val="00002A81"/>
    <w:rsid w:val="00002F13"/>
    <w:rsid w:val="0000422F"/>
    <w:rsid w:val="000044FF"/>
    <w:rsid w:val="00005574"/>
    <w:rsid w:val="00005DF5"/>
    <w:rsid w:val="00006A14"/>
    <w:rsid w:val="00007312"/>
    <w:rsid w:val="00007E72"/>
    <w:rsid w:val="000104F9"/>
    <w:rsid w:val="00010A42"/>
    <w:rsid w:val="00010B77"/>
    <w:rsid w:val="00010DB6"/>
    <w:rsid w:val="00012625"/>
    <w:rsid w:val="000150B6"/>
    <w:rsid w:val="000171AA"/>
    <w:rsid w:val="000174FC"/>
    <w:rsid w:val="0002010B"/>
    <w:rsid w:val="00020DAA"/>
    <w:rsid w:val="0002230E"/>
    <w:rsid w:val="000226A7"/>
    <w:rsid w:val="0002289D"/>
    <w:rsid w:val="00025C9A"/>
    <w:rsid w:val="00025D05"/>
    <w:rsid w:val="00025F1F"/>
    <w:rsid w:val="000271F3"/>
    <w:rsid w:val="00027CFA"/>
    <w:rsid w:val="0003033B"/>
    <w:rsid w:val="00030DDB"/>
    <w:rsid w:val="00031147"/>
    <w:rsid w:val="00033676"/>
    <w:rsid w:val="00033D4B"/>
    <w:rsid w:val="00034A0A"/>
    <w:rsid w:val="0003666C"/>
    <w:rsid w:val="00040ECB"/>
    <w:rsid w:val="0004170C"/>
    <w:rsid w:val="00042B9E"/>
    <w:rsid w:val="00044AD4"/>
    <w:rsid w:val="000451F5"/>
    <w:rsid w:val="000458AA"/>
    <w:rsid w:val="000463B6"/>
    <w:rsid w:val="0005024D"/>
    <w:rsid w:val="00052883"/>
    <w:rsid w:val="0005383C"/>
    <w:rsid w:val="000555A5"/>
    <w:rsid w:val="000563FF"/>
    <w:rsid w:val="000573A6"/>
    <w:rsid w:val="00060C37"/>
    <w:rsid w:val="000622A6"/>
    <w:rsid w:val="000634BE"/>
    <w:rsid w:val="00064169"/>
    <w:rsid w:val="0006440A"/>
    <w:rsid w:val="0006473D"/>
    <w:rsid w:val="0006742F"/>
    <w:rsid w:val="00070738"/>
    <w:rsid w:val="0007411D"/>
    <w:rsid w:val="00074131"/>
    <w:rsid w:val="000752EC"/>
    <w:rsid w:val="00076A15"/>
    <w:rsid w:val="000776E4"/>
    <w:rsid w:val="000826C6"/>
    <w:rsid w:val="00083045"/>
    <w:rsid w:val="00085447"/>
    <w:rsid w:val="00085889"/>
    <w:rsid w:val="00087383"/>
    <w:rsid w:val="0009372E"/>
    <w:rsid w:val="00093A27"/>
    <w:rsid w:val="00093FF5"/>
    <w:rsid w:val="00094AC7"/>
    <w:rsid w:val="00094B53"/>
    <w:rsid w:val="0009536C"/>
    <w:rsid w:val="0009588D"/>
    <w:rsid w:val="000959AC"/>
    <w:rsid w:val="000964BD"/>
    <w:rsid w:val="00096BAE"/>
    <w:rsid w:val="000A0B70"/>
    <w:rsid w:val="000A0F03"/>
    <w:rsid w:val="000A1E99"/>
    <w:rsid w:val="000A206D"/>
    <w:rsid w:val="000A3836"/>
    <w:rsid w:val="000A4DBD"/>
    <w:rsid w:val="000A4E4C"/>
    <w:rsid w:val="000A5472"/>
    <w:rsid w:val="000A5C4F"/>
    <w:rsid w:val="000A7E84"/>
    <w:rsid w:val="000B0486"/>
    <w:rsid w:val="000B1D9E"/>
    <w:rsid w:val="000B20E5"/>
    <w:rsid w:val="000B305B"/>
    <w:rsid w:val="000B4C22"/>
    <w:rsid w:val="000B6AA7"/>
    <w:rsid w:val="000B724B"/>
    <w:rsid w:val="000B78A9"/>
    <w:rsid w:val="000C0409"/>
    <w:rsid w:val="000C056D"/>
    <w:rsid w:val="000C089E"/>
    <w:rsid w:val="000C0CDC"/>
    <w:rsid w:val="000C242B"/>
    <w:rsid w:val="000C3681"/>
    <w:rsid w:val="000C3EAB"/>
    <w:rsid w:val="000C4D8C"/>
    <w:rsid w:val="000C5675"/>
    <w:rsid w:val="000C5B46"/>
    <w:rsid w:val="000C6944"/>
    <w:rsid w:val="000C6D5D"/>
    <w:rsid w:val="000C7415"/>
    <w:rsid w:val="000D08F7"/>
    <w:rsid w:val="000D0A25"/>
    <w:rsid w:val="000D1707"/>
    <w:rsid w:val="000D1E4A"/>
    <w:rsid w:val="000D1F19"/>
    <w:rsid w:val="000D20AB"/>
    <w:rsid w:val="000D28E0"/>
    <w:rsid w:val="000D2C1C"/>
    <w:rsid w:val="000D3C4A"/>
    <w:rsid w:val="000D737D"/>
    <w:rsid w:val="000E0737"/>
    <w:rsid w:val="000E18EB"/>
    <w:rsid w:val="000E1B7B"/>
    <w:rsid w:val="000E24E1"/>
    <w:rsid w:val="000E41C3"/>
    <w:rsid w:val="000E58C6"/>
    <w:rsid w:val="000E6E2C"/>
    <w:rsid w:val="000E704E"/>
    <w:rsid w:val="000E79D6"/>
    <w:rsid w:val="000F1E6C"/>
    <w:rsid w:val="000F2537"/>
    <w:rsid w:val="000F312E"/>
    <w:rsid w:val="000F5148"/>
    <w:rsid w:val="000F51F5"/>
    <w:rsid w:val="000F5883"/>
    <w:rsid w:val="000F628B"/>
    <w:rsid w:val="000F76F5"/>
    <w:rsid w:val="0010011C"/>
    <w:rsid w:val="001008E3"/>
    <w:rsid w:val="00100A7B"/>
    <w:rsid w:val="00100E30"/>
    <w:rsid w:val="0010180C"/>
    <w:rsid w:val="00101EAC"/>
    <w:rsid w:val="00102481"/>
    <w:rsid w:val="0010303B"/>
    <w:rsid w:val="00103981"/>
    <w:rsid w:val="001044D1"/>
    <w:rsid w:val="001056E9"/>
    <w:rsid w:val="00106380"/>
    <w:rsid w:val="001075CC"/>
    <w:rsid w:val="001076A3"/>
    <w:rsid w:val="00107777"/>
    <w:rsid w:val="00107B85"/>
    <w:rsid w:val="001105C8"/>
    <w:rsid w:val="00110B07"/>
    <w:rsid w:val="00110B4D"/>
    <w:rsid w:val="00110FC7"/>
    <w:rsid w:val="001167E1"/>
    <w:rsid w:val="001212AE"/>
    <w:rsid w:val="00121300"/>
    <w:rsid w:val="001219B5"/>
    <w:rsid w:val="00121CF8"/>
    <w:rsid w:val="00121ECE"/>
    <w:rsid w:val="00124303"/>
    <w:rsid w:val="001262E0"/>
    <w:rsid w:val="00126A4E"/>
    <w:rsid w:val="00126A89"/>
    <w:rsid w:val="00127893"/>
    <w:rsid w:val="00130839"/>
    <w:rsid w:val="0013103F"/>
    <w:rsid w:val="00131657"/>
    <w:rsid w:val="00131D98"/>
    <w:rsid w:val="00133A10"/>
    <w:rsid w:val="0013465F"/>
    <w:rsid w:val="00135B76"/>
    <w:rsid w:val="00135DC9"/>
    <w:rsid w:val="00136286"/>
    <w:rsid w:val="00136361"/>
    <w:rsid w:val="001363DE"/>
    <w:rsid w:val="00136E9D"/>
    <w:rsid w:val="00141244"/>
    <w:rsid w:val="00144E17"/>
    <w:rsid w:val="00144E1D"/>
    <w:rsid w:val="001466AC"/>
    <w:rsid w:val="00150D40"/>
    <w:rsid w:val="001517C1"/>
    <w:rsid w:val="0015233E"/>
    <w:rsid w:val="00152671"/>
    <w:rsid w:val="001526B8"/>
    <w:rsid w:val="00152C15"/>
    <w:rsid w:val="00153412"/>
    <w:rsid w:val="00153BEF"/>
    <w:rsid w:val="00154DC6"/>
    <w:rsid w:val="001550BF"/>
    <w:rsid w:val="001553B8"/>
    <w:rsid w:val="001558A3"/>
    <w:rsid w:val="00155C91"/>
    <w:rsid w:val="0016212B"/>
    <w:rsid w:val="001625CD"/>
    <w:rsid w:val="00162774"/>
    <w:rsid w:val="00164551"/>
    <w:rsid w:val="00165A14"/>
    <w:rsid w:val="0016749A"/>
    <w:rsid w:val="00170541"/>
    <w:rsid w:val="00170A9C"/>
    <w:rsid w:val="0017130E"/>
    <w:rsid w:val="00171377"/>
    <w:rsid w:val="0017214A"/>
    <w:rsid w:val="00173C8F"/>
    <w:rsid w:val="00175342"/>
    <w:rsid w:val="001753C1"/>
    <w:rsid w:val="001757F3"/>
    <w:rsid w:val="00175B2A"/>
    <w:rsid w:val="00176401"/>
    <w:rsid w:val="00176A7F"/>
    <w:rsid w:val="001778E8"/>
    <w:rsid w:val="0018031B"/>
    <w:rsid w:val="001823C7"/>
    <w:rsid w:val="001825D9"/>
    <w:rsid w:val="001863BD"/>
    <w:rsid w:val="00190203"/>
    <w:rsid w:val="0019125F"/>
    <w:rsid w:val="001913ED"/>
    <w:rsid w:val="00191E73"/>
    <w:rsid w:val="001942BE"/>
    <w:rsid w:val="00194B30"/>
    <w:rsid w:val="00195957"/>
    <w:rsid w:val="0019680B"/>
    <w:rsid w:val="00196878"/>
    <w:rsid w:val="00197B66"/>
    <w:rsid w:val="001A0693"/>
    <w:rsid w:val="001A0A0F"/>
    <w:rsid w:val="001A153A"/>
    <w:rsid w:val="001A1A64"/>
    <w:rsid w:val="001A1F85"/>
    <w:rsid w:val="001A20B1"/>
    <w:rsid w:val="001A25C5"/>
    <w:rsid w:val="001A32BE"/>
    <w:rsid w:val="001A43A7"/>
    <w:rsid w:val="001A453D"/>
    <w:rsid w:val="001A47F6"/>
    <w:rsid w:val="001A4E29"/>
    <w:rsid w:val="001A5C56"/>
    <w:rsid w:val="001B00F0"/>
    <w:rsid w:val="001B0B76"/>
    <w:rsid w:val="001B116C"/>
    <w:rsid w:val="001B165E"/>
    <w:rsid w:val="001B1791"/>
    <w:rsid w:val="001B181A"/>
    <w:rsid w:val="001B197C"/>
    <w:rsid w:val="001B281B"/>
    <w:rsid w:val="001B357A"/>
    <w:rsid w:val="001B3E7F"/>
    <w:rsid w:val="001B4ABA"/>
    <w:rsid w:val="001B58E3"/>
    <w:rsid w:val="001C11EF"/>
    <w:rsid w:val="001C37FE"/>
    <w:rsid w:val="001C5EDF"/>
    <w:rsid w:val="001D0B52"/>
    <w:rsid w:val="001D1627"/>
    <w:rsid w:val="001D4E39"/>
    <w:rsid w:val="001D60E1"/>
    <w:rsid w:val="001E1217"/>
    <w:rsid w:val="001E43DA"/>
    <w:rsid w:val="001E4BC1"/>
    <w:rsid w:val="001E5ED6"/>
    <w:rsid w:val="001E629B"/>
    <w:rsid w:val="001E62B4"/>
    <w:rsid w:val="001E6E4D"/>
    <w:rsid w:val="001E7757"/>
    <w:rsid w:val="001E7835"/>
    <w:rsid w:val="001E7CE9"/>
    <w:rsid w:val="001E7D21"/>
    <w:rsid w:val="001F2040"/>
    <w:rsid w:val="001F36AF"/>
    <w:rsid w:val="001F4126"/>
    <w:rsid w:val="001F5B6D"/>
    <w:rsid w:val="001F6BBE"/>
    <w:rsid w:val="001F6DF7"/>
    <w:rsid w:val="001F76CC"/>
    <w:rsid w:val="00200646"/>
    <w:rsid w:val="00202CF8"/>
    <w:rsid w:val="0020528C"/>
    <w:rsid w:val="00205319"/>
    <w:rsid w:val="002059FC"/>
    <w:rsid w:val="002062ED"/>
    <w:rsid w:val="00207DDB"/>
    <w:rsid w:val="002100FC"/>
    <w:rsid w:val="002138BC"/>
    <w:rsid w:val="0021643A"/>
    <w:rsid w:val="0021781A"/>
    <w:rsid w:val="00220D38"/>
    <w:rsid w:val="002220E6"/>
    <w:rsid w:val="00222249"/>
    <w:rsid w:val="00222394"/>
    <w:rsid w:val="002229D9"/>
    <w:rsid w:val="00222FDD"/>
    <w:rsid w:val="00225322"/>
    <w:rsid w:val="002305EE"/>
    <w:rsid w:val="00231C29"/>
    <w:rsid w:val="00232307"/>
    <w:rsid w:val="00232D9B"/>
    <w:rsid w:val="00232F9D"/>
    <w:rsid w:val="00232FAE"/>
    <w:rsid w:val="002330C2"/>
    <w:rsid w:val="00235918"/>
    <w:rsid w:val="00236F9B"/>
    <w:rsid w:val="00237CAF"/>
    <w:rsid w:val="00237E33"/>
    <w:rsid w:val="00240BE1"/>
    <w:rsid w:val="00240FE4"/>
    <w:rsid w:val="00241677"/>
    <w:rsid w:val="002416FC"/>
    <w:rsid w:val="00242463"/>
    <w:rsid w:val="00242485"/>
    <w:rsid w:val="002429BE"/>
    <w:rsid w:val="00242A4F"/>
    <w:rsid w:val="002446C5"/>
    <w:rsid w:val="00246160"/>
    <w:rsid w:val="00247B49"/>
    <w:rsid w:val="0025048A"/>
    <w:rsid w:val="00250C0B"/>
    <w:rsid w:val="00254599"/>
    <w:rsid w:val="002553BC"/>
    <w:rsid w:val="00255527"/>
    <w:rsid w:val="0025558D"/>
    <w:rsid w:val="0025608E"/>
    <w:rsid w:val="00257D9C"/>
    <w:rsid w:val="00257F31"/>
    <w:rsid w:val="00261282"/>
    <w:rsid w:val="00261BB9"/>
    <w:rsid w:val="00262473"/>
    <w:rsid w:val="002627D2"/>
    <w:rsid w:val="00264B6B"/>
    <w:rsid w:val="00264EBF"/>
    <w:rsid w:val="00266029"/>
    <w:rsid w:val="00270745"/>
    <w:rsid w:val="00273956"/>
    <w:rsid w:val="00273A37"/>
    <w:rsid w:val="00273E07"/>
    <w:rsid w:val="00275233"/>
    <w:rsid w:val="002758AA"/>
    <w:rsid w:val="0027662C"/>
    <w:rsid w:val="00277594"/>
    <w:rsid w:val="00277EB0"/>
    <w:rsid w:val="002811D4"/>
    <w:rsid w:val="002815E0"/>
    <w:rsid w:val="00282C4D"/>
    <w:rsid w:val="00283336"/>
    <w:rsid w:val="00283D3A"/>
    <w:rsid w:val="002850F0"/>
    <w:rsid w:val="00286D60"/>
    <w:rsid w:val="002913E8"/>
    <w:rsid w:val="00291C61"/>
    <w:rsid w:val="00292662"/>
    <w:rsid w:val="0029335F"/>
    <w:rsid w:val="002933AF"/>
    <w:rsid w:val="0029397C"/>
    <w:rsid w:val="00293F54"/>
    <w:rsid w:val="00294201"/>
    <w:rsid w:val="00295554"/>
    <w:rsid w:val="0029621A"/>
    <w:rsid w:val="002978C0"/>
    <w:rsid w:val="002A035D"/>
    <w:rsid w:val="002A0746"/>
    <w:rsid w:val="002A085A"/>
    <w:rsid w:val="002A17BB"/>
    <w:rsid w:val="002A17FD"/>
    <w:rsid w:val="002A1DA5"/>
    <w:rsid w:val="002A31E5"/>
    <w:rsid w:val="002A4305"/>
    <w:rsid w:val="002A5352"/>
    <w:rsid w:val="002A771F"/>
    <w:rsid w:val="002B009E"/>
    <w:rsid w:val="002B022E"/>
    <w:rsid w:val="002B0476"/>
    <w:rsid w:val="002B10B2"/>
    <w:rsid w:val="002B15C1"/>
    <w:rsid w:val="002B21F0"/>
    <w:rsid w:val="002B3084"/>
    <w:rsid w:val="002B35C9"/>
    <w:rsid w:val="002B410A"/>
    <w:rsid w:val="002C129C"/>
    <w:rsid w:val="002C1392"/>
    <w:rsid w:val="002C1A53"/>
    <w:rsid w:val="002C23F2"/>
    <w:rsid w:val="002C2ABF"/>
    <w:rsid w:val="002C2BA6"/>
    <w:rsid w:val="002C3397"/>
    <w:rsid w:val="002C4B37"/>
    <w:rsid w:val="002C4B92"/>
    <w:rsid w:val="002C4D47"/>
    <w:rsid w:val="002C4F64"/>
    <w:rsid w:val="002C5C95"/>
    <w:rsid w:val="002C6115"/>
    <w:rsid w:val="002C6262"/>
    <w:rsid w:val="002C6452"/>
    <w:rsid w:val="002C76F4"/>
    <w:rsid w:val="002C7B21"/>
    <w:rsid w:val="002D014F"/>
    <w:rsid w:val="002D0305"/>
    <w:rsid w:val="002D0687"/>
    <w:rsid w:val="002D0FC6"/>
    <w:rsid w:val="002D2023"/>
    <w:rsid w:val="002D3260"/>
    <w:rsid w:val="002D3961"/>
    <w:rsid w:val="002D4280"/>
    <w:rsid w:val="002D4ACA"/>
    <w:rsid w:val="002D4F52"/>
    <w:rsid w:val="002D58AD"/>
    <w:rsid w:val="002D61A2"/>
    <w:rsid w:val="002E0164"/>
    <w:rsid w:val="002E3700"/>
    <w:rsid w:val="002E3842"/>
    <w:rsid w:val="002E3DBA"/>
    <w:rsid w:val="002E45C7"/>
    <w:rsid w:val="002E56F5"/>
    <w:rsid w:val="002E5FA9"/>
    <w:rsid w:val="002F26E1"/>
    <w:rsid w:val="002F283D"/>
    <w:rsid w:val="002F7E87"/>
    <w:rsid w:val="0030026D"/>
    <w:rsid w:val="0030182F"/>
    <w:rsid w:val="003027F4"/>
    <w:rsid w:val="003032E9"/>
    <w:rsid w:val="003044C6"/>
    <w:rsid w:val="00305838"/>
    <w:rsid w:val="00306369"/>
    <w:rsid w:val="00306FCF"/>
    <w:rsid w:val="00307962"/>
    <w:rsid w:val="0031036A"/>
    <w:rsid w:val="00310AD7"/>
    <w:rsid w:val="0031627A"/>
    <w:rsid w:val="003162CC"/>
    <w:rsid w:val="00317BC9"/>
    <w:rsid w:val="003206AA"/>
    <w:rsid w:val="0032119B"/>
    <w:rsid w:val="00324E15"/>
    <w:rsid w:val="00324E8E"/>
    <w:rsid w:val="00325D28"/>
    <w:rsid w:val="003279B2"/>
    <w:rsid w:val="003300AA"/>
    <w:rsid w:val="003321A0"/>
    <w:rsid w:val="0033293D"/>
    <w:rsid w:val="00333977"/>
    <w:rsid w:val="003349D5"/>
    <w:rsid w:val="00335C73"/>
    <w:rsid w:val="00337B72"/>
    <w:rsid w:val="003412CD"/>
    <w:rsid w:val="003412D6"/>
    <w:rsid w:val="003438AC"/>
    <w:rsid w:val="003454F9"/>
    <w:rsid w:val="00345CC1"/>
    <w:rsid w:val="00347FA7"/>
    <w:rsid w:val="00350546"/>
    <w:rsid w:val="00350A0A"/>
    <w:rsid w:val="00350F57"/>
    <w:rsid w:val="0035115B"/>
    <w:rsid w:val="00351595"/>
    <w:rsid w:val="00352292"/>
    <w:rsid w:val="003529E4"/>
    <w:rsid w:val="003534A0"/>
    <w:rsid w:val="00353F54"/>
    <w:rsid w:val="00354130"/>
    <w:rsid w:val="0035470C"/>
    <w:rsid w:val="003548AD"/>
    <w:rsid w:val="00356E7F"/>
    <w:rsid w:val="0035721D"/>
    <w:rsid w:val="0035769F"/>
    <w:rsid w:val="00357D1D"/>
    <w:rsid w:val="003602C9"/>
    <w:rsid w:val="00361313"/>
    <w:rsid w:val="003613BB"/>
    <w:rsid w:val="003615A9"/>
    <w:rsid w:val="003623A3"/>
    <w:rsid w:val="003638A7"/>
    <w:rsid w:val="00366444"/>
    <w:rsid w:val="003666E5"/>
    <w:rsid w:val="00366B7D"/>
    <w:rsid w:val="00366D28"/>
    <w:rsid w:val="003714C2"/>
    <w:rsid w:val="00372064"/>
    <w:rsid w:val="00372353"/>
    <w:rsid w:val="003723A0"/>
    <w:rsid w:val="00372862"/>
    <w:rsid w:val="003734AD"/>
    <w:rsid w:val="003751C5"/>
    <w:rsid w:val="0037529B"/>
    <w:rsid w:val="00375B32"/>
    <w:rsid w:val="00375BD3"/>
    <w:rsid w:val="00377F40"/>
    <w:rsid w:val="00380386"/>
    <w:rsid w:val="00380503"/>
    <w:rsid w:val="003807CB"/>
    <w:rsid w:val="00381302"/>
    <w:rsid w:val="00381704"/>
    <w:rsid w:val="00383391"/>
    <w:rsid w:val="003834F6"/>
    <w:rsid w:val="0038352C"/>
    <w:rsid w:val="00384325"/>
    <w:rsid w:val="00385188"/>
    <w:rsid w:val="00385B44"/>
    <w:rsid w:val="003867F8"/>
    <w:rsid w:val="00386D94"/>
    <w:rsid w:val="00392A6D"/>
    <w:rsid w:val="00395BC0"/>
    <w:rsid w:val="003A0A1A"/>
    <w:rsid w:val="003A10B2"/>
    <w:rsid w:val="003A186C"/>
    <w:rsid w:val="003A18B0"/>
    <w:rsid w:val="003A26E9"/>
    <w:rsid w:val="003A346C"/>
    <w:rsid w:val="003A34E1"/>
    <w:rsid w:val="003A698B"/>
    <w:rsid w:val="003B295D"/>
    <w:rsid w:val="003B3270"/>
    <w:rsid w:val="003B37A6"/>
    <w:rsid w:val="003B3B27"/>
    <w:rsid w:val="003B5434"/>
    <w:rsid w:val="003B54E5"/>
    <w:rsid w:val="003B65B5"/>
    <w:rsid w:val="003B68AB"/>
    <w:rsid w:val="003B7E0A"/>
    <w:rsid w:val="003C0985"/>
    <w:rsid w:val="003C0B27"/>
    <w:rsid w:val="003C18AC"/>
    <w:rsid w:val="003C22D5"/>
    <w:rsid w:val="003C2B6E"/>
    <w:rsid w:val="003C51D9"/>
    <w:rsid w:val="003C63D6"/>
    <w:rsid w:val="003C73A9"/>
    <w:rsid w:val="003D164A"/>
    <w:rsid w:val="003D167F"/>
    <w:rsid w:val="003D317D"/>
    <w:rsid w:val="003D3775"/>
    <w:rsid w:val="003D4D70"/>
    <w:rsid w:val="003D6549"/>
    <w:rsid w:val="003D79ED"/>
    <w:rsid w:val="003E117D"/>
    <w:rsid w:val="003E33DB"/>
    <w:rsid w:val="003E6201"/>
    <w:rsid w:val="003E758C"/>
    <w:rsid w:val="003F0620"/>
    <w:rsid w:val="003F1FC7"/>
    <w:rsid w:val="003F3412"/>
    <w:rsid w:val="003F5505"/>
    <w:rsid w:val="003F5EDB"/>
    <w:rsid w:val="003F79BF"/>
    <w:rsid w:val="004004E5"/>
    <w:rsid w:val="004009CF"/>
    <w:rsid w:val="0040226C"/>
    <w:rsid w:val="00402B2F"/>
    <w:rsid w:val="00402F76"/>
    <w:rsid w:val="00403CDF"/>
    <w:rsid w:val="004059CD"/>
    <w:rsid w:val="00406C2E"/>
    <w:rsid w:val="00406FCD"/>
    <w:rsid w:val="004073FF"/>
    <w:rsid w:val="00407C3A"/>
    <w:rsid w:val="00407DBD"/>
    <w:rsid w:val="0041013D"/>
    <w:rsid w:val="0041154E"/>
    <w:rsid w:val="0041226C"/>
    <w:rsid w:val="00413CFA"/>
    <w:rsid w:val="004148A1"/>
    <w:rsid w:val="004154CB"/>
    <w:rsid w:val="00415C37"/>
    <w:rsid w:val="00417019"/>
    <w:rsid w:val="004206D6"/>
    <w:rsid w:val="004208FA"/>
    <w:rsid w:val="00420F87"/>
    <w:rsid w:val="00421C57"/>
    <w:rsid w:val="00422313"/>
    <w:rsid w:val="00423378"/>
    <w:rsid w:val="00423EC5"/>
    <w:rsid w:val="00424277"/>
    <w:rsid w:val="0042475C"/>
    <w:rsid w:val="00425379"/>
    <w:rsid w:val="00426328"/>
    <w:rsid w:val="00427774"/>
    <w:rsid w:val="00430C1A"/>
    <w:rsid w:val="0043222C"/>
    <w:rsid w:val="004332BE"/>
    <w:rsid w:val="00433F4B"/>
    <w:rsid w:val="004355E9"/>
    <w:rsid w:val="0043694E"/>
    <w:rsid w:val="004420AE"/>
    <w:rsid w:val="004421BC"/>
    <w:rsid w:val="004424F7"/>
    <w:rsid w:val="00444BAF"/>
    <w:rsid w:val="004454B7"/>
    <w:rsid w:val="0044610E"/>
    <w:rsid w:val="00453902"/>
    <w:rsid w:val="00453C28"/>
    <w:rsid w:val="004542DD"/>
    <w:rsid w:val="00456633"/>
    <w:rsid w:val="00456A8C"/>
    <w:rsid w:val="004575DD"/>
    <w:rsid w:val="00457B5B"/>
    <w:rsid w:val="00457F55"/>
    <w:rsid w:val="004600E9"/>
    <w:rsid w:val="004624BA"/>
    <w:rsid w:val="004632C0"/>
    <w:rsid w:val="004655EA"/>
    <w:rsid w:val="0046581D"/>
    <w:rsid w:val="00466E87"/>
    <w:rsid w:val="00470FE2"/>
    <w:rsid w:val="00470FEE"/>
    <w:rsid w:val="0047257E"/>
    <w:rsid w:val="00472862"/>
    <w:rsid w:val="00472981"/>
    <w:rsid w:val="00472CA1"/>
    <w:rsid w:val="00472F16"/>
    <w:rsid w:val="00473BA6"/>
    <w:rsid w:val="0047480E"/>
    <w:rsid w:val="004751B1"/>
    <w:rsid w:val="00476906"/>
    <w:rsid w:val="00477BCD"/>
    <w:rsid w:val="004800CB"/>
    <w:rsid w:val="00480A39"/>
    <w:rsid w:val="00480D8F"/>
    <w:rsid w:val="004823E0"/>
    <w:rsid w:val="00483222"/>
    <w:rsid w:val="00485115"/>
    <w:rsid w:val="00485609"/>
    <w:rsid w:val="00485FE4"/>
    <w:rsid w:val="004860FE"/>
    <w:rsid w:val="00487814"/>
    <w:rsid w:val="00490653"/>
    <w:rsid w:val="004907A1"/>
    <w:rsid w:val="00490F79"/>
    <w:rsid w:val="00491B62"/>
    <w:rsid w:val="00491CD2"/>
    <w:rsid w:val="0049231E"/>
    <w:rsid w:val="004929AA"/>
    <w:rsid w:val="0049319D"/>
    <w:rsid w:val="00493438"/>
    <w:rsid w:val="004937E6"/>
    <w:rsid w:val="00494424"/>
    <w:rsid w:val="00494FC2"/>
    <w:rsid w:val="00497552"/>
    <w:rsid w:val="004978AF"/>
    <w:rsid w:val="004A05BB"/>
    <w:rsid w:val="004A08C2"/>
    <w:rsid w:val="004A0DB8"/>
    <w:rsid w:val="004A0EC0"/>
    <w:rsid w:val="004A1C3E"/>
    <w:rsid w:val="004A2756"/>
    <w:rsid w:val="004A3C58"/>
    <w:rsid w:val="004A488E"/>
    <w:rsid w:val="004A5A63"/>
    <w:rsid w:val="004A5E15"/>
    <w:rsid w:val="004A6B6C"/>
    <w:rsid w:val="004A700B"/>
    <w:rsid w:val="004A7157"/>
    <w:rsid w:val="004B02D2"/>
    <w:rsid w:val="004B47BA"/>
    <w:rsid w:val="004B5ADC"/>
    <w:rsid w:val="004B6C54"/>
    <w:rsid w:val="004B7AEC"/>
    <w:rsid w:val="004C00A2"/>
    <w:rsid w:val="004C06D5"/>
    <w:rsid w:val="004C126B"/>
    <w:rsid w:val="004C1A9F"/>
    <w:rsid w:val="004C1B7C"/>
    <w:rsid w:val="004C2327"/>
    <w:rsid w:val="004C2C5E"/>
    <w:rsid w:val="004C2F00"/>
    <w:rsid w:val="004C31DD"/>
    <w:rsid w:val="004C3CE0"/>
    <w:rsid w:val="004C4EFD"/>
    <w:rsid w:val="004D0D17"/>
    <w:rsid w:val="004D12E9"/>
    <w:rsid w:val="004D20B9"/>
    <w:rsid w:val="004D3145"/>
    <w:rsid w:val="004D34A7"/>
    <w:rsid w:val="004D5FB6"/>
    <w:rsid w:val="004D6F3A"/>
    <w:rsid w:val="004D7425"/>
    <w:rsid w:val="004E1C52"/>
    <w:rsid w:val="004E25EA"/>
    <w:rsid w:val="004E378F"/>
    <w:rsid w:val="004E4055"/>
    <w:rsid w:val="004E54B0"/>
    <w:rsid w:val="004E56C1"/>
    <w:rsid w:val="004E61C5"/>
    <w:rsid w:val="004E7BF4"/>
    <w:rsid w:val="004E7C4F"/>
    <w:rsid w:val="004F0B23"/>
    <w:rsid w:val="004F1663"/>
    <w:rsid w:val="004F22E2"/>
    <w:rsid w:val="004F3548"/>
    <w:rsid w:val="004F379A"/>
    <w:rsid w:val="004F4B99"/>
    <w:rsid w:val="004F57E5"/>
    <w:rsid w:val="004F717C"/>
    <w:rsid w:val="004F7C4E"/>
    <w:rsid w:val="00500F3D"/>
    <w:rsid w:val="0050216D"/>
    <w:rsid w:val="00502332"/>
    <w:rsid w:val="00505A9B"/>
    <w:rsid w:val="00505B70"/>
    <w:rsid w:val="00507B4D"/>
    <w:rsid w:val="00507BDB"/>
    <w:rsid w:val="00507D97"/>
    <w:rsid w:val="005107A2"/>
    <w:rsid w:val="0051101A"/>
    <w:rsid w:val="005134C5"/>
    <w:rsid w:val="005138A2"/>
    <w:rsid w:val="00513C96"/>
    <w:rsid w:val="0051642E"/>
    <w:rsid w:val="005167D8"/>
    <w:rsid w:val="00516E98"/>
    <w:rsid w:val="00520A19"/>
    <w:rsid w:val="0052114C"/>
    <w:rsid w:val="00521F15"/>
    <w:rsid w:val="0052217C"/>
    <w:rsid w:val="005240B7"/>
    <w:rsid w:val="00524670"/>
    <w:rsid w:val="00525D37"/>
    <w:rsid w:val="005269DC"/>
    <w:rsid w:val="00526EBD"/>
    <w:rsid w:val="00526ED1"/>
    <w:rsid w:val="00533603"/>
    <w:rsid w:val="00533694"/>
    <w:rsid w:val="00534A63"/>
    <w:rsid w:val="005355DE"/>
    <w:rsid w:val="0053599B"/>
    <w:rsid w:val="005368FE"/>
    <w:rsid w:val="0053696F"/>
    <w:rsid w:val="00537C62"/>
    <w:rsid w:val="00537D1A"/>
    <w:rsid w:val="005407BD"/>
    <w:rsid w:val="005414AD"/>
    <w:rsid w:val="00541E1D"/>
    <w:rsid w:val="0054535F"/>
    <w:rsid w:val="00546327"/>
    <w:rsid w:val="00547662"/>
    <w:rsid w:val="00552CBA"/>
    <w:rsid w:val="00552EFD"/>
    <w:rsid w:val="00553BA0"/>
    <w:rsid w:val="005548D9"/>
    <w:rsid w:val="00554E26"/>
    <w:rsid w:val="005554C2"/>
    <w:rsid w:val="005565CD"/>
    <w:rsid w:val="00557FAA"/>
    <w:rsid w:val="005610F1"/>
    <w:rsid w:val="00562885"/>
    <w:rsid w:val="0056288C"/>
    <w:rsid w:val="0056501F"/>
    <w:rsid w:val="00565F7C"/>
    <w:rsid w:val="005669D4"/>
    <w:rsid w:val="00570B95"/>
    <w:rsid w:val="00570EB0"/>
    <w:rsid w:val="00572908"/>
    <w:rsid w:val="005740D8"/>
    <w:rsid w:val="00576497"/>
    <w:rsid w:val="00577AE1"/>
    <w:rsid w:val="00577BD0"/>
    <w:rsid w:val="005819B1"/>
    <w:rsid w:val="00581D58"/>
    <w:rsid w:val="00586D53"/>
    <w:rsid w:val="00586DDB"/>
    <w:rsid w:val="0058797C"/>
    <w:rsid w:val="00587CB4"/>
    <w:rsid w:val="0059068C"/>
    <w:rsid w:val="0059157A"/>
    <w:rsid w:val="005918BC"/>
    <w:rsid w:val="005929F9"/>
    <w:rsid w:val="00592A18"/>
    <w:rsid w:val="00593AFE"/>
    <w:rsid w:val="00594BCB"/>
    <w:rsid w:val="00595F65"/>
    <w:rsid w:val="00596336"/>
    <w:rsid w:val="00596D73"/>
    <w:rsid w:val="005A0B75"/>
    <w:rsid w:val="005A1A5A"/>
    <w:rsid w:val="005A2818"/>
    <w:rsid w:val="005A56BA"/>
    <w:rsid w:val="005A5B63"/>
    <w:rsid w:val="005A6297"/>
    <w:rsid w:val="005A677B"/>
    <w:rsid w:val="005A73FE"/>
    <w:rsid w:val="005A7DCA"/>
    <w:rsid w:val="005B0382"/>
    <w:rsid w:val="005B03FD"/>
    <w:rsid w:val="005B0575"/>
    <w:rsid w:val="005C0D8E"/>
    <w:rsid w:val="005C244D"/>
    <w:rsid w:val="005C2F15"/>
    <w:rsid w:val="005C43A5"/>
    <w:rsid w:val="005C4E2B"/>
    <w:rsid w:val="005C7BA0"/>
    <w:rsid w:val="005D1F59"/>
    <w:rsid w:val="005D27C2"/>
    <w:rsid w:val="005D2A02"/>
    <w:rsid w:val="005D2EC3"/>
    <w:rsid w:val="005D3CFA"/>
    <w:rsid w:val="005D4C11"/>
    <w:rsid w:val="005D5224"/>
    <w:rsid w:val="005E095D"/>
    <w:rsid w:val="005E1CD7"/>
    <w:rsid w:val="005E1DD5"/>
    <w:rsid w:val="005E37B4"/>
    <w:rsid w:val="005E48D4"/>
    <w:rsid w:val="005E48EE"/>
    <w:rsid w:val="005E57D4"/>
    <w:rsid w:val="005E57E9"/>
    <w:rsid w:val="005E5F43"/>
    <w:rsid w:val="005F1030"/>
    <w:rsid w:val="005F1243"/>
    <w:rsid w:val="005F2CF9"/>
    <w:rsid w:val="005F321B"/>
    <w:rsid w:val="005F4AEF"/>
    <w:rsid w:val="005F784B"/>
    <w:rsid w:val="005F7ED5"/>
    <w:rsid w:val="0060071A"/>
    <w:rsid w:val="0060137C"/>
    <w:rsid w:val="006013DE"/>
    <w:rsid w:val="00601D56"/>
    <w:rsid w:val="0060451A"/>
    <w:rsid w:val="00604657"/>
    <w:rsid w:val="006073BC"/>
    <w:rsid w:val="00610709"/>
    <w:rsid w:val="00612414"/>
    <w:rsid w:val="00613E85"/>
    <w:rsid w:val="00614E6B"/>
    <w:rsid w:val="006155DC"/>
    <w:rsid w:val="00615800"/>
    <w:rsid w:val="00616572"/>
    <w:rsid w:val="00616E91"/>
    <w:rsid w:val="00616ED4"/>
    <w:rsid w:val="006178CA"/>
    <w:rsid w:val="006209FA"/>
    <w:rsid w:val="00623015"/>
    <w:rsid w:val="00623793"/>
    <w:rsid w:val="00624235"/>
    <w:rsid w:val="00624F42"/>
    <w:rsid w:val="006270E7"/>
    <w:rsid w:val="00627365"/>
    <w:rsid w:val="00631565"/>
    <w:rsid w:val="0063283A"/>
    <w:rsid w:val="00633706"/>
    <w:rsid w:val="00633D5B"/>
    <w:rsid w:val="0063414A"/>
    <w:rsid w:val="00635136"/>
    <w:rsid w:val="00635B1C"/>
    <w:rsid w:val="00635BF8"/>
    <w:rsid w:val="00637B43"/>
    <w:rsid w:val="00637FF3"/>
    <w:rsid w:val="006408D7"/>
    <w:rsid w:val="00641117"/>
    <w:rsid w:val="006420BC"/>
    <w:rsid w:val="0064679C"/>
    <w:rsid w:val="00647539"/>
    <w:rsid w:val="00650881"/>
    <w:rsid w:val="0065095E"/>
    <w:rsid w:val="0065295A"/>
    <w:rsid w:val="006538AC"/>
    <w:rsid w:val="00656777"/>
    <w:rsid w:val="00656853"/>
    <w:rsid w:val="006568CC"/>
    <w:rsid w:val="00656E31"/>
    <w:rsid w:val="00657728"/>
    <w:rsid w:val="00657986"/>
    <w:rsid w:val="00657A51"/>
    <w:rsid w:val="00661A04"/>
    <w:rsid w:val="00662706"/>
    <w:rsid w:val="00662C7A"/>
    <w:rsid w:val="0066329C"/>
    <w:rsid w:val="006644CA"/>
    <w:rsid w:val="0066469F"/>
    <w:rsid w:val="00664C6D"/>
    <w:rsid w:val="0066737B"/>
    <w:rsid w:val="006707FB"/>
    <w:rsid w:val="00670E22"/>
    <w:rsid w:val="0067170E"/>
    <w:rsid w:val="00673DB6"/>
    <w:rsid w:val="006743C2"/>
    <w:rsid w:val="00674B5D"/>
    <w:rsid w:val="00682844"/>
    <w:rsid w:val="00682AB0"/>
    <w:rsid w:val="00682C10"/>
    <w:rsid w:val="00683646"/>
    <w:rsid w:val="00687459"/>
    <w:rsid w:val="0069126B"/>
    <w:rsid w:val="00692C4F"/>
    <w:rsid w:val="00692F63"/>
    <w:rsid w:val="006934B7"/>
    <w:rsid w:val="00694BB1"/>
    <w:rsid w:val="00694CC0"/>
    <w:rsid w:val="00696368"/>
    <w:rsid w:val="00696A4E"/>
    <w:rsid w:val="006A0B41"/>
    <w:rsid w:val="006A23EF"/>
    <w:rsid w:val="006A3493"/>
    <w:rsid w:val="006A405C"/>
    <w:rsid w:val="006A5012"/>
    <w:rsid w:val="006A54DA"/>
    <w:rsid w:val="006A5948"/>
    <w:rsid w:val="006A5B76"/>
    <w:rsid w:val="006A5EC7"/>
    <w:rsid w:val="006A5FC8"/>
    <w:rsid w:val="006A637F"/>
    <w:rsid w:val="006A6BC4"/>
    <w:rsid w:val="006B03BD"/>
    <w:rsid w:val="006B2BF9"/>
    <w:rsid w:val="006B2F32"/>
    <w:rsid w:val="006B35B1"/>
    <w:rsid w:val="006B5513"/>
    <w:rsid w:val="006B6B80"/>
    <w:rsid w:val="006B6ED0"/>
    <w:rsid w:val="006C10FA"/>
    <w:rsid w:val="006C11C8"/>
    <w:rsid w:val="006C2E30"/>
    <w:rsid w:val="006C3F47"/>
    <w:rsid w:val="006C4E8E"/>
    <w:rsid w:val="006C50E6"/>
    <w:rsid w:val="006C58BD"/>
    <w:rsid w:val="006C696F"/>
    <w:rsid w:val="006C6C5B"/>
    <w:rsid w:val="006C6FCA"/>
    <w:rsid w:val="006C7276"/>
    <w:rsid w:val="006D0542"/>
    <w:rsid w:val="006D1797"/>
    <w:rsid w:val="006D2201"/>
    <w:rsid w:val="006D2243"/>
    <w:rsid w:val="006D2723"/>
    <w:rsid w:val="006D2A60"/>
    <w:rsid w:val="006D3259"/>
    <w:rsid w:val="006D3410"/>
    <w:rsid w:val="006D45B7"/>
    <w:rsid w:val="006D4C86"/>
    <w:rsid w:val="006D6CD6"/>
    <w:rsid w:val="006E00A7"/>
    <w:rsid w:val="006E1495"/>
    <w:rsid w:val="006E1843"/>
    <w:rsid w:val="006E278B"/>
    <w:rsid w:val="006E3774"/>
    <w:rsid w:val="006E6AB5"/>
    <w:rsid w:val="006E7397"/>
    <w:rsid w:val="006E7D54"/>
    <w:rsid w:val="006F2050"/>
    <w:rsid w:val="006F3766"/>
    <w:rsid w:val="006F45A2"/>
    <w:rsid w:val="006F576F"/>
    <w:rsid w:val="006F5FD7"/>
    <w:rsid w:val="006F6AAE"/>
    <w:rsid w:val="006F6ACB"/>
    <w:rsid w:val="006F6CE5"/>
    <w:rsid w:val="006F700B"/>
    <w:rsid w:val="00700790"/>
    <w:rsid w:val="00702264"/>
    <w:rsid w:val="00702B5A"/>
    <w:rsid w:val="00702ED7"/>
    <w:rsid w:val="00703F0D"/>
    <w:rsid w:val="007041F5"/>
    <w:rsid w:val="00705EB0"/>
    <w:rsid w:val="00707C35"/>
    <w:rsid w:val="00710D0B"/>
    <w:rsid w:val="0071248C"/>
    <w:rsid w:val="007133C6"/>
    <w:rsid w:val="0071419F"/>
    <w:rsid w:val="0071578A"/>
    <w:rsid w:val="00715814"/>
    <w:rsid w:val="00715FC5"/>
    <w:rsid w:val="00716373"/>
    <w:rsid w:val="007170E3"/>
    <w:rsid w:val="00720619"/>
    <w:rsid w:val="00721A1D"/>
    <w:rsid w:val="00721BB2"/>
    <w:rsid w:val="0072221C"/>
    <w:rsid w:val="00722F49"/>
    <w:rsid w:val="007244EA"/>
    <w:rsid w:val="00725BF6"/>
    <w:rsid w:val="00727EDE"/>
    <w:rsid w:val="00727EF6"/>
    <w:rsid w:val="00730F49"/>
    <w:rsid w:val="00732A5E"/>
    <w:rsid w:val="00734E98"/>
    <w:rsid w:val="007368FA"/>
    <w:rsid w:val="007411E9"/>
    <w:rsid w:val="00742388"/>
    <w:rsid w:val="00742824"/>
    <w:rsid w:val="00742D9C"/>
    <w:rsid w:val="00744684"/>
    <w:rsid w:val="00744B2B"/>
    <w:rsid w:val="00744D37"/>
    <w:rsid w:val="00745514"/>
    <w:rsid w:val="00745804"/>
    <w:rsid w:val="00745B08"/>
    <w:rsid w:val="0074662B"/>
    <w:rsid w:val="00746B68"/>
    <w:rsid w:val="007475DD"/>
    <w:rsid w:val="00747F34"/>
    <w:rsid w:val="007505F6"/>
    <w:rsid w:val="007509C3"/>
    <w:rsid w:val="00750E19"/>
    <w:rsid w:val="00751392"/>
    <w:rsid w:val="0075216D"/>
    <w:rsid w:val="007529B4"/>
    <w:rsid w:val="00756617"/>
    <w:rsid w:val="00756D0B"/>
    <w:rsid w:val="00757427"/>
    <w:rsid w:val="0075785B"/>
    <w:rsid w:val="00761B24"/>
    <w:rsid w:val="00763165"/>
    <w:rsid w:val="00763463"/>
    <w:rsid w:val="00763CDC"/>
    <w:rsid w:val="00763EF3"/>
    <w:rsid w:val="007646AA"/>
    <w:rsid w:val="007647BC"/>
    <w:rsid w:val="007653E9"/>
    <w:rsid w:val="00766305"/>
    <w:rsid w:val="0076710F"/>
    <w:rsid w:val="00767C0B"/>
    <w:rsid w:val="007718E8"/>
    <w:rsid w:val="0077197B"/>
    <w:rsid w:val="007719D1"/>
    <w:rsid w:val="00773783"/>
    <w:rsid w:val="007754BB"/>
    <w:rsid w:val="00777238"/>
    <w:rsid w:val="007772C9"/>
    <w:rsid w:val="00781BA9"/>
    <w:rsid w:val="00781FFA"/>
    <w:rsid w:val="00783A05"/>
    <w:rsid w:val="00784DEC"/>
    <w:rsid w:val="00785023"/>
    <w:rsid w:val="00790896"/>
    <w:rsid w:val="00791087"/>
    <w:rsid w:val="007919D1"/>
    <w:rsid w:val="00792051"/>
    <w:rsid w:val="00792062"/>
    <w:rsid w:val="00792078"/>
    <w:rsid w:val="0079325D"/>
    <w:rsid w:val="00794069"/>
    <w:rsid w:val="00794297"/>
    <w:rsid w:val="00794D86"/>
    <w:rsid w:val="00796C31"/>
    <w:rsid w:val="00796CA9"/>
    <w:rsid w:val="00796FA5"/>
    <w:rsid w:val="007A09E3"/>
    <w:rsid w:val="007A0EAA"/>
    <w:rsid w:val="007A4F8C"/>
    <w:rsid w:val="007A70A3"/>
    <w:rsid w:val="007B28D6"/>
    <w:rsid w:val="007B486C"/>
    <w:rsid w:val="007B4C5E"/>
    <w:rsid w:val="007B535D"/>
    <w:rsid w:val="007B5588"/>
    <w:rsid w:val="007B5720"/>
    <w:rsid w:val="007B607A"/>
    <w:rsid w:val="007B779F"/>
    <w:rsid w:val="007B7F0A"/>
    <w:rsid w:val="007C089C"/>
    <w:rsid w:val="007C0ADD"/>
    <w:rsid w:val="007C164C"/>
    <w:rsid w:val="007C3983"/>
    <w:rsid w:val="007C3AB8"/>
    <w:rsid w:val="007C49BF"/>
    <w:rsid w:val="007C5BD5"/>
    <w:rsid w:val="007C723D"/>
    <w:rsid w:val="007D0FF9"/>
    <w:rsid w:val="007D1F12"/>
    <w:rsid w:val="007D1F80"/>
    <w:rsid w:val="007D2A75"/>
    <w:rsid w:val="007D39AF"/>
    <w:rsid w:val="007D4591"/>
    <w:rsid w:val="007D528D"/>
    <w:rsid w:val="007D6E13"/>
    <w:rsid w:val="007E01B3"/>
    <w:rsid w:val="007E0BC2"/>
    <w:rsid w:val="007E0CEB"/>
    <w:rsid w:val="007E0FCE"/>
    <w:rsid w:val="007E19BB"/>
    <w:rsid w:val="007E29F3"/>
    <w:rsid w:val="007E33F5"/>
    <w:rsid w:val="007F0817"/>
    <w:rsid w:val="007F12D3"/>
    <w:rsid w:val="007F18D2"/>
    <w:rsid w:val="007F39E0"/>
    <w:rsid w:val="007F43D5"/>
    <w:rsid w:val="007F4CE1"/>
    <w:rsid w:val="007F5555"/>
    <w:rsid w:val="007F5E20"/>
    <w:rsid w:val="007F62C0"/>
    <w:rsid w:val="007F6A92"/>
    <w:rsid w:val="007F7799"/>
    <w:rsid w:val="0080027A"/>
    <w:rsid w:val="008010F0"/>
    <w:rsid w:val="00801E6E"/>
    <w:rsid w:val="00802044"/>
    <w:rsid w:val="00802EE5"/>
    <w:rsid w:val="0080442A"/>
    <w:rsid w:val="00804FD3"/>
    <w:rsid w:val="008063CA"/>
    <w:rsid w:val="00806FC5"/>
    <w:rsid w:val="00813B80"/>
    <w:rsid w:val="00814592"/>
    <w:rsid w:val="008148A8"/>
    <w:rsid w:val="008149B4"/>
    <w:rsid w:val="00815255"/>
    <w:rsid w:val="008154D6"/>
    <w:rsid w:val="00816196"/>
    <w:rsid w:val="008200CF"/>
    <w:rsid w:val="008207AC"/>
    <w:rsid w:val="00821F2F"/>
    <w:rsid w:val="008232E0"/>
    <w:rsid w:val="00825074"/>
    <w:rsid w:val="008251F2"/>
    <w:rsid w:val="0082521D"/>
    <w:rsid w:val="00825365"/>
    <w:rsid w:val="00825F27"/>
    <w:rsid w:val="00826039"/>
    <w:rsid w:val="00827DC8"/>
    <w:rsid w:val="00831D4B"/>
    <w:rsid w:val="00832934"/>
    <w:rsid w:val="0083310B"/>
    <w:rsid w:val="00835203"/>
    <w:rsid w:val="00836F3F"/>
    <w:rsid w:val="008371E1"/>
    <w:rsid w:val="008372EF"/>
    <w:rsid w:val="00837ED4"/>
    <w:rsid w:val="0084005D"/>
    <w:rsid w:val="00841FF3"/>
    <w:rsid w:val="008427DB"/>
    <w:rsid w:val="008427F6"/>
    <w:rsid w:val="00842FB7"/>
    <w:rsid w:val="00844679"/>
    <w:rsid w:val="008449FC"/>
    <w:rsid w:val="00845F3A"/>
    <w:rsid w:val="00846D50"/>
    <w:rsid w:val="00847EAD"/>
    <w:rsid w:val="00850BEC"/>
    <w:rsid w:val="00851F36"/>
    <w:rsid w:val="00852C1A"/>
    <w:rsid w:val="00853525"/>
    <w:rsid w:val="008553DC"/>
    <w:rsid w:val="00855C16"/>
    <w:rsid w:val="00856859"/>
    <w:rsid w:val="00857B7F"/>
    <w:rsid w:val="0086242F"/>
    <w:rsid w:val="0086263F"/>
    <w:rsid w:val="008626B4"/>
    <w:rsid w:val="00862BDC"/>
    <w:rsid w:val="00863C32"/>
    <w:rsid w:val="00863DCB"/>
    <w:rsid w:val="00865FD8"/>
    <w:rsid w:val="00866041"/>
    <w:rsid w:val="00867D69"/>
    <w:rsid w:val="00870DEB"/>
    <w:rsid w:val="008713F1"/>
    <w:rsid w:val="0087145C"/>
    <w:rsid w:val="00871BB1"/>
    <w:rsid w:val="00874CE1"/>
    <w:rsid w:val="00876A74"/>
    <w:rsid w:val="00876DEB"/>
    <w:rsid w:val="00880BD3"/>
    <w:rsid w:val="008814E8"/>
    <w:rsid w:val="008815AC"/>
    <w:rsid w:val="008815EB"/>
    <w:rsid w:val="00881894"/>
    <w:rsid w:val="00881A77"/>
    <w:rsid w:val="00881EE2"/>
    <w:rsid w:val="008833C6"/>
    <w:rsid w:val="00883926"/>
    <w:rsid w:val="008844AB"/>
    <w:rsid w:val="008858E7"/>
    <w:rsid w:val="00885BB4"/>
    <w:rsid w:val="00886748"/>
    <w:rsid w:val="00886AD0"/>
    <w:rsid w:val="00886BBD"/>
    <w:rsid w:val="0089013B"/>
    <w:rsid w:val="008918F4"/>
    <w:rsid w:val="00893EC4"/>
    <w:rsid w:val="0089426B"/>
    <w:rsid w:val="00894643"/>
    <w:rsid w:val="00894B30"/>
    <w:rsid w:val="00895D4D"/>
    <w:rsid w:val="00897126"/>
    <w:rsid w:val="00897419"/>
    <w:rsid w:val="00897F16"/>
    <w:rsid w:val="00897FAC"/>
    <w:rsid w:val="008A068C"/>
    <w:rsid w:val="008A0958"/>
    <w:rsid w:val="008A0F80"/>
    <w:rsid w:val="008A177D"/>
    <w:rsid w:val="008A2C87"/>
    <w:rsid w:val="008A3AC7"/>
    <w:rsid w:val="008A47C9"/>
    <w:rsid w:val="008A5667"/>
    <w:rsid w:val="008A59B9"/>
    <w:rsid w:val="008A6456"/>
    <w:rsid w:val="008A6A46"/>
    <w:rsid w:val="008A6BCE"/>
    <w:rsid w:val="008B2FC0"/>
    <w:rsid w:val="008B3B32"/>
    <w:rsid w:val="008B43FD"/>
    <w:rsid w:val="008B4DFA"/>
    <w:rsid w:val="008B5070"/>
    <w:rsid w:val="008B554A"/>
    <w:rsid w:val="008B7DF6"/>
    <w:rsid w:val="008C0B96"/>
    <w:rsid w:val="008C18E3"/>
    <w:rsid w:val="008C2A17"/>
    <w:rsid w:val="008C35DB"/>
    <w:rsid w:val="008C38FE"/>
    <w:rsid w:val="008C49E1"/>
    <w:rsid w:val="008C6A01"/>
    <w:rsid w:val="008C6BDA"/>
    <w:rsid w:val="008C6F3D"/>
    <w:rsid w:val="008C7525"/>
    <w:rsid w:val="008C7B41"/>
    <w:rsid w:val="008D247E"/>
    <w:rsid w:val="008D3200"/>
    <w:rsid w:val="008D4BBF"/>
    <w:rsid w:val="008D5BAB"/>
    <w:rsid w:val="008D7C34"/>
    <w:rsid w:val="008E1987"/>
    <w:rsid w:val="008E1DC5"/>
    <w:rsid w:val="008E38C4"/>
    <w:rsid w:val="008E4BBE"/>
    <w:rsid w:val="008E4C4D"/>
    <w:rsid w:val="008E7389"/>
    <w:rsid w:val="008E7EED"/>
    <w:rsid w:val="008F0DCC"/>
    <w:rsid w:val="008F1E2B"/>
    <w:rsid w:val="008F257D"/>
    <w:rsid w:val="008F2F96"/>
    <w:rsid w:val="008F3246"/>
    <w:rsid w:val="008F3E5B"/>
    <w:rsid w:val="008F422A"/>
    <w:rsid w:val="008F6501"/>
    <w:rsid w:val="008F65AA"/>
    <w:rsid w:val="008F7877"/>
    <w:rsid w:val="008F7EA9"/>
    <w:rsid w:val="00900269"/>
    <w:rsid w:val="009018FB"/>
    <w:rsid w:val="00901BC9"/>
    <w:rsid w:val="00901E6C"/>
    <w:rsid w:val="00903003"/>
    <w:rsid w:val="0090386D"/>
    <w:rsid w:val="00903D51"/>
    <w:rsid w:val="00905378"/>
    <w:rsid w:val="00906331"/>
    <w:rsid w:val="009065C5"/>
    <w:rsid w:val="00906D87"/>
    <w:rsid w:val="009073CB"/>
    <w:rsid w:val="009108B8"/>
    <w:rsid w:val="00910D05"/>
    <w:rsid w:val="00913A88"/>
    <w:rsid w:val="00913E5D"/>
    <w:rsid w:val="00913F4A"/>
    <w:rsid w:val="009140C2"/>
    <w:rsid w:val="0091635F"/>
    <w:rsid w:val="0091672A"/>
    <w:rsid w:val="0091728A"/>
    <w:rsid w:val="009201CD"/>
    <w:rsid w:val="009218D5"/>
    <w:rsid w:val="00921F34"/>
    <w:rsid w:val="00922328"/>
    <w:rsid w:val="009228BF"/>
    <w:rsid w:val="009229F1"/>
    <w:rsid w:val="0092635A"/>
    <w:rsid w:val="00926F5B"/>
    <w:rsid w:val="009272D1"/>
    <w:rsid w:val="009309B4"/>
    <w:rsid w:val="00931248"/>
    <w:rsid w:val="00932457"/>
    <w:rsid w:val="0093246A"/>
    <w:rsid w:val="0093251E"/>
    <w:rsid w:val="0093461C"/>
    <w:rsid w:val="00935011"/>
    <w:rsid w:val="009363AA"/>
    <w:rsid w:val="0094154F"/>
    <w:rsid w:val="00941BCD"/>
    <w:rsid w:val="00942D01"/>
    <w:rsid w:val="00943987"/>
    <w:rsid w:val="00944B10"/>
    <w:rsid w:val="00946F4A"/>
    <w:rsid w:val="00947971"/>
    <w:rsid w:val="00950195"/>
    <w:rsid w:val="009501E5"/>
    <w:rsid w:val="009508C6"/>
    <w:rsid w:val="00951157"/>
    <w:rsid w:val="009519EB"/>
    <w:rsid w:val="00954314"/>
    <w:rsid w:val="0095572D"/>
    <w:rsid w:val="00956014"/>
    <w:rsid w:val="00960B9A"/>
    <w:rsid w:val="009613CB"/>
    <w:rsid w:val="009628B1"/>
    <w:rsid w:val="009635B5"/>
    <w:rsid w:val="009641F3"/>
    <w:rsid w:val="009655CA"/>
    <w:rsid w:val="0096743B"/>
    <w:rsid w:val="00967F02"/>
    <w:rsid w:val="009704A4"/>
    <w:rsid w:val="00970BBC"/>
    <w:rsid w:val="0097149B"/>
    <w:rsid w:val="00971959"/>
    <w:rsid w:val="00971F57"/>
    <w:rsid w:val="00976086"/>
    <w:rsid w:val="00980B94"/>
    <w:rsid w:val="00980FA3"/>
    <w:rsid w:val="009811AA"/>
    <w:rsid w:val="00982D07"/>
    <w:rsid w:val="0098351C"/>
    <w:rsid w:val="00985128"/>
    <w:rsid w:val="0098699A"/>
    <w:rsid w:val="009914BF"/>
    <w:rsid w:val="0099202B"/>
    <w:rsid w:val="00992E80"/>
    <w:rsid w:val="00993437"/>
    <w:rsid w:val="00993BD1"/>
    <w:rsid w:val="0099444A"/>
    <w:rsid w:val="009962ED"/>
    <w:rsid w:val="009A0DB3"/>
    <w:rsid w:val="009A1B21"/>
    <w:rsid w:val="009A2101"/>
    <w:rsid w:val="009A2B97"/>
    <w:rsid w:val="009A53AA"/>
    <w:rsid w:val="009A6551"/>
    <w:rsid w:val="009B04C8"/>
    <w:rsid w:val="009B1950"/>
    <w:rsid w:val="009B1A7F"/>
    <w:rsid w:val="009B2731"/>
    <w:rsid w:val="009B347A"/>
    <w:rsid w:val="009B4A4A"/>
    <w:rsid w:val="009B4E48"/>
    <w:rsid w:val="009B526C"/>
    <w:rsid w:val="009B6517"/>
    <w:rsid w:val="009B69C3"/>
    <w:rsid w:val="009B759C"/>
    <w:rsid w:val="009C3A5E"/>
    <w:rsid w:val="009C3C7F"/>
    <w:rsid w:val="009C5C60"/>
    <w:rsid w:val="009C6135"/>
    <w:rsid w:val="009C63BB"/>
    <w:rsid w:val="009C68FC"/>
    <w:rsid w:val="009C6D87"/>
    <w:rsid w:val="009C7081"/>
    <w:rsid w:val="009D1258"/>
    <w:rsid w:val="009D2BD0"/>
    <w:rsid w:val="009D2CF4"/>
    <w:rsid w:val="009D37B6"/>
    <w:rsid w:val="009D5651"/>
    <w:rsid w:val="009D5B4C"/>
    <w:rsid w:val="009D5BC7"/>
    <w:rsid w:val="009D6288"/>
    <w:rsid w:val="009D6CB3"/>
    <w:rsid w:val="009E05CE"/>
    <w:rsid w:val="009E0858"/>
    <w:rsid w:val="009E1041"/>
    <w:rsid w:val="009E2C7B"/>
    <w:rsid w:val="009E465F"/>
    <w:rsid w:val="009E5047"/>
    <w:rsid w:val="009E7A37"/>
    <w:rsid w:val="009F2E64"/>
    <w:rsid w:val="009F4551"/>
    <w:rsid w:val="009F5B5E"/>
    <w:rsid w:val="009F75CA"/>
    <w:rsid w:val="009F7A6D"/>
    <w:rsid w:val="009F7F4E"/>
    <w:rsid w:val="00A003A5"/>
    <w:rsid w:val="00A00D00"/>
    <w:rsid w:val="00A01990"/>
    <w:rsid w:val="00A02A0A"/>
    <w:rsid w:val="00A02ED8"/>
    <w:rsid w:val="00A034E2"/>
    <w:rsid w:val="00A04927"/>
    <w:rsid w:val="00A04B81"/>
    <w:rsid w:val="00A05059"/>
    <w:rsid w:val="00A05A74"/>
    <w:rsid w:val="00A0652D"/>
    <w:rsid w:val="00A065B8"/>
    <w:rsid w:val="00A06C83"/>
    <w:rsid w:val="00A0733C"/>
    <w:rsid w:val="00A0784A"/>
    <w:rsid w:val="00A11E73"/>
    <w:rsid w:val="00A131D7"/>
    <w:rsid w:val="00A13536"/>
    <w:rsid w:val="00A13D25"/>
    <w:rsid w:val="00A14C0D"/>
    <w:rsid w:val="00A20432"/>
    <w:rsid w:val="00A209AA"/>
    <w:rsid w:val="00A234A0"/>
    <w:rsid w:val="00A243CD"/>
    <w:rsid w:val="00A24734"/>
    <w:rsid w:val="00A2663D"/>
    <w:rsid w:val="00A26F12"/>
    <w:rsid w:val="00A276A9"/>
    <w:rsid w:val="00A30CA7"/>
    <w:rsid w:val="00A31669"/>
    <w:rsid w:val="00A32D24"/>
    <w:rsid w:val="00A36D54"/>
    <w:rsid w:val="00A379B8"/>
    <w:rsid w:val="00A379CD"/>
    <w:rsid w:val="00A40643"/>
    <w:rsid w:val="00A41950"/>
    <w:rsid w:val="00A43BBE"/>
    <w:rsid w:val="00A440E1"/>
    <w:rsid w:val="00A454A1"/>
    <w:rsid w:val="00A45961"/>
    <w:rsid w:val="00A45C4C"/>
    <w:rsid w:val="00A4736D"/>
    <w:rsid w:val="00A47E01"/>
    <w:rsid w:val="00A50074"/>
    <w:rsid w:val="00A509CE"/>
    <w:rsid w:val="00A514F3"/>
    <w:rsid w:val="00A531DE"/>
    <w:rsid w:val="00A53D4F"/>
    <w:rsid w:val="00A54433"/>
    <w:rsid w:val="00A6117A"/>
    <w:rsid w:val="00A61630"/>
    <w:rsid w:val="00A61964"/>
    <w:rsid w:val="00A61F89"/>
    <w:rsid w:val="00A63111"/>
    <w:rsid w:val="00A63931"/>
    <w:rsid w:val="00A63F99"/>
    <w:rsid w:val="00A644AA"/>
    <w:rsid w:val="00A64BB2"/>
    <w:rsid w:val="00A654E8"/>
    <w:rsid w:val="00A65588"/>
    <w:rsid w:val="00A657F9"/>
    <w:rsid w:val="00A65CB6"/>
    <w:rsid w:val="00A66BE7"/>
    <w:rsid w:val="00A67CC6"/>
    <w:rsid w:val="00A70133"/>
    <w:rsid w:val="00A712DC"/>
    <w:rsid w:val="00A72F7D"/>
    <w:rsid w:val="00A735AA"/>
    <w:rsid w:val="00A739EE"/>
    <w:rsid w:val="00A73A9F"/>
    <w:rsid w:val="00A73F1E"/>
    <w:rsid w:val="00A74E02"/>
    <w:rsid w:val="00A75A6B"/>
    <w:rsid w:val="00A76316"/>
    <w:rsid w:val="00A77446"/>
    <w:rsid w:val="00A774D2"/>
    <w:rsid w:val="00A77737"/>
    <w:rsid w:val="00A77BD9"/>
    <w:rsid w:val="00A8034C"/>
    <w:rsid w:val="00A80933"/>
    <w:rsid w:val="00A83554"/>
    <w:rsid w:val="00A8483B"/>
    <w:rsid w:val="00A85768"/>
    <w:rsid w:val="00A8576A"/>
    <w:rsid w:val="00A871EA"/>
    <w:rsid w:val="00A874E9"/>
    <w:rsid w:val="00A87CA2"/>
    <w:rsid w:val="00A9146F"/>
    <w:rsid w:val="00A9198E"/>
    <w:rsid w:val="00A922CB"/>
    <w:rsid w:val="00A9423D"/>
    <w:rsid w:val="00A96A68"/>
    <w:rsid w:val="00A96C8F"/>
    <w:rsid w:val="00A96D2E"/>
    <w:rsid w:val="00AA18C2"/>
    <w:rsid w:val="00AA21F6"/>
    <w:rsid w:val="00AA2A29"/>
    <w:rsid w:val="00AA30EE"/>
    <w:rsid w:val="00AA4209"/>
    <w:rsid w:val="00AA4228"/>
    <w:rsid w:val="00AA587B"/>
    <w:rsid w:val="00AA6616"/>
    <w:rsid w:val="00AA7C47"/>
    <w:rsid w:val="00AB07B2"/>
    <w:rsid w:val="00AB07E2"/>
    <w:rsid w:val="00AB0CBE"/>
    <w:rsid w:val="00AB1718"/>
    <w:rsid w:val="00AB29B1"/>
    <w:rsid w:val="00AB321F"/>
    <w:rsid w:val="00AB3503"/>
    <w:rsid w:val="00AB3B1D"/>
    <w:rsid w:val="00AB3CF9"/>
    <w:rsid w:val="00AB4B44"/>
    <w:rsid w:val="00AB519F"/>
    <w:rsid w:val="00AB5514"/>
    <w:rsid w:val="00AB5927"/>
    <w:rsid w:val="00AB63FD"/>
    <w:rsid w:val="00AB671D"/>
    <w:rsid w:val="00AB7169"/>
    <w:rsid w:val="00AB7AAF"/>
    <w:rsid w:val="00AB7BA1"/>
    <w:rsid w:val="00AC0E58"/>
    <w:rsid w:val="00AC179E"/>
    <w:rsid w:val="00AC245B"/>
    <w:rsid w:val="00AC5FD6"/>
    <w:rsid w:val="00AC6252"/>
    <w:rsid w:val="00AC62D2"/>
    <w:rsid w:val="00AC6CB8"/>
    <w:rsid w:val="00AC75CC"/>
    <w:rsid w:val="00AC7B9D"/>
    <w:rsid w:val="00AD0E2F"/>
    <w:rsid w:val="00AD168F"/>
    <w:rsid w:val="00AD2487"/>
    <w:rsid w:val="00AD2B33"/>
    <w:rsid w:val="00AD3353"/>
    <w:rsid w:val="00AD5EED"/>
    <w:rsid w:val="00AD6B22"/>
    <w:rsid w:val="00AE0BED"/>
    <w:rsid w:val="00AE53BC"/>
    <w:rsid w:val="00AF0963"/>
    <w:rsid w:val="00AF33C0"/>
    <w:rsid w:val="00AF484E"/>
    <w:rsid w:val="00AF4A03"/>
    <w:rsid w:val="00AF5B6A"/>
    <w:rsid w:val="00AF5D9E"/>
    <w:rsid w:val="00AF64D6"/>
    <w:rsid w:val="00B00969"/>
    <w:rsid w:val="00B0281F"/>
    <w:rsid w:val="00B02E41"/>
    <w:rsid w:val="00B03143"/>
    <w:rsid w:val="00B03CF1"/>
    <w:rsid w:val="00B042B3"/>
    <w:rsid w:val="00B04891"/>
    <w:rsid w:val="00B04B16"/>
    <w:rsid w:val="00B0559A"/>
    <w:rsid w:val="00B058B6"/>
    <w:rsid w:val="00B05911"/>
    <w:rsid w:val="00B067BA"/>
    <w:rsid w:val="00B0682A"/>
    <w:rsid w:val="00B11AC9"/>
    <w:rsid w:val="00B11BC1"/>
    <w:rsid w:val="00B11C19"/>
    <w:rsid w:val="00B12D34"/>
    <w:rsid w:val="00B14269"/>
    <w:rsid w:val="00B159CD"/>
    <w:rsid w:val="00B16C67"/>
    <w:rsid w:val="00B2058B"/>
    <w:rsid w:val="00B21451"/>
    <w:rsid w:val="00B22109"/>
    <w:rsid w:val="00B24F78"/>
    <w:rsid w:val="00B2513D"/>
    <w:rsid w:val="00B264B3"/>
    <w:rsid w:val="00B266B5"/>
    <w:rsid w:val="00B269DE"/>
    <w:rsid w:val="00B314F3"/>
    <w:rsid w:val="00B3229F"/>
    <w:rsid w:val="00B3234E"/>
    <w:rsid w:val="00B337E8"/>
    <w:rsid w:val="00B341A5"/>
    <w:rsid w:val="00B34E68"/>
    <w:rsid w:val="00B35CB6"/>
    <w:rsid w:val="00B36E31"/>
    <w:rsid w:val="00B37D28"/>
    <w:rsid w:val="00B37EF6"/>
    <w:rsid w:val="00B42964"/>
    <w:rsid w:val="00B45596"/>
    <w:rsid w:val="00B46037"/>
    <w:rsid w:val="00B46083"/>
    <w:rsid w:val="00B47636"/>
    <w:rsid w:val="00B516AF"/>
    <w:rsid w:val="00B51ED8"/>
    <w:rsid w:val="00B52797"/>
    <w:rsid w:val="00B53614"/>
    <w:rsid w:val="00B53761"/>
    <w:rsid w:val="00B53778"/>
    <w:rsid w:val="00B54F20"/>
    <w:rsid w:val="00B554E4"/>
    <w:rsid w:val="00B56370"/>
    <w:rsid w:val="00B5680C"/>
    <w:rsid w:val="00B608E3"/>
    <w:rsid w:val="00B60FF0"/>
    <w:rsid w:val="00B61810"/>
    <w:rsid w:val="00B620B8"/>
    <w:rsid w:val="00B62636"/>
    <w:rsid w:val="00B63D42"/>
    <w:rsid w:val="00B64C2E"/>
    <w:rsid w:val="00B65256"/>
    <w:rsid w:val="00B65EFD"/>
    <w:rsid w:val="00B66EAF"/>
    <w:rsid w:val="00B72F80"/>
    <w:rsid w:val="00B7448B"/>
    <w:rsid w:val="00B74EC5"/>
    <w:rsid w:val="00B76592"/>
    <w:rsid w:val="00B76A9E"/>
    <w:rsid w:val="00B816FA"/>
    <w:rsid w:val="00B83463"/>
    <w:rsid w:val="00B83B26"/>
    <w:rsid w:val="00B850E8"/>
    <w:rsid w:val="00B85518"/>
    <w:rsid w:val="00B8690E"/>
    <w:rsid w:val="00B9018C"/>
    <w:rsid w:val="00B905B4"/>
    <w:rsid w:val="00B922EB"/>
    <w:rsid w:val="00B9255E"/>
    <w:rsid w:val="00B9332C"/>
    <w:rsid w:val="00B936CC"/>
    <w:rsid w:val="00B93742"/>
    <w:rsid w:val="00B95390"/>
    <w:rsid w:val="00B95391"/>
    <w:rsid w:val="00B975AF"/>
    <w:rsid w:val="00B97991"/>
    <w:rsid w:val="00B97C0F"/>
    <w:rsid w:val="00BA1150"/>
    <w:rsid w:val="00BA14B8"/>
    <w:rsid w:val="00BA202B"/>
    <w:rsid w:val="00BA217C"/>
    <w:rsid w:val="00BA2C75"/>
    <w:rsid w:val="00BA4476"/>
    <w:rsid w:val="00BA5168"/>
    <w:rsid w:val="00BA5C3A"/>
    <w:rsid w:val="00BA6236"/>
    <w:rsid w:val="00BA6963"/>
    <w:rsid w:val="00BA7189"/>
    <w:rsid w:val="00BB0C9A"/>
    <w:rsid w:val="00BB11BC"/>
    <w:rsid w:val="00BB3931"/>
    <w:rsid w:val="00BB5ADE"/>
    <w:rsid w:val="00BC2634"/>
    <w:rsid w:val="00BC27A6"/>
    <w:rsid w:val="00BC2FE0"/>
    <w:rsid w:val="00BC463C"/>
    <w:rsid w:val="00BC66D4"/>
    <w:rsid w:val="00BC6F1E"/>
    <w:rsid w:val="00BD12F2"/>
    <w:rsid w:val="00BD1F85"/>
    <w:rsid w:val="00BD3500"/>
    <w:rsid w:val="00BD36C0"/>
    <w:rsid w:val="00BD3A09"/>
    <w:rsid w:val="00BD3C3A"/>
    <w:rsid w:val="00BD44E2"/>
    <w:rsid w:val="00BD5FE2"/>
    <w:rsid w:val="00BD63FF"/>
    <w:rsid w:val="00BD7D14"/>
    <w:rsid w:val="00BE0BBF"/>
    <w:rsid w:val="00BE1D9E"/>
    <w:rsid w:val="00BE22D3"/>
    <w:rsid w:val="00BE4242"/>
    <w:rsid w:val="00BE4357"/>
    <w:rsid w:val="00BE5A02"/>
    <w:rsid w:val="00BE5EA5"/>
    <w:rsid w:val="00BE67B4"/>
    <w:rsid w:val="00BF0933"/>
    <w:rsid w:val="00BF15B7"/>
    <w:rsid w:val="00BF180C"/>
    <w:rsid w:val="00BF4D88"/>
    <w:rsid w:val="00BF5B1A"/>
    <w:rsid w:val="00BF662A"/>
    <w:rsid w:val="00BF7436"/>
    <w:rsid w:val="00BF7A39"/>
    <w:rsid w:val="00C000C9"/>
    <w:rsid w:val="00C00503"/>
    <w:rsid w:val="00C0275E"/>
    <w:rsid w:val="00C02C0B"/>
    <w:rsid w:val="00C02DBD"/>
    <w:rsid w:val="00C0369A"/>
    <w:rsid w:val="00C03D24"/>
    <w:rsid w:val="00C04518"/>
    <w:rsid w:val="00C053EB"/>
    <w:rsid w:val="00C067F4"/>
    <w:rsid w:val="00C06AA4"/>
    <w:rsid w:val="00C076DC"/>
    <w:rsid w:val="00C107A3"/>
    <w:rsid w:val="00C109BA"/>
    <w:rsid w:val="00C10A1B"/>
    <w:rsid w:val="00C11D10"/>
    <w:rsid w:val="00C124C5"/>
    <w:rsid w:val="00C129E1"/>
    <w:rsid w:val="00C13568"/>
    <w:rsid w:val="00C14240"/>
    <w:rsid w:val="00C152F3"/>
    <w:rsid w:val="00C173BB"/>
    <w:rsid w:val="00C21D90"/>
    <w:rsid w:val="00C2210A"/>
    <w:rsid w:val="00C22521"/>
    <w:rsid w:val="00C23017"/>
    <w:rsid w:val="00C2368E"/>
    <w:rsid w:val="00C2455E"/>
    <w:rsid w:val="00C25997"/>
    <w:rsid w:val="00C25A24"/>
    <w:rsid w:val="00C271C7"/>
    <w:rsid w:val="00C27A99"/>
    <w:rsid w:val="00C324E9"/>
    <w:rsid w:val="00C34131"/>
    <w:rsid w:val="00C34185"/>
    <w:rsid w:val="00C40549"/>
    <w:rsid w:val="00C40D17"/>
    <w:rsid w:val="00C416F2"/>
    <w:rsid w:val="00C41A52"/>
    <w:rsid w:val="00C43BA5"/>
    <w:rsid w:val="00C4456F"/>
    <w:rsid w:val="00C44E36"/>
    <w:rsid w:val="00C46969"/>
    <w:rsid w:val="00C47CDA"/>
    <w:rsid w:val="00C47D06"/>
    <w:rsid w:val="00C50068"/>
    <w:rsid w:val="00C503E8"/>
    <w:rsid w:val="00C51438"/>
    <w:rsid w:val="00C5178A"/>
    <w:rsid w:val="00C52A93"/>
    <w:rsid w:val="00C536E3"/>
    <w:rsid w:val="00C53844"/>
    <w:rsid w:val="00C53E16"/>
    <w:rsid w:val="00C55405"/>
    <w:rsid w:val="00C55447"/>
    <w:rsid w:val="00C56DEE"/>
    <w:rsid w:val="00C56FA9"/>
    <w:rsid w:val="00C60EBC"/>
    <w:rsid w:val="00C62F57"/>
    <w:rsid w:val="00C645C1"/>
    <w:rsid w:val="00C65F10"/>
    <w:rsid w:val="00C663F0"/>
    <w:rsid w:val="00C665CA"/>
    <w:rsid w:val="00C70C80"/>
    <w:rsid w:val="00C711C9"/>
    <w:rsid w:val="00C73918"/>
    <w:rsid w:val="00C755E5"/>
    <w:rsid w:val="00C757EF"/>
    <w:rsid w:val="00C77AA9"/>
    <w:rsid w:val="00C80E89"/>
    <w:rsid w:val="00C821EB"/>
    <w:rsid w:val="00C833D1"/>
    <w:rsid w:val="00C84650"/>
    <w:rsid w:val="00C8468D"/>
    <w:rsid w:val="00C86690"/>
    <w:rsid w:val="00C87992"/>
    <w:rsid w:val="00C90EB2"/>
    <w:rsid w:val="00C90FF7"/>
    <w:rsid w:val="00C933DD"/>
    <w:rsid w:val="00C94508"/>
    <w:rsid w:val="00C95923"/>
    <w:rsid w:val="00C97F9C"/>
    <w:rsid w:val="00C97FB1"/>
    <w:rsid w:val="00CA178D"/>
    <w:rsid w:val="00CA1E04"/>
    <w:rsid w:val="00CA1E3E"/>
    <w:rsid w:val="00CA63CF"/>
    <w:rsid w:val="00CA6487"/>
    <w:rsid w:val="00CB0833"/>
    <w:rsid w:val="00CB1C8E"/>
    <w:rsid w:val="00CB2BF1"/>
    <w:rsid w:val="00CB2FE6"/>
    <w:rsid w:val="00CB448A"/>
    <w:rsid w:val="00CB5B1E"/>
    <w:rsid w:val="00CB6029"/>
    <w:rsid w:val="00CB6CCD"/>
    <w:rsid w:val="00CB75D5"/>
    <w:rsid w:val="00CC28F9"/>
    <w:rsid w:val="00CC356D"/>
    <w:rsid w:val="00CC3C74"/>
    <w:rsid w:val="00CC438A"/>
    <w:rsid w:val="00CC474E"/>
    <w:rsid w:val="00CC4DA0"/>
    <w:rsid w:val="00CC545D"/>
    <w:rsid w:val="00CC6AC9"/>
    <w:rsid w:val="00CC6C0A"/>
    <w:rsid w:val="00CC6F68"/>
    <w:rsid w:val="00CD1213"/>
    <w:rsid w:val="00CD1A65"/>
    <w:rsid w:val="00CD203D"/>
    <w:rsid w:val="00CD25D8"/>
    <w:rsid w:val="00CD36E8"/>
    <w:rsid w:val="00CD38DD"/>
    <w:rsid w:val="00CD4C41"/>
    <w:rsid w:val="00CD5072"/>
    <w:rsid w:val="00CD6401"/>
    <w:rsid w:val="00CE03CE"/>
    <w:rsid w:val="00CE2636"/>
    <w:rsid w:val="00CE41BF"/>
    <w:rsid w:val="00CE54B3"/>
    <w:rsid w:val="00CE6A4A"/>
    <w:rsid w:val="00CE6AAA"/>
    <w:rsid w:val="00CF02A2"/>
    <w:rsid w:val="00CF12B3"/>
    <w:rsid w:val="00CF13AE"/>
    <w:rsid w:val="00CF28EE"/>
    <w:rsid w:val="00CF2DD0"/>
    <w:rsid w:val="00CF3904"/>
    <w:rsid w:val="00CF415F"/>
    <w:rsid w:val="00CF42A7"/>
    <w:rsid w:val="00CF4618"/>
    <w:rsid w:val="00CF5928"/>
    <w:rsid w:val="00CF5D89"/>
    <w:rsid w:val="00CF63B0"/>
    <w:rsid w:val="00CF73BC"/>
    <w:rsid w:val="00D0032C"/>
    <w:rsid w:val="00D0054E"/>
    <w:rsid w:val="00D00E3B"/>
    <w:rsid w:val="00D00FC1"/>
    <w:rsid w:val="00D01028"/>
    <w:rsid w:val="00D026A0"/>
    <w:rsid w:val="00D02E6E"/>
    <w:rsid w:val="00D0339E"/>
    <w:rsid w:val="00D03AC2"/>
    <w:rsid w:val="00D04D7B"/>
    <w:rsid w:val="00D050D5"/>
    <w:rsid w:val="00D05888"/>
    <w:rsid w:val="00D1024F"/>
    <w:rsid w:val="00D1053C"/>
    <w:rsid w:val="00D10EAE"/>
    <w:rsid w:val="00D110CF"/>
    <w:rsid w:val="00D1487A"/>
    <w:rsid w:val="00D166A3"/>
    <w:rsid w:val="00D173A6"/>
    <w:rsid w:val="00D179FB"/>
    <w:rsid w:val="00D17F34"/>
    <w:rsid w:val="00D2164A"/>
    <w:rsid w:val="00D21A1E"/>
    <w:rsid w:val="00D21B05"/>
    <w:rsid w:val="00D21D19"/>
    <w:rsid w:val="00D22E2F"/>
    <w:rsid w:val="00D2341A"/>
    <w:rsid w:val="00D23CEE"/>
    <w:rsid w:val="00D25467"/>
    <w:rsid w:val="00D25E5D"/>
    <w:rsid w:val="00D30BE5"/>
    <w:rsid w:val="00D3147C"/>
    <w:rsid w:val="00D3163D"/>
    <w:rsid w:val="00D32FD0"/>
    <w:rsid w:val="00D33FBA"/>
    <w:rsid w:val="00D34358"/>
    <w:rsid w:val="00D35484"/>
    <w:rsid w:val="00D37E33"/>
    <w:rsid w:val="00D402A2"/>
    <w:rsid w:val="00D4073B"/>
    <w:rsid w:val="00D40A04"/>
    <w:rsid w:val="00D41403"/>
    <w:rsid w:val="00D43280"/>
    <w:rsid w:val="00D438D8"/>
    <w:rsid w:val="00D45304"/>
    <w:rsid w:val="00D50372"/>
    <w:rsid w:val="00D517BD"/>
    <w:rsid w:val="00D52A29"/>
    <w:rsid w:val="00D547B9"/>
    <w:rsid w:val="00D5684B"/>
    <w:rsid w:val="00D57AA9"/>
    <w:rsid w:val="00D6035E"/>
    <w:rsid w:val="00D60462"/>
    <w:rsid w:val="00D61C15"/>
    <w:rsid w:val="00D61F44"/>
    <w:rsid w:val="00D64B24"/>
    <w:rsid w:val="00D64E38"/>
    <w:rsid w:val="00D65367"/>
    <w:rsid w:val="00D71CAE"/>
    <w:rsid w:val="00D71FB8"/>
    <w:rsid w:val="00D720A5"/>
    <w:rsid w:val="00D73F87"/>
    <w:rsid w:val="00D744E8"/>
    <w:rsid w:val="00D74911"/>
    <w:rsid w:val="00D75072"/>
    <w:rsid w:val="00D759EF"/>
    <w:rsid w:val="00D75A18"/>
    <w:rsid w:val="00D765D7"/>
    <w:rsid w:val="00D77B30"/>
    <w:rsid w:val="00D8023A"/>
    <w:rsid w:val="00D81B1D"/>
    <w:rsid w:val="00D82283"/>
    <w:rsid w:val="00D83A2C"/>
    <w:rsid w:val="00D84067"/>
    <w:rsid w:val="00D84202"/>
    <w:rsid w:val="00D85112"/>
    <w:rsid w:val="00D8762A"/>
    <w:rsid w:val="00D87E3C"/>
    <w:rsid w:val="00D90611"/>
    <w:rsid w:val="00D912E4"/>
    <w:rsid w:val="00D9138C"/>
    <w:rsid w:val="00D9146E"/>
    <w:rsid w:val="00D92548"/>
    <w:rsid w:val="00D938E4"/>
    <w:rsid w:val="00D9529A"/>
    <w:rsid w:val="00D9667A"/>
    <w:rsid w:val="00D97942"/>
    <w:rsid w:val="00D97D7F"/>
    <w:rsid w:val="00DA19DC"/>
    <w:rsid w:val="00DA2D16"/>
    <w:rsid w:val="00DA3F4C"/>
    <w:rsid w:val="00DA494D"/>
    <w:rsid w:val="00DA5E71"/>
    <w:rsid w:val="00DA6E54"/>
    <w:rsid w:val="00DA777E"/>
    <w:rsid w:val="00DB2141"/>
    <w:rsid w:val="00DB2BDC"/>
    <w:rsid w:val="00DB33CB"/>
    <w:rsid w:val="00DB4959"/>
    <w:rsid w:val="00DB4E09"/>
    <w:rsid w:val="00DB6715"/>
    <w:rsid w:val="00DB70E3"/>
    <w:rsid w:val="00DB7724"/>
    <w:rsid w:val="00DC06D7"/>
    <w:rsid w:val="00DC0B54"/>
    <w:rsid w:val="00DC153B"/>
    <w:rsid w:val="00DC2242"/>
    <w:rsid w:val="00DC2314"/>
    <w:rsid w:val="00DC244C"/>
    <w:rsid w:val="00DC2DEB"/>
    <w:rsid w:val="00DC5448"/>
    <w:rsid w:val="00DC630C"/>
    <w:rsid w:val="00DC6F10"/>
    <w:rsid w:val="00DC71B7"/>
    <w:rsid w:val="00DC7542"/>
    <w:rsid w:val="00DD0A79"/>
    <w:rsid w:val="00DD1B70"/>
    <w:rsid w:val="00DD2F25"/>
    <w:rsid w:val="00DD65D1"/>
    <w:rsid w:val="00DD6CC7"/>
    <w:rsid w:val="00DD7900"/>
    <w:rsid w:val="00DD793A"/>
    <w:rsid w:val="00DD79E5"/>
    <w:rsid w:val="00DD7F67"/>
    <w:rsid w:val="00DE07AC"/>
    <w:rsid w:val="00DE1CDB"/>
    <w:rsid w:val="00DE2135"/>
    <w:rsid w:val="00DE3421"/>
    <w:rsid w:val="00DE36DE"/>
    <w:rsid w:val="00DE4FCB"/>
    <w:rsid w:val="00DE6C78"/>
    <w:rsid w:val="00DF2557"/>
    <w:rsid w:val="00DF29B3"/>
    <w:rsid w:val="00DF2A8B"/>
    <w:rsid w:val="00DF33CA"/>
    <w:rsid w:val="00DF51A1"/>
    <w:rsid w:val="00DF542A"/>
    <w:rsid w:val="00DF5737"/>
    <w:rsid w:val="00DF5D8F"/>
    <w:rsid w:val="00DF5E8B"/>
    <w:rsid w:val="00DF6C4E"/>
    <w:rsid w:val="00DF6F39"/>
    <w:rsid w:val="00DF6F91"/>
    <w:rsid w:val="00DF7AF9"/>
    <w:rsid w:val="00DF7D48"/>
    <w:rsid w:val="00E00445"/>
    <w:rsid w:val="00E005C7"/>
    <w:rsid w:val="00E01604"/>
    <w:rsid w:val="00E021DF"/>
    <w:rsid w:val="00E03190"/>
    <w:rsid w:val="00E03D64"/>
    <w:rsid w:val="00E03E37"/>
    <w:rsid w:val="00E05176"/>
    <w:rsid w:val="00E054C0"/>
    <w:rsid w:val="00E061BB"/>
    <w:rsid w:val="00E06298"/>
    <w:rsid w:val="00E0632B"/>
    <w:rsid w:val="00E06A21"/>
    <w:rsid w:val="00E06D38"/>
    <w:rsid w:val="00E0770C"/>
    <w:rsid w:val="00E104F0"/>
    <w:rsid w:val="00E10FD3"/>
    <w:rsid w:val="00E11DF6"/>
    <w:rsid w:val="00E1218A"/>
    <w:rsid w:val="00E12467"/>
    <w:rsid w:val="00E136B0"/>
    <w:rsid w:val="00E14267"/>
    <w:rsid w:val="00E14476"/>
    <w:rsid w:val="00E14BD4"/>
    <w:rsid w:val="00E15D19"/>
    <w:rsid w:val="00E16762"/>
    <w:rsid w:val="00E20176"/>
    <w:rsid w:val="00E210AC"/>
    <w:rsid w:val="00E232F9"/>
    <w:rsid w:val="00E23564"/>
    <w:rsid w:val="00E236A3"/>
    <w:rsid w:val="00E23DE2"/>
    <w:rsid w:val="00E23E1C"/>
    <w:rsid w:val="00E23E4F"/>
    <w:rsid w:val="00E25223"/>
    <w:rsid w:val="00E2578D"/>
    <w:rsid w:val="00E265E9"/>
    <w:rsid w:val="00E274B1"/>
    <w:rsid w:val="00E27F17"/>
    <w:rsid w:val="00E3022F"/>
    <w:rsid w:val="00E30511"/>
    <w:rsid w:val="00E30525"/>
    <w:rsid w:val="00E306CE"/>
    <w:rsid w:val="00E3074B"/>
    <w:rsid w:val="00E30A1E"/>
    <w:rsid w:val="00E30F9B"/>
    <w:rsid w:val="00E3239C"/>
    <w:rsid w:val="00E32ABA"/>
    <w:rsid w:val="00E33D4A"/>
    <w:rsid w:val="00E34E76"/>
    <w:rsid w:val="00E35AA0"/>
    <w:rsid w:val="00E36601"/>
    <w:rsid w:val="00E4101B"/>
    <w:rsid w:val="00E42C07"/>
    <w:rsid w:val="00E44079"/>
    <w:rsid w:val="00E44F4F"/>
    <w:rsid w:val="00E457FF"/>
    <w:rsid w:val="00E45CAA"/>
    <w:rsid w:val="00E46C9D"/>
    <w:rsid w:val="00E47D59"/>
    <w:rsid w:val="00E51A70"/>
    <w:rsid w:val="00E55C40"/>
    <w:rsid w:val="00E5671E"/>
    <w:rsid w:val="00E60059"/>
    <w:rsid w:val="00E61032"/>
    <w:rsid w:val="00E61FC1"/>
    <w:rsid w:val="00E6235C"/>
    <w:rsid w:val="00E627E0"/>
    <w:rsid w:val="00E6296C"/>
    <w:rsid w:val="00E637D6"/>
    <w:rsid w:val="00E63882"/>
    <w:rsid w:val="00E63DFE"/>
    <w:rsid w:val="00E664F6"/>
    <w:rsid w:val="00E66B0E"/>
    <w:rsid w:val="00E70142"/>
    <w:rsid w:val="00E7015A"/>
    <w:rsid w:val="00E70F48"/>
    <w:rsid w:val="00E711B3"/>
    <w:rsid w:val="00E713BC"/>
    <w:rsid w:val="00E7191F"/>
    <w:rsid w:val="00E71F38"/>
    <w:rsid w:val="00E72C22"/>
    <w:rsid w:val="00E72FD0"/>
    <w:rsid w:val="00E73993"/>
    <w:rsid w:val="00E73FEE"/>
    <w:rsid w:val="00E74B5D"/>
    <w:rsid w:val="00E75523"/>
    <w:rsid w:val="00E76763"/>
    <w:rsid w:val="00E76D63"/>
    <w:rsid w:val="00E80283"/>
    <w:rsid w:val="00E8048C"/>
    <w:rsid w:val="00E8115C"/>
    <w:rsid w:val="00E816E0"/>
    <w:rsid w:val="00E8224D"/>
    <w:rsid w:val="00E83391"/>
    <w:rsid w:val="00E84D33"/>
    <w:rsid w:val="00E85594"/>
    <w:rsid w:val="00E855D2"/>
    <w:rsid w:val="00E878ED"/>
    <w:rsid w:val="00E87C2D"/>
    <w:rsid w:val="00E906D2"/>
    <w:rsid w:val="00E92BD8"/>
    <w:rsid w:val="00E9435E"/>
    <w:rsid w:val="00E954A2"/>
    <w:rsid w:val="00E96084"/>
    <w:rsid w:val="00E970DB"/>
    <w:rsid w:val="00EA1BFA"/>
    <w:rsid w:val="00EA3183"/>
    <w:rsid w:val="00EA35CB"/>
    <w:rsid w:val="00EA631C"/>
    <w:rsid w:val="00EA645E"/>
    <w:rsid w:val="00EB0597"/>
    <w:rsid w:val="00EB10C8"/>
    <w:rsid w:val="00EB13CB"/>
    <w:rsid w:val="00EB233E"/>
    <w:rsid w:val="00EB23D0"/>
    <w:rsid w:val="00EB386D"/>
    <w:rsid w:val="00EB3F44"/>
    <w:rsid w:val="00EC001F"/>
    <w:rsid w:val="00EC04D8"/>
    <w:rsid w:val="00EC0812"/>
    <w:rsid w:val="00EC10E7"/>
    <w:rsid w:val="00EC11F3"/>
    <w:rsid w:val="00EC131E"/>
    <w:rsid w:val="00EC16E8"/>
    <w:rsid w:val="00EC1E86"/>
    <w:rsid w:val="00EC347F"/>
    <w:rsid w:val="00EC4181"/>
    <w:rsid w:val="00EC4EDC"/>
    <w:rsid w:val="00EC5787"/>
    <w:rsid w:val="00ED1FA4"/>
    <w:rsid w:val="00ED2EAB"/>
    <w:rsid w:val="00ED5F12"/>
    <w:rsid w:val="00ED6003"/>
    <w:rsid w:val="00ED78CA"/>
    <w:rsid w:val="00ED7950"/>
    <w:rsid w:val="00ED79D4"/>
    <w:rsid w:val="00ED7E96"/>
    <w:rsid w:val="00EE047C"/>
    <w:rsid w:val="00EE19DD"/>
    <w:rsid w:val="00EE2881"/>
    <w:rsid w:val="00EE2CB1"/>
    <w:rsid w:val="00EE3268"/>
    <w:rsid w:val="00EE3486"/>
    <w:rsid w:val="00EE40DF"/>
    <w:rsid w:val="00EE4EED"/>
    <w:rsid w:val="00EE4F2B"/>
    <w:rsid w:val="00EE6E76"/>
    <w:rsid w:val="00EE7498"/>
    <w:rsid w:val="00EF0C6D"/>
    <w:rsid w:val="00EF0F8A"/>
    <w:rsid w:val="00EF1393"/>
    <w:rsid w:val="00EF36DF"/>
    <w:rsid w:val="00EF4480"/>
    <w:rsid w:val="00EF4D17"/>
    <w:rsid w:val="00EF4E8C"/>
    <w:rsid w:val="00EF70B1"/>
    <w:rsid w:val="00F00D0C"/>
    <w:rsid w:val="00F01310"/>
    <w:rsid w:val="00F0258A"/>
    <w:rsid w:val="00F0475C"/>
    <w:rsid w:val="00F05B46"/>
    <w:rsid w:val="00F0636A"/>
    <w:rsid w:val="00F06B71"/>
    <w:rsid w:val="00F07E60"/>
    <w:rsid w:val="00F12130"/>
    <w:rsid w:val="00F12BD8"/>
    <w:rsid w:val="00F12F13"/>
    <w:rsid w:val="00F133DE"/>
    <w:rsid w:val="00F14CF1"/>
    <w:rsid w:val="00F16F0C"/>
    <w:rsid w:val="00F20343"/>
    <w:rsid w:val="00F23FF3"/>
    <w:rsid w:val="00F244F1"/>
    <w:rsid w:val="00F2452A"/>
    <w:rsid w:val="00F27CAB"/>
    <w:rsid w:val="00F30A12"/>
    <w:rsid w:val="00F310BB"/>
    <w:rsid w:val="00F3135F"/>
    <w:rsid w:val="00F31826"/>
    <w:rsid w:val="00F36017"/>
    <w:rsid w:val="00F36877"/>
    <w:rsid w:val="00F37054"/>
    <w:rsid w:val="00F40381"/>
    <w:rsid w:val="00F41A48"/>
    <w:rsid w:val="00F41C2E"/>
    <w:rsid w:val="00F42531"/>
    <w:rsid w:val="00F42F3C"/>
    <w:rsid w:val="00F447CD"/>
    <w:rsid w:val="00F45A42"/>
    <w:rsid w:val="00F45B14"/>
    <w:rsid w:val="00F47D96"/>
    <w:rsid w:val="00F50265"/>
    <w:rsid w:val="00F517A1"/>
    <w:rsid w:val="00F54C4E"/>
    <w:rsid w:val="00F550FB"/>
    <w:rsid w:val="00F55CF6"/>
    <w:rsid w:val="00F56712"/>
    <w:rsid w:val="00F56DFB"/>
    <w:rsid w:val="00F60C33"/>
    <w:rsid w:val="00F61FFF"/>
    <w:rsid w:val="00F62186"/>
    <w:rsid w:val="00F6219A"/>
    <w:rsid w:val="00F6318C"/>
    <w:rsid w:val="00F64ABE"/>
    <w:rsid w:val="00F64E3F"/>
    <w:rsid w:val="00F65650"/>
    <w:rsid w:val="00F66EBC"/>
    <w:rsid w:val="00F70790"/>
    <w:rsid w:val="00F70A7A"/>
    <w:rsid w:val="00F70FA5"/>
    <w:rsid w:val="00F70FF0"/>
    <w:rsid w:val="00F723DB"/>
    <w:rsid w:val="00F74C12"/>
    <w:rsid w:val="00F768CF"/>
    <w:rsid w:val="00F76EE5"/>
    <w:rsid w:val="00F803BF"/>
    <w:rsid w:val="00F80787"/>
    <w:rsid w:val="00F812BD"/>
    <w:rsid w:val="00F81306"/>
    <w:rsid w:val="00F830F8"/>
    <w:rsid w:val="00F836EA"/>
    <w:rsid w:val="00F90D57"/>
    <w:rsid w:val="00F90ED7"/>
    <w:rsid w:val="00F91365"/>
    <w:rsid w:val="00F91BC7"/>
    <w:rsid w:val="00F921F5"/>
    <w:rsid w:val="00F93987"/>
    <w:rsid w:val="00F95327"/>
    <w:rsid w:val="00FA04D1"/>
    <w:rsid w:val="00FA1648"/>
    <w:rsid w:val="00FA1718"/>
    <w:rsid w:val="00FA1F3C"/>
    <w:rsid w:val="00FA3160"/>
    <w:rsid w:val="00FA3B4C"/>
    <w:rsid w:val="00FA3BF8"/>
    <w:rsid w:val="00FA5676"/>
    <w:rsid w:val="00FA587B"/>
    <w:rsid w:val="00FA67C0"/>
    <w:rsid w:val="00FA6B12"/>
    <w:rsid w:val="00FA784F"/>
    <w:rsid w:val="00FA7A02"/>
    <w:rsid w:val="00FB05E9"/>
    <w:rsid w:val="00FB1132"/>
    <w:rsid w:val="00FB4CB1"/>
    <w:rsid w:val="00FB53D0"/>
    <w:rsid w:val="00FB5743"/>
    <w:rsid w:val="00FB6952"/>
    <w:rsid w:val="00FB6D9B"/>
    <w:rsid w:val="00FC4DDD"/>
    <w:rsid w:val="00FC5CFF"/>
    <w:rsid w:val="00FC62BA"/>
    <w:rsid w:val="00FC65C8"/>
    <w:rsid w:val="00FC774B"/>
    <w:rsid w:val="00FC7933"/>
    <w:rsid w:val="00FD0108"/>
    <w:rsid w:val="00FD0D5B"/>
    <w:rsid w:val="00FD2766"/>
    <w:rsid w:val="00FD2840"/>
    <w:rsid w:val="00FD2CE4"/>
    <w:rsid w:val="00FD44C5"/>
    <w:rsid w:val="00FD48B3"/>
    <w:rsid w:val="00FD4F03"/>
    <w:rsid w:val="00FD758B"/>
    <w:rsid w:val="00FD7890"/>
    <w:rsid w:val="00FE0967"/>
    <w:rsid w:val="00FE2A4F"/>
    <w:rsid w:val="00FE318C"/>
    <w:rsid w:val="00FE3343"/>
    <w:rsid w:val="00FE33CB"/>
    <w:rsid w:val="00FE38D5"/>
    <w:rsid w:val="00FE3AD8"/>
    <w:rsid w:val="00FE4029"/>
    <w:rsid w:val="00FE47C2"/>
    <w:rsid w:val="00FE5BE7"/>
    <w:rsid w:val="00FF1986"/>
    <w:rsid w:val="00FF2B14"/>
    <w:rsid w:val="00FF32F0"/>
    <w:rsid w:val="00FF3E82"/>
    <w:rsid w:val="00FF41BE"/>
    <w:rsid w:val="00FF4E23"/>
    <w:rsid w:val="00FF5DB4"/>
    <w:rsid w:val="00FF6F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8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61FFF"/>
    <w:rPr>
      <w:rFonts w:cs="Times New Roman"/>
      <w:b/>
      <w:bCs/>
    </w:rPr>
  </w:style>
  <w:style w:type="character" w:styleId="Emphasis">
    <w:name w:val="Emphasis"/>
    <w:basedOn w:val="DefaultParagraphFont"/>
    <w:uiPriority w:val="99"/>
    <w:qFormat/>
    <w:rsid w:val="00F61FFF"/>
    <w:rPr>
      <w:rFonts w:cs="Times New Roman"/>
      <w:i/>
      <w:iCs/>
    </w:rPr>
  </w:style>
  <w:style w:type="paragraph" w:styleId="BalloonText">
    <w:name w:val="Balloon Text"/>
    <w:basedOn w:val="Normal"/>
    <w:link w:val="BalloonTextChar"/>
    <w:uiPriority w:val="99"/>
    <w:semiHidden/>
    <w:rsid w:val="00F61F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1FFF"/>
    <w:rPr>
      <w:rFonts w:ascii="Tahoma" w:hAnsi="Tahoma" w:cs="Tahoma"/>
      <w:sz w:val="16"/>
      <w:szCs w:val="16"/>
    </w:rPr>
  </w:style>
  <w:style w:type="paragraph" w:customStyle="1" w:styleId="NoSpacing1">
    <w:name w:val="No Spacing1"/>
    <w:uiPriority w:val="99"/>
    <w:rsid w:val="00C5178A"/>
    <w:rPr>
      <w:rFonts w:ascii="Times New Roman" w:eastAsia="Times New Roman" w:hAnsi="Times New Roman"/>
      <w:sz w:val="24"/>
      <w:szCs w:val="24"/>
    </w:rPr>
  </w:style>
  <w:style w:type="character" w:customStyle="1" w:styleId="docbody">
    <w:name w:val="doc_body"/>
    <w:basedOn w:val="DefaultParagraphFont"/>
    <w:uiPriority w:val="99"/>
    <w:rsid w:val="00C5178A"/>
    <w:rPr>
      <w:rFonts w:cs="Times New Roman"/>
    </w:rPr>
  </w:style>
  <w:style w:type="paragraph" w:styleId="NormalWeb">
    <w:name w:val="Normal (Web)"/>
    <w:basedOn w:val="Normal"/>
    <w:uiPriority w:val="99"/>
    <w:rsid w:val="00C5178A"/>
    <w:pPr>
      <w:ind w:firstLine="567"/>
      <w:jc w:val="both"/>
    </w:pPr>
    <w:rPr>
      <w:lang w:val="en-US" w:eastAsia="en-US"/>
    </w:rPr>
  </w:style>
  <w:style w:type="character" w:customStyle="1" w:styleId="docheader">
    <w:name w:val="doc_header"/>
    <w:basedOn w:val="DefaultParagraphFont"/>
    <w:uiPriority w:val="99"/>
    <w:rsid w:val="00C5178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1857</Words>
  <Characters>10590</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dc:title>
  <dc:subject/>
  <dc:creator>user</dc:creator>
  <cp:keywords/>
  <dc:description/>
  <cp:lastModifiedBy>User</cp:lastModifiedBy>
  <cp:revision>2</cp:revision>
  <cp:lastPrinted>2016-04-26T12:39:00Z</cp:lastPrinted>
  <dcterms:created xsi:type="dcterms:W3CDTF">2016-05-18T06:33:00Z</dcterms:created>
  <dcterms:modified xsi:type="dcterms:W3CDTF">2016-05-18T06:33:00Z</dcterms:modified>
</cp:coreProperties>
</file>