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9F3" w:rsidRPr="00603286" w:rsidRDefault="007D0E84" w:rsidP="001469F3">
      <w:pPr>
        <w:jc w:val="center"/>
        <w:rPr>
          <w:b/>
          <w:sz w:val="32"/>
          <w:szCs w:val="32"/>
          <w:lang w:val="ro-RO"/>
        </w:rPr>
      </w:pPr>
      <w:r w:rsidRPr="00603286">
        <w:rPr>
          <w:b/>
          <w:noProof/>
          <w:sz w:val="32"/>
          <w:szCs w:val="32"/>
          <w:lang w:val="ru-RU"/>
        </w:rPr>
        <w:drawing>
          <wp:anchor distT="0" distB="0" distL="114300" distR="114300" simplePos="0" relativeHeight="251683840" behindDoc="1" locked="0" layoutInCell="1" allowOverlap="1" wp14:anchorId="5FF54F89" wp14:editId="60F92504">
            <wp:simplePos x="0" y="0"/>
            <wp:positionH relativeFrom="column">
              <wp:posOffset>0</wp:posOffset>
            </wp:positionH>
            <wp:positionV relativeFrom="paragraph">
              <wp:posOffset>-110490</wp:posOffset>
            </wp:positionV>
            <wp:extent cx="1028700" cy="885825"/>
            <wp:effectExtent l="0" t="0" r="0" b="9525"/>
            <wp:wrapNone/>
            <wp:docPr id="6" name="Picture 1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5" cstate="print">
                      <a:extLst>
                        <a:ext uri="{28A0092B-C50C-407E-A947-70E740481C1C}">
                          <a14:useLocalDpi xmlns:a14="http://schemas.microsoft.com/office/drawing/2010/main" val="0"/>
                        </a:ext>
                      </a:extLst>
                    </a:blip>
                    <a:srcRect l="37500" t="14999" b="17500"/>
                    <a:stretch>
                      <a:fillRect/>
                    </a:stretch>
                  </pic:blipFill>
                  <pic:spPr bwMode="auto">
                    <a:xfrm>
                      <a:off x="0" y="0"/>
                      <a:ext cx="1028700" cy="885825"/>
                    </a:xfrm>
                    <a:prstGeom prst="rect">
                      <a:avLst/>
                    </a:prstGeom>
                    <a:noFill/>
                  </pic:spPr>
                </pic:pic>
              </a:graphicData>
            </a:graphic>
          </wp:anchor>
        </w:drawing>
      </w:r>
      <w:r w:rsidR="001469F3" w:rsidRPr="00603286">
        <w:rPr>
          <w:noProof/>
          <w:sz w:val="32"/>
          <w:szCs w:val="32"/>
          <w:lang w:val="ru-RU"/>
        </w:rPr>
        <w:drawing>
          <wp:anchor distT="0" distB="0" distL="114300" distR="114300" simplePos="0" relativeHeight="251684864" behindDoc="0" locked="0" layoutInCell="1" allowOverlap="1" wp14:anchorId="36770C33" wp14:editId="101BC457">
            <wp:simplePos x="0" y="0"/>
            <wp:positionH relativeFrom="column">
              <wp:posOffset>5196840</wp:posOffset>
            </wp:positionH>
            <wp:positionV relativeFrom="paragraph">
              <wp:posOffset>-172085</wp:posOffset>
            </wp:positionV>
            <wp:extent cx="748030" cy="902335"/>
            <wp:effectExtent l="0" t="0" r="0" b="0"/>
            <wp:wrapNone/>
            <wp:docPr id="5" name="Picture 11" descr="Пригласительно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гласительное2"/>
                    <pic:cNvPicPr>
                      <a:picLocks noChangeAspect="1" noChangeArrowheads="1"/>
                    </pic:cNvPicPr>
                  </pic:nvPicPr>
                  <pic:blipFill>
                    <a:blip r:embed="rId6" cstate="print">
                      <a:lum bright="-6000" contrast="12000"/>
                      <a:extLst>
                        <a:ext uri="{28A0092B-C50C-407E-A947-70E740481C1C}">
                          <a14:useLocalDpi xmlns:a14="http://schemas.microsoft.com/office/drawing/2010/main" val="0"/>
                        </a:ext>
                      </a:extLst>
                    </a:blip>
                    <a:srcRect l="10606" t="16667" r="75757" b="39999"/>
                    <a:stretch>
                      <a:fillRect/>
                    </a:stretch>
                  </pic:blipFill>
                  <pic:spPr bwMode="auto">
                    <a:xfrm>
                      <a:off x="0" y="0"/>
                      <a:ext cx="748030" cy="902335"/>
                    </a:xfrm>
                    <a:prstGeom prst="rect">
                      <a:avLst/>
                    </a:prstGeom>
                    <a:noFill/>
                    <a:ln>
                      <a:noFill/>
                    </a:ln>
                  </pic:spPr>
                </pic:pic>
              </a:graphicData>
            </a:graphic>
          </wp:anchor>
        </w:drawing>
      </w:r>
    </w:p>
    <w:p w:rsidR="001469F3" w:rsidRPr="00603286" w:rsidRDefault="001469F3" w:rsidP="001469F3">
      <w:pPr>
        <w:jc w:val="center"/>
        <w:rPr>
          <w:b/>
          <w:sz w:val="32"/>
          <w:szCs w:val="32"/>
          <w:lang w:val="ro-RO"/>
        </w:rPr>
      </w:pPr>
      <w:r w:rsidRPr="00603286">
        <w:rPr>
          <w:b/>
          <w:sz w:val="32"/>
          <w:szCs w:val="32"/>
          <w:lang w:val="ro-RO"/>
        </w:rPr>
        <w:t>REPUBLICA MOLDOVA</w:t>
      </w:r>
    </w:p>
    <w:p w:rsidR="001469F3" w:rsidRPr="00603286" w:rsidRDefault="007D0E84" w:rsidP="007D0E84">
      <w:pPr>
        <w:pStyle w:val="Heading1"/>
        <w:jc w:val="center"/>
        <w:rPr>
          <w:b/>
          <w:sz w:val="28"/>
          <w:szCs w:val="28"/>
        </w:rPr>
      </w:pPr>
      <w:r w:rsidRPr="00603286">
        <w:rPr>
          <w:b/>
          <w:sz w:val="32"/>
          <w:szCs w:val="32"/>
        </w:rPr>
        <w:t>CONSILIUL RAIONAL CIMIŞLIA</w:t>
      </w:r>
      <w:r w:rsidR="00631065">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7" o:title="BD15155_" grayscale="t" bilevel="t"/>
          </v:shape>
        </w:pict>
      </w:r>
    </w:p>
    <w:p w:rsidR="001469F3" w:rsidRPr="00603286" w:rsidRDefault="001469F3" w:rsidP="001469F3">
      <w:pPr>
        <w:pStyle w:val="Heading1"/>
        <w:jc w:val="center"/>
        <w:rPr>
          <w:b/>
        </w:rPr>
      </w:pPr>
    </w:p>
    <w:p w:rsidR="001469F3" w:rsidRPr="00603286" w:rsidRDefault="001469F3" w:rsidP="001469F3">
      <w:pPr>
        <w:pStyle w:val="Heading3"/>
        <w:rPr>
          <w:spacing w:val="60"/>
          <w:sz w:val="32"/>
          <w:szCs w:val="32"/>
        </w:rPr>
      </w:pPr>
      <w:r w:rsidRPr="00603286">
        <w:rPr>
          <w:b w:val="0"/>
          <w:bCs/>
        </w:rPr>
        <w:t xml:space="preserve"> </w:t>
      </w:r>
      <w:r w:rsidR="00F95746" w:rsidRPr="00603286">
        <w:rPr>
          <w:spacing w:val="60"/>
          <w:sz w:val="32"/>
          <w:szCs w:val="32"/>
        </w:rPr>
        <w:t>DECIZIE</w:t>
      </w:r>
    </w:p>
    <w:p w:rsidR="00603286" w:rsidRPr="00603286" w:rsidRDefault="00603286" w:rsidP="00603286">
      <w:pPr>
        <w:jc w:val="right"/>
        <w:rPr>
          <w:b/>
          <w:sz w:val="28"/>
          <w:szCs w:val="28"/>
          <w:lang w:val="ro-RO"/>
        </w:rPr>
      </w:pPr>
      <w:r w:rsidRPr="00603286">
        <w:rPr>
          <w:b/>
          <w:sz w:val="28"/>
          <w:szCs w:val="28"/>
          <w:lang w:val="ro-RO"/>
        </w:rPr>
        <w:t xml:space="preserve">Proiect </w:t>
      </w:r>
    </w:p>
    <w:p w:rsidR="001469F3" w:rsidRPr="00603286" w:rsidRDefault="007D0E84" w:rsidP="001469F3">
      <w:pPr>
        <w:rPr>
          <w:b/>
          <w:sz w:val="26"/>
          <w:szCs w:val="26"/>
          <w:lang w:val="ro-RO"/>
        </w:rPr>
      </w:pPr>
      <w:r w:rsidRPr="00603286">
        <w:rPr>
          <w:b/>
          <w:sz w:val="26"/>
          <w:szCs w:val="26"/>
          <w:lang w:val="ro-RO"/>
        </w:rPr>
        <w:t xml:space="preserve"> </w:t>
      </w:r>
    </w:p>
    <w:p w:rsidR="001469F3" w:rsidRPr="00603286" w:rsidRDefault="007D0E84" w:rsidP="007D0E84">
      <w:pPr>
        <w:rPr>
          <w:b/>
          <w:sz w:val="26"/>
          <w:szCs w:val="26"/>
          <w:lang w:val="ro-RO"/>
        </w:rPr>
      </w:pPr>
      <w:r w:rsidRPr="00603286">
        <w:rPr>
          <w:b/>
          <w:sz w:val="26"/>
          <w:szCs w:val="26"/>
          <w:lang w:val="ro-RO"/>
        </w:rPr>
        <w:t>d</w:t>
      </w:r>
      <w:r w:rsidR="00F5591F" w:rsidRPr="00603286">
        <w:rPr>
          <w:b/>
          <w:sz w:val="26"/>
          <w:szCs w:val="26"/>
          <w:lang w:val="ro-RO"/>
        </w:rPr>
        <w:t>in</w:t>
      </w:r>
      <w:r w:rsidR="009A4825" w:rsidRPr="00603286">
        <w:rPr>
          <w:b/>
          <w:sz w:val="26"/>
          <w:szCs w:val="26"/>
          <w:lang w:val="ro-RO"/>
        </w:rPr>
        <w:t xml:space="preserve"> </w:t>
      </w:r>
      <w:r w:rsidR="00603286" w:rsidRPr="00603286">
        <w:rPr>
          <w:b/>
          <w:sz w:val="26"/>
          <w:szCs w:val="26"/>
          <w:lang w:val="ro-RO"/>
        </w:rPr>
        <w:t xml:space="preserve"> </w:t>
      </w:r>
      <w:r w:rsidR="00872BB3">
        <w:rPr>
          <w:b/>
          <w:sz w:val="26"/>
          <w:szCs w:val="26"/>
          <w:lang w:val="ro-RO"/>
        </w:rPr>
        <w:t>22 iunie</w:t>
      </w:r>
      <w:r w:rsidR="00603286" w:rsidRPr="00603286">
        <w:rPr>
          <w:b/>
          <w:sz w:val="26"/>
          <w:szCs w:val="26"/>
          <w:lang w:val="ro-RO"/>
        </w:rPr>
        <w:t xml:space="preserve"> 2018</w:t>
      </w:r>
      <w:r w:rsidRPr="00603286">
        <w:rPr>
          <w:b/>
          <w:sz w:val="26"/>
          <w:szCs w:val="26"/>
          <w:lang w:val="ro-RO"/>
        </w:rPr>
        <w:t xml:space="preserve">                                                       </w:t>
      </w:r>
      <w:r w:rsidR="00872BB3">
        <w:rPr>
          <w:b/>
          <w:sz w:val="26"/>
          <w:szCs w:val="26"/>
          <w:lang w:val="ro-RO"/>
        </w:rPr>
        <w:tab/>
      </w:r>
      <w:r w:rsidR="00872BB3">
        <w:rPr>
          <w:b/>
          <w:sz w:val="26"/>
          <w:szCs w:val="26"/>
          <w:lang w:val="ro-RO"/>
        </w:rPr>
        <w:tab/>
      </w:r>
      <w:r w:rsidRPr="00603286">
        <w:rPr>
          <w:b/>
          <w:sz w:val="26"/>
          <w:szCs w:val="26"/>
          <w:lang w:val="ro-RO"/>
        </w:rPr>
        <w:t xml:space="preserve">                          </w:t>
      </w:r>
      <w:r w:rsidR="004F491B" w:rsidRPr="00603286">
        <w:rPr>
          <w:b/>
          <w:sz w:val="26"/>
          <w:szCs w:val="26"/>
          <w:lang w:val="ro-RO"/>
        </w:rPr>
        <w:t xml:space="preserve">nr. </w:t>
      </w:r>
      <w:r w:rsidR="00603286" w:rsidRPr="00603286">
        <w:rPr>
          <w:b/>
          <w:sz w:val="26"/>
          <w:szCs w:val="26"/>
          <w:lang w:val="ro-RO"/>
        </w:rPr>
        <w:t xml:space="preserve">   </w:t>
      </w:r>
      <w:r w:rsidR="00872BB3">
        <w:rPr>
          <w:b/>
          <w:sz w:val="26"/>
          <w:szCs w:val="26"/>
          <w:lang w:val="ro-RO"/>
        </w:rPr>
        <w:t>03</w:t>
      </w:r>
      <w:r w:rsidR="00603286" w:rsidRPr="00603286">
        <w:rPr>
          <w:b/>
          <w:sz w:val="26"/>
          <w:szCs w:val="26"/>
          <w:lang w:val="ro-RO"/>
        </w:rPr>
        <w:t xml:space="preserve"> /</w:t>
      </w:r>
      <w:r w:rsidR="00872BB3">
        <w:rPr>
          <w:b/>
          <w:sz w:val="26"/>
          <w:szCs w:val="26"/>
          <w:lang w:val="ro-RO"/>
        </w:rPr>
        <w:t>25</w:t>
      </w:r>
    </w:p>
    <w:p w:rsidR="00C81D02" w:rsidRPr="00603286" w:rsidRDefault="00C81D02" w:rsidP="001469F3">
      <w:pPr>
        <w:rPr>
          <w:b/>
          <w:sz w:val="26"/>
          <w:szCs w:val="26"/>
          <w:lang w:val="ro-RO"/>
        </w:rPr>
      </w:pPr>
    </w:p>
    <w:p w:rsidR="0001037A" w:rsidRDefault="001469F3" w:rsidP="001469F3">
      <w:pPr>
        <w:rPr>
          <w:b/>
          <w:sz w:val="26"/>
          <w:szCs w:val="26"/>
          <w:lang w:val="ro-RO"/>
        </w:rPr>
      </w:pPr>
      <w:r w:rsidRPr="00603286">
        <w:rPr>
          <w:b/>
          <w:sz w:val="26"/>
          <w:szCs w:val="26"/>
          <w:lang w:val="ro-RO"/>
        </w:rPr>
        <w:t xml:space="preserve">Cu privire la </w:t>
      </w:r>
      <w:r w:rsidR="007F3AB8" w:rsidRPr="00603286">
        <w:rPr>
          <w:b/>
          <w:sz w:val="26"/>
          <w:szCs w:val="26"/>
          <w:lang w:val="ro-RO"/>
        </w:rPr>
        <w:t xml:space="preserve">încetarea raportului </w:t>
      </w:r>
    </w:p>
    <w:p w:rsidR="001469F3" w:rsidRPr="00603286" w:rsidRDefault="007F3AB8" w:rsidP="001469F3">
      <w:pPr>
        <w:rPr>
          <w:b/>
          <w:sz w:val="26"/>
          <w:szCs w:val="26"/>
          <w:lang w:val="ro-RO"/>
        </w:rPr>
      </w:pPr>
      <w:r w:rsidRPr="00603286">
        <w:rPr>
          <w:b/>
          <w:sz w:val="26"/>
          <w:szCs w:val="26"/>
          <w:lang w:val="ro-RO"/>
        </w:rPr>
        <w:t>de serviciu</w:t>
      </w:r>
      <w:r w:rsidR="00BE5789" w:rsidRPr="00603286">
        <w:rPr>
          <w:b/>
          <w:sz w:val="26"/>
          <w:szCs w:val="26"/>
          <w:lang w:val="ro-RO"/>
        </w:rPr>
        <w:t xml:space="preserve"> </w:t>
      </w:r>
      <w:r w:rsidRPr="00603286">
        <w:rPr>
          <w:b/>
          <w:sz w:val="26"/>
          <w:szCs w:val="26"/>
          <w:lang w:val="ro-RO"/>
        </w:rPr>
        <w:t>cu dl</w:t>
      </w:r>
      <w:r w:rsidR="00BE5789" w:rsidRPr="00603286">
        <w:rPr>
          <w:b/>
          <w:sz w:val="26"/>
          <w:szCs w:val="26"/>
          <w:lang w:val="ro-RO"/>
        </w:rPr>
        <w:t xml:space="preserve"> </w:t>
      </w:r>
      <w:r w:rsidR="00603286" w:rsidRPr="00603286">
        <w:rPr>
          <w:b/>
          <w:sz w:val="26"/>
          <w:szCs w:val="26"/>
          <w:lang w:val="ro-RO"/>
        </w:rPr>
        <w:t xml:space="preserve">Casap Anatolie </w:t>
      </w:r>
    </w:p>
    <w:p w:rsidR="007F3AB8" w:rsidRPr="00837399" w:rsidRDefault="007F3AB8" w:rsidP="007F3AB8">
      <w:pPr>
        <w:pStyle w:val="Default"/>
        <w:rPr>
          <w:sz w:val="16"/>
          <w:szCs w:val="16"/>
          <w:lang w:val="ro-RO"/>
        </w:rPr>
      </w:pPr>
    </w:p>
    <w:p w:rsidR="00E50CD0" w:rsidRPr="00603286" w:rsidRDefault="0001037A" w:rsidP="00603286">
      <w:pPr>
        <w:ind w:firstLine="720"/>
        <w:jc w:val="both"/>
        <w:rPr>
          <w:sz w:val="26"/>
          <w:szCs w:val="26"/>
          <w:lang w:val="ro-RO"/>
        </w:rPr>
      </w:pPr>
      <w:r>
        <w:rPr>
          <w:sz w:val="26"/>
          <w:szCs w:val="26"/>
          <w:lang w:val="ro-RO"/>
        </w:rPr>
        <w:t>În temeiul prevederilor art.</w:t>
      </w:r>
      <w:r w:rsidR="00BF2716" w:rsidRPr="00603286">
        <w:rPr>
          <w:sz w:val="26"/>
          <w:szCs w:val="26"/>
          <w:lang w:val="ro-RO"/>
        </w:rPr>
        <w:t>43 alin.(1) lit.n), art.46 al Legii nr. 436-XVI din 28.12.2006 privind administraţia publică locală, art.42 (3</w:t>
      </w:r>
      <w:r w:rsidR="008F189C" w:rsidRPr="00603286">
        <w:rPr>
          <w:sz w:val="26"/>
          <w:szCs w:val="26"/>
          <w:lang w:val="ro-RO"/>
        </w:rPr>
        <w:t>);</w:t>
      </w:r>
      <w:r w:rsidR="0014538A" w:rsidRPr="00603286">
        <w:rPr>
          <w:sz w:val="26"/>
          <w:szCs w:val="26"/>
          <w:lang w:val="ro-RO"/>
        </w:rPr>
        <w:t xml:space="preserve"> 49,</w:t>
      </w:r>
      <w:r w:rsidR="000841CA">
        <w:rPr>
          <w:sz w:val="26"/>
          <w:szCs w:val="26"/>
          <w:lang w:val="ro-RO"/>
        </w:rPr>
        <w:t xml:space="preserve"> 65</w:t>
      </w:r>
      <w:r w:rsidR="008F189C" w:rsidRPr="00603286">
        <w:rPr>
          <w:sz w:val="26"/>
          <w:szCs w:val="26"/>
          <w:lang w:val="ro-RO"/>
        </w:rPr>
        <w:t xml:space="preserve"> alin.(</w:t>
      </w:r>
      <w:r w:rsidR="007F3AB8" w:rsidRPr="00603286">
        <w:rPr>
          <w:sz w:val="26"/>
          <w:szCs w:val="26"/>
          <w:lang w:val="ro-RO"/>
        </w:rPr>
        <w:t>1</w:t>
      </w:r>
      <w:r w:rsidR="008679AD">
        <w:rPr>
          <w:sz w:val="26"/>
          <w:szCs w:val="26"/>
          <w:lang w:val="ro-RO"/>
        </w:rPr>
        <w:t>), (3)</w:t>
      </w:r>
      <w:r w:rsidR="000841CA">
        <w:rPr>
          <w:sz w:val="26"/>
          <w:szCs w:val="26"/>
          <w:lang w:val="ro-RO"/>
        </w:rPr>
        <w:t xml:space="preserve"> al Legii nr.</w:t>
      </w:r>
      <w:r w:rsidR="007F3AB8" w:rsidRPr="00603286">
        <w:rPr>
          <w:sz w:val="26"/>
          <w:szCs w:val="26"/>
          <w:lang w:val="ro-RO"/>
        </w:rPr>
        <w:t>158 din 04.07.2008 cu privire la funcţia publică şi statutul funcţionarului public,</w:t>
      </w:r>
      <w:r w:rsidR="00837399">
        <w:rPr>
          <w:sz w:val="26"/>
          <w:szCs w:val="26"/>
          <w:lang w:val="ro-RO"/>
        </w:rPr>
        <w:t xml:space="preserve"> art. 8 alin.</w:t>
      </w:r>
      <w:r w:rsidR="008F189C" w:rsidRPr="00603286">
        <w:rPr>
          <w:sz w:val="26"/>
          <w:szCs w:val="26"/>
          <w:lang w:val="ro-RO"/>
        </w:rPr>
        <w:t>(</w:t>
      </w:r>
      <w:r w:rsidR="007F3AB8" w:rsidRPr="00603286">
        <w:rPr>
          <w:sz w:val="26"/>
          <w:szCs w:val="26"/>
          <w:lang w:val="ro-RO"/>
        </w:rPr>
        <w:t>4</w:t>
      </w:r>
      <w:r w:rsidR="008F189C" w:rsidRPr="00603286">
        <w:rPr>
          <w:sz w:val="26"/>
          <w:szCs w:val="26"/>
          <w:lang w:val="ro-RO"/>
        </w:rPr>
        <w:t>)</w:t>
      </w:r>
      <w:r w:rsidR="00837399">
        <w:rPr>
          <w:sz w:val="26"/>
          <w:szCs w:val="26"/>
          <w:lang w:val="ro-RO"/>
        </w:rPr>
        <w:t xml:space="preserve"> al Hotărî</w:t>
      </w:r>
      <w:r w:rsidR="007F3AB8" w:rsidRPr="00603286">
        <w:rPr>
          <w:sz w:val="26"/>
          <w:szCs w:val="26"/>
          <w:lang w:val="ro-RO"/>
        </w:rPr>
        <w:t>rii Gu</w:t>
      </w:r>
      <w:r w:rsidR="00837399">
        <w:rPr>
          <w:sz w:val="26"/>
          <w:szCs w:val="26"/>
          <w:lang w:val="ro-RO"/>
        </w:rPr>
        <w:t>vernului Republicii Moldova nr.</w:t>
      </w:r>
      <w:r w:rsidR="007F3AB8" w:rsidRPr="00603286">
        <w:rPr>
          <w:sz w:val="26"/>
          <w:szCs w:val="26"/>
          <w:lang w:val="ro-RO"/>
        </w:rPr>
        <w:t>3</w:t>
      </w:r>
      <w:r w:rsidR="008F189C" w:rsidRPr="00603286">
        <w:rPr>
          <w:sz w:val="26"/>
          <w:szCs w:val="26"/>
          <w:lang w:val="ro-RO"/>
        </w:rPr>
        <w:t>31 din 28.05.2012</w:t>
      </w:r>
      <w:r w:rsidR="007F3AB8" w:rsidRPr="00603286">
        <w:rPr>
          <w:sz w:val="26"/>
          <w:szCs w:val="26"/>
          <w:lang w:val="ro-RO"/>
        </w:rPr>
        <w:t xml:space="preserve"> privind salarizarea funcţ</w:t>
      </w:r>
      <w:r w:rsidR="008F189C" w:rsidRPr="00603286">
        <w:rPr>
          <w:sz w:val="26"/>
          <w:szCs w:val="26"/>
          <w:lang w:val="ro-RO"/>
        </w:rPr>
        <w:t>ionarilor publici</w:t>
      </w:r>
      <w:r w:rsidR="007F3AB8" w:rsidRPr="00603286">
        <w:rPr>
          <w:sz w:val="26"/>
          <w:szCs w:val="26"/>
          <w:lang w:val="ro-RO"/>
        </w:rPr>
        <w:t>,</w:t>
      </w:r>
      <w:r w:rsidR="002B4D06" w:rsidRPr="00603286">
        <w:rPr>
          <w:sz w:val="26"/>
          <w:szCs w:val="26"/>
          <w:lang w:val="ro-RO"/>
        </w:rPr>
        <w:t xml:space="preserve"> </w:t>
      </w:r>
      <w:r w:rsidR="00530176" w:rsidRPr="00603286">
        <w:rPr>
          <w:sz w:val="26"/>
          <w:szCs w:val="26"/>
          <w:lang w:val="ro-RO"/>
        </w:rPr>
        <w:t>l</w:t>
      </w:r>
      <w:r w:rsidR="002B4D06" w:rsidRPr="00603286">
        <w:rPr>
          <w:sz w:val="26"/>
          <w:szCs w:val="26"/>
          <w:lang w:val="ro-RO"/>
        </w:rPr>
        <w:t>u</w:t>
      </w:r>
      <w:r w:rsidR="00603286">
        <w:rPr>
          <w:sz w:val="26"/>
          <w:szCs w:val="26"/>
          <w:lang w:val="ro-RO"/>
        </w:rPr>
        <w:t>î</w:t>
      </w:r>
      <w:r w:rsidR="00631065">
        <w:rPr>
          <w:sz w:val="26"/>
          <w:szCs w:val="26"/>
          <w:lang w:val="ro-RO"/>
        </w:rPr>
        <w:t>nd în considerare</w:t>
      </w:r>
      <w:r w:rsidR="002B4D06" w:rsidRPr="00603286">
        <w:rPr>
          <w:sz w:val="26"/>
          <w:szCs w:val="26"/>
          <w:lang w:val="ro-RO"/>
        </w:rPr>
        <w:t xml:space="preserve"> </w:t>
      </w:r>
      <w:r w:rsidR="00530176" w:rsidRPr="00603286">
        <w:rPr>
          <w:sz w:val="26"/>
          <w:szCs w:val="26"/>
          <w:lang w:val="ro-RO"/>
        </w:rPr>
        <w:t>cererea de demisie a</w:t>
      </w:r>
      <w:r w:rsidR="002B4D06" w:rsidRPr="00603286">
        <w:rPr>
          <w:sz w:val="26"/>
          <w:szCs w:val="26"/>
          <w:lang w:val="ro-RO"/>
        </w:rPr>
        <w:t xml:space="preserve"> d-l</w:t>
      </w:r>
      <w:r w:rsidR="00530176" w:rsidRPr="00603286">
        <w:rPr>
          <w:sz w:val="26"/>
          <w:szCs w:val="26"/>
          <w:lang w:val="ro-RO"/>
        </w:rPr>
        <w:t>ui</w:t>
      </w:r>
      <w:r w:rsidR="002B4D06" w:rsidRPr="00603286">
        <w:rPr>
          <w:sz w:val="26"/>
          <w:szCs w:val="26"/>
          <w:lang w:val="ro-RO"/>
        </w:rPr>
        <w:t xml:space="preserve"> </w:t>
      </w:r>
      <w:r w:rsidR="00603286">
        <w:rPr>
          <w:sz w:val="26"/>
          <w:szCs w:val="26"/>
          <w:lang w:val="ro-RO"/>
        </w:rPr>
        <w:t>Casap Anatolie și examinî</w:t>
      </w:r>
      <w:r w:rsidR="002B4D06" w:rsidRPr="00603286">
        <w:rPr>
          <w:sz w:val="26"/>
          <w:szCs w:val="26"/>
          <w:lang w:val="ro-RO"/>
        </w:rPr>
        <w:t>nd cererea</w:t>
      </w:r>
      <w:r w:rsidR="00530176" w:rsidRPr="00603286">
        <w:rPr>
          <w:sz w:val="26"/>
          <w:szCs w:val="26"/>
          <w:lang w:val="ro-RO"/>
        </w:rPr>
        <w:t xml:space="preserve"> titularului</w:t>
      </w:r>
      <w:r w:rsidR="00603286">
        <w:rPr>
          <w:sz w:val="26"/>
          <w:szCs w:val="26"/>
          <w:lang w:val="ro-RO"/>
        </w:rPr>
        <w:t xml:space="preserve"> privind acordarea i</w:t>
      </w:r>
      <w:r w:rsidR="002B4D06" w:rsidRPr="00603286">
        <w:rPr>
          <w:sz w:val="26"/>
          <w:szCs w:val="26"/>
          <w:lang w:val="ro-RO"/>
        </w:rPr>
        <w:t>ndemnizaţiei unice pentru fiecare an lucrat în serviciul public</w:t>
      </w:r>
      <w:r w:rsidR="007F3AB8" w:rsidRPr="00603286">
        <w:rPr>
          <w:sz w:val="26"/>
          <w:szCs w:val="26"/>
          <w:lang w:val="ro-RO"/>
        </w:rPr>
        <w:t xml:space="preserve"> Consiliul raional</w:t>
      </w:r>
    </w:p>
    <w:p w:rsidR="00E50CD0" w:rsidRPr="00603286" w:rsidRDefault="00E50CD0" w:rsidP="00E50CD0">
      <w:pPr>
        <w:ind w:firstLine="720"/>
        <w:rPr>
          <w:sz w:val="26"/>
          <w:szCs w:val="26"/>
          <w:lang w:val="ro-RO"/>
        </w:rPr>
      </w:pPr>
    </w:p>
    <w:p w:rsidR="004F491B" w:rsidRPr="00603286" w:rsidRDefault="00E50CD0" w:rsidP="00E50CD0">
      <w:pPr>
        <w:ind w:firstLine="720"/>
        <w:rPr>
          <w:sz w:val="26"/>
          <w:szCs w:val="26"/>
          <w:lang w:val="ro-RO"/>
        </w:rPr>
      </w:pPr>
      <w:r w:rsidRPr="00603286">
        <w:rPr>
          <w:sz w:val="26"/>
          <w:szCs w:val="26"/>
          <w:lang w:val="ro-RO"/>
        </w:rPr>
        <w:t xml:space="preserve">                                              </w:t>
      </w:r>
      <w:r w:rsidR="004F491B" w:rsidRPr="00603286">
        <w:rPr>
          <w:b/>
          <w:bCs/>
          <w:sz w:val="26"/>
          <w:szCs w:val="26"/>
          <w:lang w:val="ro-RO"/>
        </w:rPr>
        <w:t>D E C I D E:</w:t>
      </w:r>
    </w:p>
    <w:p w:rsidR="004F491B" w:rsidRPr="00603286" w:rsidRDefault="004F491B" w:rsidP="007D0E84">
      <w:pPr>
        <w:pStyle w:val="Default"/>
        <w:rPr>
          <w:sz w:val="26"/>
          <w:szCs w:val="26"/>
          <w:lang w:val="ro-RO"/>
        </w:rPr>
      </w:pPr>
    </w:p>
    <w:p w:rsidR="004F491B" w:rsidRPr="00603286" w:rsidRDefault="004F491B" w:rsidP="00603286">
      <w:pPr>
        <w:pStyle w:val="ListParagraph"/>
        <w:numPr>
          <w:ilvl w:val="0"/>
          <w:numId w:val="4"/>
        </w:numPr>
        <w:jc w:val="both"/>
        <w:rPr>
          <w:color w:val="FF0000"/>
          <w:sz w:val="26"/>
          <w:szCs w:val="26"/>
          <w:lang w:val="ro-RO"/>
        </w:rPr>
      </w:pPr>
      <w:r w:rsidRPr="00603286">
        <w:rPr>
          <w:sz w:val="26"/>
          <w:szCs w:val="26"/>
          <w:lang w:val="ro-RO"/>
        </w:rPr>
        <w:t xml:space="preserve">Se încetează raportul de serviciu a d-lui </w:t>
      </w:r>
      <w:r w:rsidR="00603286">
        <w:rPr>
          <w:sz w:val="26"/>
          <w:szCs w:val="26"/>
          <w:lang w:val="ro-RO"/>
        </w:rPr>
        <w:t>Casap Anatolie</w:t>
      </w:r>
      <w:r w:rsidRPr="00603286">
        <w:rPr>
          <w:sz w:val="26"/>
          <w:szCs w:val="26"/>
          <w:lang w:val="ro-RO"/>
        </w:rPr>
        <w:t xml:space="preserve"> -</w:t>
      </w:r>
      <w:r w:rsidR="00924CBB" w:rsidRPr="00603286">
        <w:rPr>
          <w:sz w:val="26"/>
          <w:szCs w:val="26"/>
          <w:lang w:val="ro-RO"/>
        </w:rPr>
        <w:t xml:space="preserve"> din funcţia de șef al Secției administrație publică din data de</w:t>
      </w:r>
      <w:r w:rsidR="00603286">
        <w:rPr>
          <w:sz w:val="26"/>
          <w:szCs w:val="26"/>
          <w:lang w:val="ro-RO"/>
        </w:rPr>
        <w:t xml:space="preserve"> </w:t>
      </w:r>
      <w:r w:rsidR="0001037A">
        <w:rPr>
          <w:sz w:val="26"/>
          <w:szCs w:val="26"/>
          <w:lang w:val="ro-RO"/>
        </w:rPr>
        <w:t>31 martie 2018</w:t>
      </w:r>
      <w:r w:rsidR="008679AD">
        <w:rPr>
          <w:sz w:val="26"/>
          <w:szCs w:val="26"/>
          <w:lang w:val="ro-RO"/>
        </w:rPr>
        <w:t xml:space="preserve">, </w:t>
      </w:r>
      <w:r w:rsidR="000841CA">
        <w:rPr>
          <w:sz w:val="26"/>
          <w:szCs w:val="26"/>
          <w:lang w:val="ro-RO"/>
        </w:rPr>
        <w:t xml:space="preserve">prin demisie. </w:t>
      </w:r>
      <w:r w:rsidR="008679AD">
        <w:rPr>
          <w:sz w:val="26"/>
          <w:szCs w:val="26"/>
          <w:lang w:val="ro-RO"/>
        </w:rPr>
        <w:t xml:space="preserve"> </w:t>
      </w:r>
      <w:r w:rsidR="00924CBB" w:rsidRPr="00603286">
        <w:rPr>
          <w:color w:val="FF0000"/>
          <w:sz w:val="26"/>
          <w:szCs w:val="26"/>
          <w:lang w:val="ro-RO"/>
        </w:rPr>
        <w:t xml:space="preserve"> </w:t>
      </w:r>
    </w:p>
    <w:p w:rsidR="004F491B" w:rsidRPr="008679AD" w:rsidRDefault="004F491B" w:rsidP="00603286">
      <w:pPr>
        <w:pStyle w:val="Default"/>
        <w:ind w:left="720"/>
        <w:jc w:val="both"/>
        <w:rPr>
          <w:sz w:val="16"/>
          <w:szCs w:val="16"/>
          <w:lang w:val="ro-RO"/>
        </w:rPr>
      </w:pPr>
    </w:p>
    <w:p w:rsidR="004F491B" w:rsidRPr="00603286" w:rsidRDefault="00924CBB" w:rsidP="00603286">
      <w:pPr>
        <w:pStyle w:val="Default"/>
        <w:numPr>
          <w:ilvl w:val="0"/>
          <w:numId w:val="4"/>
        </w:numPr>
        <w:jc w:val="both"/>
        <w:rPr>
          <w:sz w:val="26"/>
          <w:szCs w:val="26"/>
          <w:lang w:val="ro-RO"/>
        </w:rPr>
      </w:pPr>
      <w:r w:rsidRPr="00603286">
        <w:rPr>
          <w:sz w:val="26"/>
          <w:szCs w:val="26"/>
          <w:lang w:val="ro-RO"/>
        </w:rPr>
        <w:t xml:space="preserve">Se acordă dlui </w:t>
      </w:r>
      <w:r w:rsidR="0001037A">
        <w:rPr>
          <w:sz w:val="26"/>
          <w:szCs w:val="26"/>
          <w:lang w:val="ro-RO"/>
        </w:rPr>
        <w:t>Casap Anatolie</w:t>
      </w:r>
      <w:r w:rsidRPr="00603286">
        <w:rPr>
          <w:sz w:val="26"/>
          <w:szCs w:val="26"/>
          <w:lang w:val="ro-RO"/>
        </w:rPr>
        <w:t xml:space="preserve"> șef, Secția administrație publică indemnizaţia unică în proporţie de 15% din salariul de funcţie determinat conform gradului şi treptei de salarizare deţinute la momentul depunerii cererii în legătură cu încetarea ra</w:t>
      </w:r>
      <w:r w:rsidR="008679AD">
        <w:rPr>
          <w:sz w:val="26"/>
          <w:szCs w:val="26"/>
          <w:lang w:val="ro-RO"/>
        </w:rPr>
        <w:t>porturilor de serviciu, pentru 3 (trei</w:t>
      </w:r>
      <w:r w:rsidRPr="00603286">
        <w:rPr>
          <w:sz w:val="26"/>
          <w:szCs w:val="26"/>
          <w:lang w:val="ro-RO"/>
        </w:rPr>
        <w:t xml:space="preserve">) ani de activitate în serviciul public.  </w:t>
      </w:r>
    </w:p>
    <w:p w:rsidR="00924CBB" w:rsidRPr="008679AD" w:rsidRDefault="00924CBB" w:rsidP="00603286">
      <w:pPr>
        <w:pStyle w:val="Default"/>
        <w:ind w:left="720"/>
        <w:jc w:val="both"/>
        <w:rPr>
          <w:sz w:val="16"/>
          <w:szCs w:val="16"/>
          <w:lang w:val="ro-RO"/>
        </w:rPr>
      </w:pPr>
    </w:p>
    <w:p w:rsidR="004F491B" w:rsidRPr="00555A17" w:rsidRDefault="004F491B" w:rsidP="00603286">
      <w:pPr>
        <w:pStyle w:val="Default"/>
        <w:numPr>
          <w:ilvl w:val="0"/>
          <w:numId w:val="4"/>
        </w:numPr>
        <w:jc w:val="both"/>
        <w:rPr>
          <w:color w:val="auto"/>
          <w:sz w:val="26"/>
          <w:szCs w:val="26"/>
          <w:lang w:val="ro-RO"/>
        </w:rPr>
      </w:pPr>
      <w:r w:rsidRPr="00555A17">
        <w:rPr>
          <w:color w:val="auto"/>
          <w:sz w:val="26"/>
          <w:szCs w:val="26"/>
          <w:lang w:val="ro-RO"/>
        </w:rPr>
        <w:t xml:space="preserve">Se anunţă vacantă funcţia publică de </w:t>
      </w:r>
      <w:r w:rsidR="00924CBB" w:rsidRPr="00555A17">
        <w:rPr>
          <w:color w:val="auto"/>
          <w:sz w:val="26"/>
          <w:szCs w:val="26"/>
          <w:lang w:val="ro-RO"/>
        </w:rPr>
        <w:t>Șef al Secției administrație publică</w:t>
      </w:r>
      <w:r w:rsidRPr="00555A17">
        <w:rPr>
          <w:color w:val="auto"/>
          <w:sz w:val="26"/>
          <w:szCs w:val="26"/>
          <w:lang w:val="ro-RO"/>
        </w:rPr>
        <w:t>.</w:t>
      </w:r>
    </w:p>
    <w:p w:rsidR="004F491B" w:rsidRPr="008679AD" w:rsidRDefault="004F491B" w:rsidP="00603286">
      <w:pPr>
        <w:pStyle w:val="ListParagraph"/>
        <w:jc w:val="both"/>
        <w:rPr>
          <w:sz w:val="16"/>
          <w:szCs w:val="16"/>
          <w:lang w:val="ro-RO"/>
        </w:rPr>
      </w:pPr>
    </w:p>
    <w:p w:rsidR="00F074B7" w:rsidRDefault="00C81D02" w:rsidP="00603286">
      <w:pPr>
        <w:pStyle w:val="Default"/>
        <w:numPr>
          <w:ilvl w:val="0"/>
          <w:numId w:val="4"/>
        </w:numPr>
        <w:jc w:val="both"/>
        <w:rPr>
          <w:sz w:val="26"/>
          <w:szCs w:val="26"/>
          <w:lang w:val="ro-RO"/>
        </w:rPr>
      </w:pPr>
      <w:r w:rsidRPr="00603286">
        <w:rPr>
          <w:sz w:val="26"/>
          <w:szCs w:val="26"/>
          <w:lang w:val="ro-RO"/>
        </w:rPr>
        <w:t xml:space="preserve">Începînd cu data de </w:t>
      </w:r>
      <w:r w:rsidR="008679AD">
        <w:rPr>
          <w:sz w:val="26"/>
          <w:szCs w:val="26"/>
          <w:lang w:val="ro-RO"/>
        </w:rPr>
        <w:t>01.04</w:t>
      </w:r>
      <w:r w:rsidRPr="00603286">
        <w:rPr>
          <w:sz w:val="26"/>
          <w:szCs w:val="26"/>
          <w:lang w:val="ro-RO"/>
        </w:rPr>
        <w:t>.201</w:t>
      </w:r>
      <w:r w:rsidR="008679AD">
        <w:rPr>
          <w:sz w:val="26"/>
          <w:szCs w:val="26"/>
          <w:lang w:val="ro-RO"/>
        </w:rPr>
        <w:t>8</w:t>
      </w:r>
      <w:r w:rsidRPr="00603286">
        <w:rPr>
          <w:sz w:val="26"/>
          <w:szCs w:val="26"/>
          <w:lang w:val="ro-RO"/>
        </w:rPr>
        <w:t xml:space="preserve">, </w:t>
      </w:r>
      <w:r w:rsidRPr="003200EA">
        <w:rPr>
          <w:color w:val="FF0000"/>
          <w:sz w:val="26"/>
          <w:szCs w:val="26"/>
          <w:lang w:val="ro-RO"/>
        </w:rPr>
        <w:t>p</w:t>
      </w:r>
      <w:r w:rsidR="000841CA" w:rsidRPr="003200EA">
        <w:rPr>
          <w:color w:val="FF0000"/>
          <w:sz w:val="26"/>
          <w:szCs w:val="26"/>
          <w:lang w:val="ro-RO"/>
        </w:rPr>
        <w:t>î</w:t>
      </w:r>
      <w:r w:rsidR="004F491B" w:rsidRPr="003200EA">
        <w:rPr>
          <w:color w:val="FF0000"/>
          <w:sz w:val="26"/>
          <w:szCs w:val="26"/>
          <w:lang w:val="ro-RO"/>
        </w:rPr>
        <w:t xml:space="preserve">nă la </w:t>
      </w:r>
      <w:r w:rsidR="00872BB3">
        <w:rPr>
          <w:color w:val="FF0000"/>
          <w:sz w:val="26"/>
          <w:szCs w:val="26"/>
          <w:lang w:val="ro-RO"/>
        </w:rPr>
        <w:t>data de 18 mai 2018</w:t>
      </w:r>
      <w:r w:rsidR="00924CBB" w:rsidRPr="00603286">
        <w:rPr>
          <w:sz w:val="26"/>
          <w:szCs w:val="26"/>
          <w:lang w:val="ro-RO"/>
        </w:rPr>
        <w:t>,</w:t>
      </w:r>
      <w:r w:rsidRPr="00603286">
        <w:rPr>
          <w:sz w:val="26"/>
          <w:szCs w:val="26"/>
          <w:lang w:val="ro-RO"/>
        </w:rPr>
        <w:t xml:space="preserve"> </w:t>
      </w:r>
      <w:r w:rsidR="004F491B" w:rsidRPr="00603286">
        <w:rPr>
          <w:sz w:val="26"/>
          <w:szCs w:val="26"/>
          <w:lang w:val="ro-RO"/>
        </w:rPr>
        <w:t xml:space="preserve">toate atribuţiile </w:t>
      </w:r>
      <w:r w:rsidR="00924CBB" w:rsidRPr="00603286">
        <w:rPr>
          <w:sz w:val="26"/>
          <w:szCs w:val="26"/>
          <w:lang w:val="ro-RO"/>
        </w:rPr>
        <w:t>șefului Secției administrație publică</w:t>
      </w:r>
      <w:r w:rsidR="004F491B" w:rsidRPr="00603286">
        <w:rPr>
          <w:sz w:val="26"/>
          <w:szCs w:val="26"/>
          <w:lang w:val="ro-RO"/>
        </w:rPr>
        <w:t xml:space="preserve"> se exercită prin interimat de </w:t>
      </w:r>
      <w:r w:rsidR="008679AD">
        <w:rPr>
          <w:sz w:val="26"/>
          <w:szCs w:val="26"/>
          <w:lang w:val="ro-RO"/>
        </w:rPr>
        <w:t>către dna Doni Valentina</w:t>
      </w:r>
      <w:r w:rsidR="004F491B" w:rsidRPr="00603286">
        <w:rPr>
          <w:sz w:val="26"/>
          <w:szCs w:val="26"/>
          <w:lang w:val="ro-RO"/>
        </w:rPr>
        <w:t>,</w:t>
      </w:r>
      <w:r w:rsidR="00F074B7" w:rsidRPr="00603286">
        <w:rPr>
          <w:sz w:val="26"/>
          <w:szCs w:val="26"/>
          <w:lang w:val="ro-RO"/>
        </w:rPr>
        <w:t xml:space="preserve"> specialist principal al Secției administrație publică,</w:t>
      </w:r>
      <w:r w:rsidR="004F491B" w:rsidRPr="00603286">
        <w:rPr>
          <w:sz w:val="26"/>
          <w:szCs w:val="26"/>
          <w:lang w:val="ro-RO"/>
        </w:rPr>
        <w:t xml:space="preserve"> cu remunerarea muncii conform legislaţiei în vigoare.</w:t>
      </w:r>
    </w:p>
    <w:p w:rsidR="003200EA" w:rsidRDefault="003200EA" w:rsidP="003200EA">
      <w:pPr>
        <w:pStyle w:val="ListParagraph"/>
        <w:rPr>
          <w:sz w:val="26"/>
          <w:szCs w:val="26"/>
          <w:lang w:val="ro-RO"/>
        </w:rPr>
      </w:pPr>
    </w:p>
    <w:p w:rsidR="003200EA" w:rsidRPr="003200EA" w:rsidRDefault="003200EA" w:rsidP="003200EA">
      <w:pPr>
        <w:pStyle w:val="ListParagraph"/>
        <w:numPr>
          <w:ilvl w:val="0"/>
          <w:numId w:val="4"/>
        </w:numPr>
        <w:rPr>
          <w:rFonts w:eastAsiaTheme="minorHAnsi"/>
          <w:color w:val="000000"/>
          <w:sz w:val="26"/>
          <w:szCs w:val="26"/>
          <w:lang w:val="ro-RO" w:eastAsia="en-US"/>
        </w:rPr>
      </w:pPr>
      <w:r>
        <w:rPr>
          <w:rFonts w:eastAsiaTheme="minorHAnsi"/>
          <w:color w:val="000000"/>
          <w:sz w:val="26"/>
          <w:szCs w:val="26"/>
          <w:lang w:val="ro-RO" w:eastAsia="en-US"/>
        </w:rPr>
        <w:t>Începînd cu data de 25.06</w:t>
      </w:r>
      <w:r w:rsidRPr="003200EA">
        <w:rPr>
          <w:rFonts w:eastAsiaTheme="minorHAnsi"/>
          <w:color w:val="000000"/>
          <w:sz w:val="26"/>
          <w:szCs w:val="26"/>
          <w:lang w:val="ro-RO" w:eastAsia="en-US"/>
        </w:rPr>
        <w:t xml:space="preserve">.2018, pînă la numirea în funcţia publică a șefului Secției administrație publică în conformitate cu prevederile legii, toate atribuţiile șefului Secției administrație publică se exercită prin interimat de către </w:t>
      </w:r>
      <w:r>
        <w:rPr>
          <w:rFonts w:eastAsiaTheme="minorHAnsi"/>
          <w:color w:val="000000"/>
          <w:sz w:val="26"/>
          <w:szCs w:val="26"/>
          <w:lang w:val="ro-RO" w:eastAsia="en-US"/>
        </w:rPr>
        <w:t>dl Grosu Ghenadie</w:t>
      </w:r>
      <w:r w:rsidRPr="003200EA">
        <w:rPr>
          <w:rFonts w:eastAsiaTheme="minorHAnsi"/>
          <w:color w:val="000000"/>
          <w:sz w:val="26"/>
          <w:szCs w:val="26"/>
          <w:lang w:val="ro-RO" w:eastAsia="en-US"/>
        </w:rPr>
        <w:t>, specialist principal al Secției administrație publică, cu remunerarea muncii conform legislaţiei în vigoare.</w:t>
      </w:r>
    </w:p>
    <w:p w:rsidR="003200EA" w:rsidRPr="00603286" w:rsidRDefault="003200EA" w:rsidP="003200EA">
      <w:pPr>
        <w:pStyle w:val="Default"/>
        <w:ind w:left="360"/>
        <w:jc w:val="both"/>
        <w:rPr>
          <w:sz w:val="26"/>
          <w:szCs w:val="26"/>
          <w:lang w:val="ro-RO"/>
        </w:rPr>
      </w:pPr>
    </w:p>
    <w:p w:rsidR="00F074B7" w:rsidRPr="008679AD" w:rsidRDefault="00F074B7" w:rsidP="00603286">
      <w:pPr>
        <w:pStyle w:val="ListParagraph"/>
        <w:jc w:val="both"/>
        <w:rPr>
          <w:sz w:val="16"/>
          <w:szCs w:val="16"/>
          <w:lang w:val="ro-RO"/>
        </w:rPr>
      </w:pPr>
    </w:p>
    <w:p w:rsidR="004F491B" w:rsidRPr="00603286" w:rsidRDefault="004F491B" w:rsidP="008679AD">
      <w:pPr>
        <w:pStyle w:val="Default"/>
        <w:numPr>
          <w:ilvl w:val="0"/>
          <w:numId w:val="4"/>
        </w:numPr>
        <w:jc w:val="both"/>
        <w:rPr>
          <w:sz w:val="26"/>
          <w:szCs w:val="26"/>
          <w:lang w:val="ro-RO"/>
        </w:rPr>
      </w:pPr>
      <w:r w:rsidRPr="00603286">
        <w:rPr>
          <w:sz w:val="26"/>
          <w:szCs w:val="26"/>
          <w:lang w:val="ro-RO"/>
        </w:rPr>
        <w:t>Contabilitatea va efectu</w:t>
      </w:r>
      <w:r w:rsidR="008679AD">
        <w:rPr>
          <w:sz w:val="26"/>
          <w:szCs w:val="26"/>
          <w:lang w:val="ro-RO"/>
        </w:rPr>
        <w:t>a achitarea definitivă pentru 18</w:t>
      </w:r>
      <w:r w:rsidRPr="00603286">
        <w:rPr>
          <w:sz w:val="26"/>
          <w:szCs w:val="26"/>
          <w:lang w:val="ro-RO"/>
        </w:rPr>
        <w:t xml:space="preserve"> zile </w:t>
      </w:r>
      <w:r w:rsidR="008679AD">
        <w:rPr>
          <w:sz w:val="26"/>
          <w:szCs w:val="26"/>
          <w:lang w:val="ro-RO"/>
        </w:rPr>
        <w:t xml:space="preserve">de concediu, </w:t>
      </w:r>
      <w:r w:rsidRPr="00603286">
        <w:rPr>
          <w:sz w:val="26"/>
          <w:szCs w:val="26"/>
          <w:lang w:val="ro-RO"/>
        </w:rPr>
        <w:t>a indemnizației unice</w:t>
      </w:r>
      <w:r w:rsidR="006E52CA" w:rsidRPr="00603286">
        <w:rPr>
          <w:sz w:val="26"/>
          <w:szCs w:val="26"/>
          <w:lang w:val="ro-RO"/>
        </w:rPr>
        <w:t xml:space="preserve"> </w:t>
      </w:r>
      <w:r w:rsidR="008679AD">
        <w:rPr>
          <w:sz w:val="26"/>
          <w:szCs w:val="26"/>
          <w:lang w:val="ro-RO"/>
        </w:rPr>
        <w:t xml:space="preserve">și a a </w:t>
      </w:r>
      <w:r w:rsidR="008679AD" w:rsidRPr="008679AD">
        <w:rPr>
          <w:sz w:val="26"/>
          <w:szCs w:val="26"/>
          <w:lang w:val="ro-RO"/>
        </w:rPr>
        <w:t xml:space="preserve">ajutorului material pentru perioada efectiv lucrată a anului 2018 </w:t>
      </w:r>
      <w:r w:rsidR="006E52CA" w:rsidRPr="00603286">
        <w:rPr>
          <w:sz w:val="26"/>
          <w:szCs w:val="26"/>
          <w:lang w:val="ro-RO"/>
        </w:rPr>
        <w:t xml:space="preserve">dlui </w:t>
      </w:r>
      <w:r w:rsidR="008679AD">
        <w:rPr>
          <w:sz w:val="26"/>
          <w:szCs w:val="26"/>
          <w:lang w:val="ro-RO"/>
        </w:rPr>
        <w:t>Casap Anatolie</w:t>
      </w:r>
      <w:r w:rsidRPr="00603286">
        <w:rPr>
          <w:sz w:val="26"/>
          <w:szCs w:val="26"/>
          <w:lang w:val="ro-RO"/>
        </w:rPr>
        <w:t xml:space="preserve"> conform actelor legislative şi normative în vigoare.</w:t>
      </w:r>
    </w:p>
    <w:p w:rsidR="00997B48" w:rsidRPr="008679AD" w:rsidRDefault="00997B48" w:rsidP="00603286">
      <w:pPr>
        <w:pStyle w:val="ListParagraph"/>
        <w:jc w:val="both"/>
        <w:rPr>
          <w:sz w:val="16"/>
          <w:szCs w:val="16"/>
          <w:lang w:val="ro-RO"/>
        </w:rPr>
      </w:pPr>
    </w:p>
    <w:p w:rsidR="00997B48" w:rsidRPr="00603286" w:rsidRDefault="00997B48" w:rsidP="00603286">
      <w:pPr>
        <w:pStyle w:val="Default"/>
        <w:numPr>
          <w:ilvl w:val="0"/>
          <w:numId w:val="4"/>
        </w:numPr>
        <w:jc w:val="both"/>
        <w:rPr>
          <w:sz w:val="26"/>
          <w:szCs w:val="26"/>
          <w:lang w:val="ro-RO"/>
        </w:rPr>
      </w:pPr>
      <w:r w:rsidRPr="00603286">
        <w:rPr>
          <w:sz w:val="26"/>
          <w:szCs w:val="26"/>
          <w:lang w:val="ro-RO"/>
        </w:rPr>
        <w:t>Prezenta decizie se aduce la cunoștință publică prin afișare pe pagina oficială web a Consiliului raional Cimișlia www.raioncimislia.md.</w:t>
      </w:r>
    </w:p>
    <w:p w:rsidR="00C959FC" w:rsidRPr="00837399" w:rsidRDefault="00C959FC" w:rsidP="00603286">
      <w:pPr>
        <w:jc w:val="both"/>
        <w:rPr>
          <w:sz w:val="16"/>
          <w:szCs w:val="16"/>
          <w:lang w:val="ro-RO"/>
        </w:rPr>
      </w:pPr>
    </w:p>
    <w:p w:rsidR="00837399" w:rsidRPr="00837399" w:rsidRDefault="00837399" w:rsidP="00837399">
      <w:pPr>
        <w:rPr>
          <w:b/>
          <w:sz w:val="26"/>
          <w:szCs w:val="26"/>
          <w:lang w:val="ro-RO"/>
        </w:rPr>
      </w:pPr>
      <w:r w:rsidRPr="00837399">
        <w:rPr>
          <w:b/>
          <w:sz w:val="26"/>
          <w:szCs w:val="26"/>
          <w:lang w:val="ro-RO"/>
        </w:rPr>
        <w:t>Președintele ședinței</w:t>
      </w:r>
    </w:p>
    <w:p w:rsidR="00837399" w:rsidRPr="00837399" w:rsidRDefault="00837399" w:rsidP="00837399">
      <w:pPr>
        <w:rPr>
          <w:sz w:val="16"/>
          <w:szCs w:val="16"/>
          <w:lang w:val="ro-RO"/>
        </w:rPr>
      </w:pPr>
    </w:p>
    <w:p w:rsidR="00837399" w:rsidRPr="00837399" w:rsidRDefault="00837399" w:rsidP="00837399">
      <w:pPr>
        <w:rPr>
          <w:b/>
          <w:sz w:val="26"/>
          <w:szCs w:val="26"/>
          <w:lang w:val="ro-RO"/>
        </w:rPr>
      </w:pPr>
      <w:r w:rsidRPr="00837399">
        <w:rPr>
          <w:b/>
          <w:sz w:val="26"/>
          <w:szCs w:val="26"/>
          <w:lang w:val="ro-RO"/>
        </w:rPr>
        <w:lastRenderedPageBreak/>
        <w:t>Secretarul Consiliului                                                              Vasile Spînu</w:t>
      </w:r>
    </w:p>
    <w:p w:rsidR="00837399" w:rsidRPr="00837399" w:rsidRDefault="00837399" w:rsidP="00837399">
      <w:pPr>
        <w:rPr>
          <w:b/>
          <w:sz w:val="26"/>
          <w:szCs w:val="26"/>
          <w:lang w:val="ro-RO"/>
        </w:rPr>
      </w:pPr>
    </w:p>
    <w:p w:rsidR="00837399" w:rsidRPr="00837399" w:rsidRDefault="00837399" w:rsidP="00837399">
      <w:pPr>
        <w:rPr>
          <w:b/>
          <w:sz w:val="26"/>
          <w:szCs w:val="26"/>
          <w:lang w:val="ro-RO"/>
        </w:rPr>
      </w:pPr>
      <w:r w:rsidRPr="00837399">
        <w:rPr>
          <w:b/>
          <w:sz w:val="26"/>
          <w:szCs w:val="26"/>
          <w:lang w:val="ro-RO"/>
        </w:rPr>
        <w:t xml:space="preserve">Proiect coordonat </w:t>
      </w:r>
      <w:r w:rsidR="00631065">
        <w:rPr>
          <w:b/>
          <w:sz w:val="26"/>
          <w:szCs w:val="26"/>
          <w:lang w:val="ro-RO"/>
        </w:rPr>
        <w:t>:</w:t>
      </w:r>
      <w:r w:rsidRPr="00837399">
        <w:rPr>
          <w:b/>
          <w:sz w:val="26"/>
          <w:szCs w:val="26"/>
          <w:lang w:val="ro-RO"/>
        </w:rPr>
        <w:t xml:space="preserve">                                                                     I.Bivol</w:t>
      </w:r>
    </w:p>
    <w:p w:rsidR="00837399" w:rsidRPr="00837399" w:rsidRDefault="00837399" w:rsidP="00837399">
      <w:pPr>
        <w:rPr>
          <w:b/>
          <w:sz w:val="26"/>
          <w:szCs w:val="26"/>
          <w:lang w:val="ro-RO"/>
        </w:rPr>
      </w:pPr>
      <w:r w:rsidRPr="00837399">
        <w:rPr>
          <w:b/>
          <w:sz w:val="26"/>
          <w:szCs w:val="26"/>
          <w:lang w:val="ro-RO"/>
        </w:rPr>
        <w:t xml:space="preserve">Avizat  </w:t>
      </w:r>
      <w:r w:rsidR="00631065">
        <w:rPr>
          <w:b/>
          <w:sz w:val="26"/>
          <w:szCs w:val="26"/>
          <w:lang w:val="ro-RO"/>
        </w:rPr>
        <w:t>:</w:t>
      </w:r>
      <w:r w:rsidRPr="00837399">
        <w:rPr>
          <w:b/>
          <w:sz w:val="26"/>
          <w:szCs w:val="26"/>
          <w:lang w:val="ro-RO"/>
        </w:rPr>
        <w:t xml:space="preserve">                                                                                       V. Spînu </w:t>
      </w:r>
    </w:p>
    <w:p w:rsidR="00837399" w:rsidRPr="00837399" w:rsidRDefault="00837399" w:rsidP="00837399">
      <w:pPr>
        <w:rPr>
          <w:b/>
          <w:sz w:val="26"/>
          <w:szCs w:val="26"/>
          <w:lang w:val="ro-RO"/>
        </w:rPr>
      </w:pPr>
      <w:r w:rsidRPr="00837399">
        <w:rPr>
          <w:b/>
          <w:sz w:val="26"/>
          <w:szCs w:val="26"/>
          <w:lang w:val="ro-RO"/>
        </w:rPr>
        <w:t xml:space="preserve">                                                                                                     </w:t>
      </w:r>
      <w:r w:rsidR="003D35E7">
        <w:rPr>
          <w:b/>
          <w:sz w:val="26"/>
          <w:szCs w:val="26"/>
          <w:lang w:val="ro-RO"/>
        </w:rPr>
        <w:t>T.Bulat</w:t>
      </w:r>
      <w:r w:rsidRPr="00837399">
        <w:rPr>
          <w:b/>
          <w:sz w:val="26"/>
          <w:szCs w:val="26"/>
          <w:lang w:val="ro-RO"/>
        </w:rPr>
        <w:t xml:space="preserve"> </w:t>
      </w:r>
    </w:p>
    <w:p w:rsidR="00837399" w:rsidRPr="00837399" w:rsidRDefault="00837399" w:rsidP="00837399">
      <w:pPr>
        <w:rPr>
          <w:b/>
          <w:sz w:val="26"/>
          <w:szCs w:val="26"/>
          <w:lang w:val="ro-RO"/>
        </w:rPr>
      </w:pPr>
      <w:r w:rsidRPr="00837399">
        <w:rPr>
          <w:b/>
          <w:sz w:val="26"/>
          <w:szCs w:val="26"/>
          <w:lang w:val="ro-RO"/>
        </w:rPr>
        <w:t xml:space="preserve">Elaborat  </w:t>
      </w:r>
      <w:r w:rsidR="00631065">
        <w:rPr>
          <w:b/>
          <w:sz w:val="26"/>
          <w:szCs w:val="26"/>
          <w:lang w:val="ro-RO"/>
        </w:rPr>
        <w:t>:</w:t>
      </w:r>
      <w:r w:rsidRPr="00837399">
        <w:rPr>
          <w:b/>
          <w:sz w:val="26"/>
          <w:szCs w:val="26"/>
          <w:lang w:val="ro-RO"/>
        </w:rPr>
        <w:t xml:space="preserve">                                                                                    E. Arama</w:t>
      </w:r>
    </w:p>
    <w:p w:rsidR="00837399" w:rsidRPr="00B1765D" w:rsidRDefault="00837399" w:rsidP="00837399"/>
    <w:p w:rsidR="001B6B8D" w:rsidRPr="00837399" w:rsidRDefault="001B6B8D" w:rsidP="001B6B8D">
      <w:pPr>
        <w:rPr>
          <w:sz w:val="26"/>
          <w:szCs w:val="26"/>
          <w:lang w:val="ro-RO"/>
        </w:rPr>
      </w:pPr>
    </w:p>
    <w:p w:rsidR="001469F3" w:rsidRPr="00837399" w:rsidRDefault="0036271E" w:rsidP="006A5319">
      <w:pPr>
        <w:jc w:val="center"/>
        <w:rPr>
          <w:b/>
          <w:sz w:val="26"/>
          <w:szCs w:val="26"/>
          <w:lang w:val="ro-RO"/>
        </w:rPr>
      </w:pPr>
      <w:r w:rsidRPr="00837399">
        <w:rPr>
          <w:b/>
          <w:sz w:val="26"/>
          <w:szCs w:val="26"/>
          <w:lang w:val="ro-RO"/>
        </w:rPr>
        <w:t>NOTĂ INFORMATIVĂ</w:t>
      </w:r>
    </w:p>
    <w:p w:rsidR="006A5319" w:rsidRPr="00837399" w:rsidRDefault="00FF4C8F" w:rsidP="006A5319">
      <w:pPr>
        <w:jc w:val="center"/>
        <w:rPr>
          <w:b/>
          <w:sz w:val="26"/>
          <w:szCs w:val="26"/>
          <w:lang w:val="ro-RO"/>
        </w:rPr>
      </w:pPr>
      <w:r w:rsidRPr="00837399">
        <w:rPr>
          <w:b/>
          <w:sz w:val="26"/>
          <w:szCs w:val="26"/>
          <w:lang w:val="ro-RO"/>
        </w:rPr>
        <w:t>(a</w:t>
      </w:r>
      <w:r w:rsidR="0036271E" w:rsidRPr="00837399">
        <w:rPr>
          <w:b/>
          <w:sz w:val="26"/>
          <w:szCs w:val="26"/>
          <w:lang w:val="ro-RO"/>
        </w:rPr>
        <w:t xml:space="preserve">supra proiectului de decizie </w:t>
      </w:r>
      <w:r w:rsidR="006A5319" w:rsidRPr="00837399">
        <w:rPr>
          <w:b/>
          <w:sz w:val="26"/>
          <w:szCs w:val="26"/>
          <w:lang w:val="ro-RO"/>
        </w:rPr>
        <w:t>Cu privire la încetarea raportului de serviciu</w:t>
      </w:r>
    </w:p>
    <w:p w:rsidR="0036271E" w:rsidRPr="00837399" w:rsidRDefault="006A5319" w:rsidP="006A5319">
      <w:pPr>
        <w:jc w:val="center"/>
        <w:rPr>
          <w:b/>
          <w:sz w:val="26"/>
          <w:szCs w:val="26"/>
          <w:lang w:val="ro-RO"/>
        </w:rPr>
      </w:pPr>
      <w:r w:rsidRPr="00837399">
        <w:rPr>
          <w:b/>
          <w:sz w:val="26"/>
          <w:szCs w:val="26"/>
          <w:lang w:val="ro-RO"/>
        </w:rPr>
        <w:t xml:space="preserve">cu dl </w:t>
      </w:r>
      <w:r w:rsidR="00555A17" w:rsidRPr="00837399">
        <w:rPr>
          <w:b/>
          <w:sz w:val="26"/>
          <w:szCs w:val="26"/>
          <w:lang w:val="ro-RO"/>
        </w:rPr>
        <w:t>Casap Anatolie</w:t>
      </w:r>
      <w:r w:rsidR="00FF4C8F" w:rsidRPr="00837399">
        <w:rPr>
          <w:b/>
          <w:sz w:val="26"/>
          <w:szCs w:val="26"/>
          <w:lang w:val="ro-RO"/>
        </w:rPr>
        <w:t>)</w:t>
      </w:r>
    </w:p>
    <w:p w:rsidR="006A5319" w:rsidRPr="00837399" w:rsidRDefault="006A5319" w:rsidP="006A5319">
      <w:pPr>
        <w:jc w:val="center"/>
        <w:rPr>
          <w:b/>
          <w:sz w:val="26"/>
          <w:szCs w:val="26"/>
          <w:lang w:val="ro-RO"/>
        </w:rPr>
      </w:pPr>
    </w:p>
    <w:p w:rsidR="006A5319" w:rsidRPr="00837399" w:rsidRDefault="00631065" w:rsidP="006A5319">
      <w:pPr>
        <w:jc w:val="both"/>
        <w:rPr>
          <w:sz w:val="26"/>
          <w:szCs w:val="26"/>
          <w:lang w:val="ro-RO"/>
        </w:rPr>
      </w:pPr>
      <w:r>
        <w:rPr>
          <w:sz w:val="26"/>
          <w:szCs w:val="26"/>
          <w:lang w:val="ro-RO"/>
        </w:rPr>
        <w:t xml:space="preserve">   </w:t>
      </w:r>
      <w:r w:rsidR="00F31154" w:rsidRPr="00837399">
        <w:rPr>
          <w:sz w:val="26"/>
          <w:szCs w:val="26"/>
          <w:lang w:val="ro-RO"/>
        </w:rPr>
        <w:t xml:space="preserve">Prin cererea depusă, dl </w:t>
      </w:r>
      <w:r w:rsidR="00555A17" w:rsidRPr="00837399">
        <w:rPr>
          <w:sz w:val="26"/>
          <w:szCs w:val="26"/>
          <w:lang w:val="ro-RO"/>
        </w:rPr>
        <w:t>Casap Anatolie</w:t>
      </w:r>
      <w:r w:rsidR="00F31154" w:rsidRPr="00837399">
        <w:rPr>
          <w:sz w:val="26"/>
          <w:szCs w:val="26"/>
          <w:lang w:val="ro-RO"/>
        </w:rPr>
        <w:t xml:space="preserve"> a solicitat din proprie inițiativă încetarea raporturilor de serviciu începînd cu data de </w:t>
      </w:r>
      <w:r w:rsidR="00555A17" w:rsidRPr="00837399">
        <w:rPr>
          <w:sz w:val="26"/>
          <w:szCs w:val="26"/>
          <w:lang w:val="ro-RO"/>
        </w:rPr>
        <w:t xml:space="preserve">31 martie 2018. </w:t>
      </w:r>
      <w:r w:rsidR="001C6C49" w:rsidRPr="00837399">
        <w:rPr>
          <w:sz w:val="26"/>
          <w:szCs w:val="26"/>
          <w:lang w:val="ro-RO"/>
        </w:rPr>
        <w:t>De</w:t>
      </w:r>
      <w:r w:rsidR="00BB112A" w:rsidRPr="00837399">
        <w:rPr>
          <w:sz w:val="26"/>
          <w:szCs w:val="26"/>
          <w:lang w:val="ro-RO"/>
        </w:rPr>
        <w:t xml:space="preserve"> </w:t>
      </w:r>
      <w:r w:rsidR="00555A17" w:rsidRPr="00837399">
        <w:rPr>
          <w:sz w:val="26"/>
          <w:szCs w:val="26"/>
          <w:lang w:val="ro-RO"/>
        </w:rPr>
        <w:t xml:space="preserve">asemenea </w:t>
      </w:r>
      <w:r>
        <w:rPr>
          <w:sz w:val="26"/>
          <w:szCs w:val="26"/>
          <w:lang w:val="ro-RO"/>
        </w:rPr>
        <w:t xml:space="preserve">, </w:t>
      </w:r>
      <w:r w:rsidR="00555A17" w:rsidRPr="00837399">
        <w:rPr>
          <w:sz w:val="26"/>
          <w:szCs w:val="26"/>
          <w:lang w:val="ro-RO"/>
        </w:rPr>
        <w:t xml:space="preserve">titularul cererii </w:t>
      </w:r>
      <w:r w:rsidR="001C6C49" w:rsidRPr="00837399">
        <w:rPr>
          <w:sz w:val="26"/>
          <w:szCs w:val="26"/>
          <w:lang w:val="ro-RO"/>
        </w:rPr>
        <w:t xml:space="preserve">a solicitat și </w:t>
      </w:r>
      <w:r w:rsidR="00555A17" w:rsidRPr="00837399">
        <w:rPr>
          <w:sz w:val="26"/>
          <w:szCs w:val="26"/>
          <w:lang w:val="ro-RO"/>
        </w:rPr>
        <w:t>acordarea ajutorului material și a i</w:t>
      </w:r>
      <w:r w:rsidR="001C6C49" w:rsidRPr="00837399">
        <w:rPr>
          <w:sz w:val="26"/>
          <w:szCs w:val="26"/>
          <w:lang w:val="ro-RO"/>
        </w:rPr>
        <w:t xml:space="preserve">ndemnizaţiei unice pentru fiecare an lucrat în serviciul public, adică pentru </w:t>
      </w:r>
      <w:r w:rsidR="00555A17" w:rsidRPr="00837399">
        <w:rPr>
          <w:sz w:val="26"/>
          <w:szCs w:val="26"/>
          <w:lang w:val="ro-RO"/>
        </w:rPr>
        <w:t>3</w:t>
      </w:r>
      <w:r w:rsidR="001C6C49" w:rsidRPr="00837399">
        <w:rPr>
          <w:sz w:val="26"/>
          <w:szCs w:val="26"/>
          <w:lang w:val="ro-RO"/>
        </w:rPr>
        <w:t xml:space="preserve"> ani de muncă.</w:t>
      </w:r>
    </w:p>
    <w:p w:rsidR="001469F3" w:rsidRPr="00837399" w:rsidRDefault="001469F3">
      <w:pPr>
        <w:rPr>
          <w:sz w:val="26"/>
          <w:szCs w:val="26"/>
          <w:lang w:val="ro-RO"/>
        </w:rPr>
      </w:pPr>
    </w:p>
    <w:p w:rsidR="007404C2" w:rsidRPr="00837399" w:rsidRDefault="00631065" w:rsidP="007404C2">
      <w:pPr>
        <w:jc w:val="both"/>
        <w:rPr>
          <w:color w:val="000000"/>
          <w:sz w:val="26"/>
          <w:szCs w:val="26"/>
          <w:lang w:val="ro-RO"/>
        </w:rPr>
      </w:pPr>
      <w:r>
        <w:rPr>
          <w:sz w:val="26"/>
          <w:szCs w:val="26"/>
          <w:lang w:val="ro-RO"/>
        </w:rPr>
        <w:t xml:space="preserve">    </w:t>
      </w:r>
      <w:r w:rsidR="007404C2" w:rsidRPr="00837399">
        <w:rPr>
          <w:sz w:val="26"/>
          <w:szCs w:val="26"/>
          <w:lang w:val="ro-RO"/>
        </w:rPr>
        <w:t>Astfel, în conformitate cu prevederile art.65 alin.(1) a Legii nr.158/2008 privind funcția publică și statutul funcționarului public,</w:t>
      </w:r>
      <w:r w:rsidR="00BB112A" w:rsidRPr="00837399">
        <w:rPr>
          <w:color w:val="000000"/>
          <w:sz w:val="26"/>
          <w:szCs w:val="26"/>
          <w:lang w:val="ro-RO"/>
        </w:rPr>
        <w:t xml:space="preserve"> f</w:t>
      </w:r>
      <w:r w:rsidR="007404C2" w:rsidRPr="00837399">
        <w:rPr>
          <w:color w:val="000000"/>
          <w:sz w:val="26"/>
          <w:szCs w:val="26"/>
          <w:lang w:val="ro-RO"/>
        </w:rPr>
        <w:t>uncţionarul public poate înceta raporturile de serviciu prin demisie comunicată în scris persoanei/organului care are competenţa legală de numire în funcţie, cu excepţia situaţiei în care conducătorul autorităţii publice a primit de la Centrul Naţional Anticorupţie raportul privind rezultatele evaluării integrităţii instituţionale pînă la finalizarea procedurilor disciplinare.</w:t>
      </w:r>
    </w:p>
    <w:p w:rsidR="007404C2" w:rsidRPr="00837399" w:rsidRDefault="007404C2" w:rsidP="007404C2">
      <w:pPr>
        <w:jc w:val="both"/>
        <w:rPr>
          <w:color w:val="000000"/>
          <w:sz w:val="26"/>
          <w:szCs w:val="26"/>
          <w:lang w:val="ro-RO"/>
        </w:rPr>
      </w:pPr>
    </w:p>
    <w:p w:rsidR="007404C2" w:rsidRPr="00837399" w:rsidRDefault="007404C2" w:rsidP="007404C2">
      <w:pPr>
        <w:jc w:val="both"/>
        <w:rPr>
          <w:color w:val="000000"/>
          <w:sz w:val="26"/>
          <w:szCs w:val="26"/>
          <w:lang w:val="ro-RO"/>
        </w:rPr>
      </w:pPr>
      <w:r w:rsidRPr="00837399">
        <w:rPr>
          <w:color w:val="000000"/>
          <w:sz w:val="26"/>
          <w:szCs w:val="26"/>
          <w:lang w:val="ro-RO"/>
        </w:rPr>
        <w:t>Totodată, potrivit prevederilor art.42 alin.(3)</w:t>
      </w:r>
      <w:r w:rsidR="00BB112A" w:rsidRPr="00837399">
        <w:rPr>
          <w:color w:val="000000"/>
          <w:sz w:val="26"/>
          <w:szCs w:val="26"/>
          <w:lang w:val="ro-RO"/>
        </w:rPr>
        <w:t xml:space="preserve"> din cuprin</w:t>
      </w:r>
      <w:r w:rsidR="00631065">
        <w:rPr>
          <w:color w:val="000000"/>
          <w:sz w:val="26"/>
          <w:szCs w:val="26"/>
          <w:lang w:val="ro-RO"/>
        </w:rPr>
        <w:t>sul acelee</w:t>
      </w:r>
      <w:bookmarkStart w:id="0" w:name="_GoBack"/>
      <w:bookmarkEnd w:id="0"/>
      <w:r w:rsidR="00BB112A" w:rsidRPr="00837399">
        <w:rPr>
          <w:color w:val="000000"/>
          <w:sz w:val="26"/>
          <w:szCs w:val="26"/>
          <w:lang w:val="ro-RO"/>
        </w:rPr>
        <w:t>ași Legi, î</w:t>
      </w:r>
      <w:r w:rsidRPr="00837399">
        <w:rPr>
          <w:color w:val="000000"/>
          <w:sz w:val="26"/>
          <w:szCs w:val="26"/>
          <w:lang w:val="ro-RO"/>
        </w:rPr>
        <w:t xml:space="preserve">n cazul încetării raporturilor de serviciu, funcţionarul public, la cererea lui scrisă, depusă pînă la data survenirii situaţiilor menţionate, beneficiază, pentru fiecare an complet de vechime în serviciul public, de dreptul la o indemnizaţie unică în proporţie de 15% din salariul de funcţie determinat conform gradului şi treptei de salarizare deţinute la momentul depunerii cererii în cauză. </w:t>
      </w:r>
    </w:p>
    <w:p w:rsidR="007404C2" w:rsidRPr="00837399" w:rsidRDefault="007404C2" w:rsidP="007404C2">
      <w:pPr>
        <w:jc w:val="both"/>
        <w:rPr>
          <w:color w:val="000000"/>
          <w:sz w:val="26"/>
          <w:szCs w:val="26"/>
          <w:lang w:val="ro-RO"/>
        </w:rPr>
      </w:pPr>
    </w:p>
    <w:p w:rsidR="007C5597" w:rsidRPr="00837399" w:rsidRDefault="00BB112A" w:rsidP="007C5597">
      <w:pPr>
        <w:jc w:val="both"/>
        <w:rPr>
          <w:sz w:val="26"/>
          <w:szCs w:val="26"/>
          <w:lang w:val="ro-RO"/>
        </w:rPr>
      </w:pPr>
      <w:r w:rsidRPr="00837399">
        <w:rPr>
          <w:color w:val="000000"/>
          <w:sz w:val="26"/>
          <w:szCs w:val="26"/>
          <w:lang w:val="ro-RO"/>
        </w:rPr>
        <w:t>Ca u</w:t>
      </w:r>
      <w:r w:rsidR="007C5597" w:rsidRPr="00837399">
        <w:rPr>
          <w:color w:val="000000"/>
          <w:sz w:val="26"/>
          <w:szCs w:val="26"/>
          <w:lang w:val="ro-RO"/>
        </w:rPr>
        <w:t xml:space="preserve">rmare a celor </w:t>
      </w:r>
      <w:r w:rsidRPr="00837399">
        <w:rPr>
          <w:color w:val="000000"/>
          <w:sz w:val="26"/>
          <w:szCs w:val="26"/>
          <w:lang w:val="ro-RO"/>
        </w:rPr>
        <w:t>expuse</w:t>
      </w:r>
      <w:r w:rsidR="007C5597" w:rsidRPr="00837399">
        <w:rPr>
          <w:color w:val="000000"/>
          <w:sz w:val="26"/>
          <w:szCs w:val="26"/>
          <w:lang w:val="ro-RO"/>
        </w:rPr>
        <w:t>, se propu</w:t>
      </w:r>
      <w:r w:rsidRPr="00837399">
        <w:rPr>
          <w:color w:val="000000"/>
          <w:sz w:val="26"/>
          <w:szCs w:val="26"/>
          <w:lang w:val="ro-RO"/>
        </w:rPr>
        <w:t>ne consiliului raional Cimișlia</w:t>
      </w:r>
      <w:r w:rsidR="007C5597" w:rsidRPr="00837399">
        <w:rPr>
          <w:color w:val="000000"/>
          <w:sz w:val="26"/>
          <w:szCs w:val="26"/>
          <w:lang w:val="ro-RO"/>
        </w:rPr>
        <w:t xml:space="preserve"> apr</w:t>
      </w:r>
      <w:r w:rsidRPr="00837399">
        <w:rPr>
          <w:color w:val="000000"/>
          <w:sz w:val="26"/>
          <w:szCs w:val="26"/>
          <w:lang w:val="ro-RO"/>
        </w:rPr>
        <w:t>o</w:t>
      </w:r>
      <w:r w:rsidR="007C5597" w:rsidRPr="00837399">
        <w:rPr>
          <w:color w:val="000000"/>
          <w:sz w:val="26"/>
          <w:szCs w:val="26"/>
          <w:lang w:val="ro-RO"/>
        </w:rPr>
        <w:t>barea prezentului proiect de de</w:t>
      </w:r>
      <w:r w:rsidRPr="00837399">
        <w:rPr>
          <w:color w:val="000000"/>
          <w:sz w:val="26"/>
          <w:szCs w:val="26"/>
          <w:lang w:val="ro-RO"/>
        </w:rPr>
        <w:t>cizie în sensul for</w:t>
      </w:r>
      <w:r w:rsidR="00555A17" w:rsidRPr="00837399">
        <w:rPr>
          <w:color w:val="000000"/>
          <w:sz w:val="26"/>
          <w:szCs w:val="26"/>
          <w:lang w:val="ro-RO"/>
        </w:rPr>
        <w:t xml:space="preserve">mulat, ca efect al căruia, vor </w:t>
      </w:r>
      <w:r w:rsidRPr="00837399">
        <w:rPr>
          <w:color w:val="000000"/>
          <w:sz w:val="26"/>
          <w:szCs w:val="26"/>
          <w:lang w:val="ro-RO"/>
        </w:rPr>
        <w:t>înceta</w:t>
      </w:r>
      <w:r w:rsidR="007C5597" w:rsidRPr="00837399">
        <w:rPr>
          <w:color w:val="000000"/>
          <w:sz w:val="26"/>
          <w:szCs w:val="26"/>
          <w:lang w:val="ro-RO"/>
        </w:rPr>
        <w:t xml:space="preserve"> raporturile de serviciu cu dl </w:t>
      </w:r>
      <w:r w:rsidR="00555A17" w:rsidRPr="00837399">
        <w:rPr>
          <w:color w:val="000000"/>
          <w:sz w:val="26"/>
          <w:szCs w:val="26"/>
          <w:lang w:val="ro-RO"/>
        </w:rPr>
        <w:t>Casap Anatolie</w:t>
      </w:r>
      <w:r w:rsidR="003200EA">
        <w:rPr>
          <w:color w:val="000000"/>
          <w:sz w:val="26"/>
          <w:szCs w:val="26"/>
          <w:lang w:val="ro-RO"/>
        </w:rPr>
        <w:t xml:space="preserve"> și vor</w:t>
      </w:r>
      <w:r w:rsidR="007C5597" w:rsidRPr="00837399">
        <w:rPr>
          <w:color w:val="000000"/>
          <w:sz w:val="26"/>
          <w:szCs w:val="26"/>
          <w:lang w:val="ro-RO"/>
        </w:rPr>
        <w:t xml:space="preserve"> fi achitat</w:t>
      </w:r>
      <w:r w:rsidR="003200EA">
        <w:rPr>
          <w:color w:val="000000"/>
          <w:sz w:val="26"/>
          <w:szCs w:val="26"/>
          <w:lang w:val="ro-RO"/>
        </w:rPr>
        <w:t>e toate drepturile salariale precum și</w:t>
      </w:r>
      <w:r w:rsidR="007C5597" w:rsidRPr="00837399">
        <w:rPr>
          <w:color w:val="000000"/>
          <w:sz w:val="26"/>
          <w:szCs w:val="26"/>
          <w:lang w:val="ro-RO"/>
        </w:rPr>
        <w:t xml:space="preserve"> </w:t>
      </w:r>
      <w:r w:rsidR="007C5597" w:rsidRPr="00837399">
        <w:rPr>
          <w:sz w:val="26"/>
          <w:szCs w:val="26"/>
          <w:lang w:val="ro-RO"/>
        </w:rPr>
        <w:t xml:space="preserve">indemnizaţia unică în proporţie de 15% pentru </w:t>
      </w:r>
      <w:r w:rsidR="00555A17" w:rsidRPr="00837399">
        <w:rPr>
          <w:sz w:val="26"/>
          <w:szCs w:val="26"/>
          <w:lang w:val="ro-RO"/>
        </w:rPr>
        <w:t>3</w:t>
      </w:r>
      <w:r w:rsidR="007C5597" w:rsidRPr="00837399">
        <w:rPr>
          <w:sz w:val="26"/>
          <w:szCs w:val="26"/>
          <w:lang w:val="ro-RO"/>
        </w:rPr>
        <w:t xml:space="preserve"> ani de  activitate</w:t>
      </w:r>
      <w:r w:rsidR="003200EA">
        <w:rPr>
          <w:sz w:val="26"/>
          <w:szCs w:val="26"/>
          <w:lang w:val="ro-RO"/>
        </w:rPr>
        <w:t xml:space="preserve"> în serviciul public. Începînd cu data de 01.04.2018 atribuțiile șefului Secției administrație publică au fost exercitate, prin interimat, de către dna D</w:t>
      </w:r>
      <w:r w:rsidR="003200EA" w:rsidRPr="00837399">
        <w:rPr>
          <w:sz w:val="26"/>
          <w:szCs w:val="26"/>
          <w:lang w:val="ro-RO"/>
        </w:rPr>
        <w:t>oni Valentina, specialist principal al Secției administrație publică</w:t>
      </w:r>
      <w:r w:rsidR="003200EA">
        <w:rPr>
          <w:sz w:val="26"/>
          <w:szCs w:val="26"/>
          <w:lang w:val="ro-RO"/>
        </w:rPr>
        <w:t xml:space="preserve">, avînd în vedere că dna Doni Valentina a demisionat în data de 18 mai 2018, se propune ca  </w:t>
      </w:r>
      <w:r w:rsidR="007C5597" w:rsidRPr="00837399">
        <w:rPr>
          <w:sz w:val="26"/>
          <w:szCs w:val="26"/>
          <w:lang w:val="ro-RO"/>
        </w:rPr>
        <w:t>p</w:t>
      </w:r>
      <w:r w:rsidR="00555A17" w:rsidRPr="00837399">
        <w:rPr>
          <w:sz w:val="26"/>
          <w:szCs w:val="26"/>
          <w:lang w:val="ro-RO"/>
        </w:rPr>
        <w:t>î</w:t>
      </w:r>
      <w:r w:rsidR="007C5597" w:rsidRPr="00837399">
        <w:rPr>
          <w:sz w:val="26"/>
          <w:szCs w:val="26"/>
          <w:lang w:val="ro-RO"/>
        </w:rPr>
        <w:t>nă la numirea în funcţia publică a șefului Secției administrație publică în conformitate cu prevederile legii, toate atribuţiile șefului Secției administrație publică</w:t>
      </w:r>
      <w:r w:rsidRPr="00837399">
        <w:rPr>
          <w:sz w:val="26"/>
          <w:szCs w:val="26"/>
          <w:lang w:val="ro-RO"/>
        </w:rPr>
        <w:t xml:space="preserve"> să</w:t>
      </w:r>
      <w:r w:rsidR="007C5597" w:rsidRPr="00837399">
        <w:rPr>
          <w:sz w:val="26"/>
          <w:szCs w:val="26"/>
          <w:lang w:val="ro-RO"/>
        </w:rPr>
        <w:t xml:space="preserve"> fie exercitate prin interimat</w:t>
      </w:r>
      <w:r w:rsidR="003200EA">
        <w:rPr>
          <w:sz w:val="26"/>
          <w:szCs w:val="26"/>
          <w:lang w:val="ro-RO"/>
        </w:rPr>
        <w:t>, începînd cu data de 25.06.2018,</w:t>
      </w:r>
      <w:r w:rsidR="007C5597" w:rsidRPr="00837399">
        <w:rPr>
          <w:sz w:val="26"/>
          <w:szCs w:val="26"/>
          <w:lang w:val="ro-RO"/>
        </w:rPr>
        <w:t xml:space="preserve"> de </w:t>
      </w:r>
      <w:r w:rsidR="003200EA">
        <w:rPr>
          <w:sz w:val="26"/>
          <w:szCs w:val="26"/>
          <w:lang w:val="ro-RO"/>
        </w:rPr>
        <w:t>către dl Grosu Ghenadie, specialist principal, Secția administrație publică</w:t>
      </w:r>
      <w:r w:rsidR="007C5597" w:rsidRPr="00837399">
        <w:rPr>
          <w:sz w:val="26"/>
          <w:szCs w:val="26"/>
          <w:lang w:val="ro-RO"/>
        </w:rPr>
        <w:t>, cu remunerarea muncii conform legislaţiei în vigoare.</w:t>
      </w:r>
    </w:p>
    <w:p w:rsidR="00D57DAC" w:rsidRPr="00603286" w:rsidRDefault="00D57DAC" w:rsidP="00D57DAC">
      <w:pPr>
        <w:jc w:val="right"/>
        <w:rPr>
          <w:sz w:val="26"/>
          <w:szCs w:val="26"/>
          <w:lang w:val="ro-RO"/>
        </w:rPr>
      </w:pPr>
    </w:p>
    <w:p w:rsidR="00D57DAC" w:rsidRPr="00603286" w:rsidRDefault="00D57DAC" w:rsidP="00837399">
      <w:pPr>
        <w:rPr>
          <w:sz w:val="26"/>
          <w:szCs w:val="26"/>
          <w:lang w:val="ro-RO"/>
        </w:rPr>
      </w:pPr>
    </w:p>
    <w:p w:rsidR="00837399" w:rsidRPr="00CC0BAC" w:rsidRDefault="00837399" w:rsidP="00837399">
      <w:pPr>
        <w:jc w:val="both"/>
        <w:rPr>
          <w:rFonts w:eastAsia="Calibri"/>
          <w:b/>
          <w:sz w:val="26"/>
          <w:szCs w:val="26"/>
          <w:lang w:val="ro-RO"/>
        </w:rPr>
      </w:pPr>
      <w:r w:rsidRPr="00CC0BAC">
        <w:rPr>
          <w:rFonts w:eastAsia="Calibri"/>
          <w:b/>
          <w:sz w:val="26"/>
          <w:szCs w:val="26"/>
          <w:lang w:val="ro-RO"/>
        </w:rPr>
        <w:t xml:space="preserve">Specialist principal, </w:t>
      </w:r>
    </w:p>
    <w:p w:rsidR="00837399" w:rsidRPr="00CC0BAC" w:rsidRDefault="00837399" w:rsidP="00837399">
      <w:pPr>
        <w:jc w:val="both"/>
        <w:rPr>
          <w:rFonts w:eastAsia="Calibri"/>
          <w:b/>
          <w:sz w:val="26"/>
          <w:szCs w:val="26"/>
          <w:lang w:val="ro-RO"/>
        </w:rPr>
      </w:pPr>
      <w:r w:rsidRPr="00CC0BAC">
        <w:rPr>
          <w:rFonts w:eastAsia="Calibri"/>
          <w:b/>
          <w:sz w:val="26"/>
          <w:szCs w:val="26"/>
          <w:lang w:val="ro-RO"/>
        </w:rPr>
        <w:t>aparatul președintelui                                                             Arama Elena</w:t>
      </w:r>
    </w:p>
    <w:p w:rsidR="00837399" w:rsidRPr="00CC0BAC" w:rsidRDefault="00837399" w:rsidP="00837399">
      <w:pPr>
        <w:ind w:firstLine="720"/>
        <w:jc w:val="both"/>
        <w:rPr>
          <w:b/>
          <w:sz w:val="26"/>
          <w:szCs w:val="26"/>
          <w:lang w:val="ro-RO"/>
        </w:rPr>
      </w:pPr>
    </w:p>
    <w:p w:rsidR="00837399" w:rsidRPr="00B1765D" w:rsidRDefault="00837399" w:rsidP="00837399"/>
    <w:p w:rsidR="00D57DAC" w:rsidRPr="00603286" w:rsidRDefault="00D57DAC" w:rsidP="00D57DAC">
      <w:pPr>
        <w:jc w:val="right"/>
        <w:rPr>
          <w:sz w:val="26"/>
          <w:szCs w:val="26"/>
          <w:lang w:val="ro-RO"/>
        </w:rPr>
      </w:pPr>
    </w:p>
    <w:p w:rsidR="00D57DAC" w:rsidRPr="00603286" w:rsidRDefault="00D57DAC" w:rsidP="00D57DAC">
      <w:pPr>
        <w:jc w:val="right"/>
        <w:rPr>
          <w:sz w:val="26"/>
          <w:szCs w:val="26"/>
          <w:lang w:val="ro-RO"/>
        </w:rPr>
      </w:pPr>
    </w:p>
    <w:p w:rsidR="00D57DAC" w:rsidRPr="00603286" w:rsidRDefault="00D57DAC" w:rsidP="00D57DAC">
      <w:pPr>
        <w:jc w:val="right"/>
        <w:rPr>
          <w:sz w:val="26"/>
          <w:szCs w:val="26"/>
          <w:lang w:val="ro-RO"/>
        </w:rPr>
      </w:pPr>
    </w:p>
    <w:p w:rsidR="00D57DAC" w:rsidRPr="0058280E" w:rsidRDefault="00D57DAC" w:rsidP="00D57DAC">
      <w:pPr>
        <w:jc w:val="right"/>
      </w:pPr>
    </w:p>
    <w:sectPr w:rsidR="00D57DAC" w:rsidRPr="0058280E" w:rsidSect="009159F4">
      <w:pgSz w:w="11906" w:h="16838"/>
      <w:pgMar w:top="562" w:right="504" w:bottom="562" w:left="19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27C88"/>
    <w:multiLevelType w:val="hybridMultilevel"/>
    <w:tmpl w:val="9CAAD168"/>
    <w:lvl w:ilvl="0" w:tplc="FB860E8E">
      <w:start w:val="1"/>
      <w:numFmt w:val="upperLetter"/>
      <w:lvlText w:val="%1."/>
      <w:lvlJc w:val="left"/>
      <w:pPr>
        <w:ind w:left="7425" w:hanging="360"/>
      </w:pPr>
      <w:rPr>
        <w:rFonts w:hint="default"/>
      </w:rPr>
    </w:lvl>
    <w:lvl w:ilvl="1" w:tplc="04190019" w:tentative="1">
      <w:start w:val="1"/>
      <w:numFmt w:val="lowerLetter"/>
      <w:lvlText w:val="%2."/>
      <w:lvlJc w:val="left"/>
      <w:pPr>
        <w:ind w:left="8145" w:hanging="360"/>
      </w:pPr>
    </w:lvl>
    <w:lvl w:ilvl="2" w:tplc="0419001B" w:tentative="1">
      <w:start w:val="1"/>
      <w:numFmt w:val="lowerRoman"/>
      <w:lvlText w:val="%3."/>
      <w:lvlJc w:val="right"/>
      <w:pPr>
        <w:ind w:left="8865" w:hanging="180"/>
      </w:pPr>
    </w:lvl>
    <w:lvl w:ilvl="3" w:tplc="0419000F" w:tentative="1">
      <w:start w:val="1"/>
      <w:numFmt w:val="decimal"/>
      <w:lvlText w:val="%4."/>
      <w:lvlJc w:val="left"/>
      <w:pPr>
        <w:ind w:left="9585" w:hanging="360"/>
      </w:pPr>
    </w:lvl>
    <w:lvl w:ilvl="4" w:tplc="04190019" w:tentative="1">
      <w:start w:val="1"/>
      <w:numFmt w:val="lowerLetter"/>
      <w:lvlText w:val="%5."/>
      <w:lvlJc w:val="left"/>
      <w:pPr>
        <w:ind w:left="10305" w:hanging="360"/>
      </w:pPr>
    </w:lvl>
    <w:lvl w:ilvl="5" w:tplc="0419001B" w:tentative="1">
      <w:start w:val="1"/>
      <w:numFmt w:val="lowerRoman"/>
      <w:lvlText w:val="%6."/>
      <w:lvlJc w:val="right"/>
      <w:pPr>
        <w:ind w:left="11025" w:hanging="180"/>
      </w:pPr>
    </w:lvl>
    <w:lvl w:ilvl="6" w:tplc="0419000F" w:tentative="1">
      <w:start w:val="1"/>
      <w:numFmt w:val="decimal"/>
      <w:lvlText w:val="%7."/>
      <w:lvlJc w:val="left"/>
      <w:pPr>
        <w:ind w:left="11745" w:hanging="360"/>
      </w:pPr>
    </w:lvl>
    <w:lvl w:ilvl="7" w:tplc="04190019" w:tentative="1">
      <w:start w:val="1"/>
      <w:numFmt w:val="lowerLetter"/>
      <w:lvlText w:val="%8."/>
      <w:lvlJc w:val="left"/>
      <w:pPr>
        <w:ind w:left="12465" w:hanging="360"/>
      </w:pPr>
    </w:lvl>
    <w:lvl w:ilvl="8" w:tplc="0419001B" w:tentative="1">
      <w:start w:val="1"/>
      <w:numFmt w:val="lowerRoman"/>
      <w:lvlText w:val="%9."/>
      <w:lvlJc w:val="right"/>
      <w:pPr>
        <w:ind w:left="13185" w:hanging="180"/>
      </w:pPr>
    </w:lvl>
  </w:abstractNum>
  <w:abstractNum w:abstractNumId="1" w15:restartNumberingAfterBreak="0">
    <w:nsid w:val="37881C46"/>
    <w:multiLevelType w:val="hybridMultilevel"/>
    <w:tmpl w:val="B734F692"/>
    <w:lvl w:ilvl="0" w:tplc="CE341990">
      <w:start w:val="1"/>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8B63E20"/>
    <w:multiLevelType w:val="hybridMultilevel"/>
    <w:tmpl w:val="8D266C84"/>
    <w:lvl w:ilvl="0" w:tplc="E9C2348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92C5D4F"/>
    <w:multiLevelType w:val="hybridMultilevel"/>
    <w:tmpl w:val="9564B8C2"/>
    <w:lvl w:ilvl="0" w:tplc="BB68047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791A69"/>
    <w:multiLevelType w:val="hybridMultilevel"/>
    <w:tmpl w:val="05AC0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1A2624"/>
    <w:multiLevelType w:val="hybridMultilevel"/>
    <w:tmpl w:val="9FD8CAF2"/>
    <w:lvl w:ilvl="0" w:tplc="19C4BC8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3A6E05"/>
    <w:rsid w:val="0001037A"/>
    <w:rsid w:val="000168AF"/>
    <w:rsid w:val="000215FE"/>
    <w:rsid w:val="00032DDE"/>
    <w:rsid w:val="00054D87"/>
    <w:rsid w:val="00081CBD"/>
    <w:rsid w:val="000841CA"/>
    <w:rsid w:val="000D1C22"/>
    <w:rsid w:val="000F1ADC"/>
    <w:rsid w:val="00110750"/>
    <w:rsid w:val="0014538A"/>
    <w:rsid w:val="001469F3"/>
    <w:rsid w:val="00155980"/>
    <w:rsid w:val="0017378A"/>
    <w:rsid w:val="001B6B8D"/>
    <w:rsid w:val="001C1632"/>
    <w:rsid w:val="001C6C49"/>
    <w:rsid w:val="001C79DD"/>
    <w:rsid w:val="001F38F5"/>
    <w:rsid w:val="00214D04"/>
    <w:rsid w:val="00232D8A"/>
    <w:rsid w:val="002A7945"/>
    <w:rsid w:val="002B4D06"/>
    <w:rsid w:val="002C0615"/>
    <w:rsid w:val="002C6564"/>
    <w:rsid w:val="002F4D76"/>
    <w:rsid w:val="003200EA"/>
    <w:rsid w:val="00333530"/>
    <w:rsid w:val="0033793A"/>
    <w:rsid w:val="0036271E"/>
    <w:rsid w:val="003A6E05"/>
    <w:rsid w:val="003A7A1F"/>
    <w:rsid w:val="003D35E7"/>
    <w:rsid w:val="00426C03"/>
    <w:rsid w:val="0045391C"/>
    <w:rsid w:val="00461174"/>
    <w:rsid w:val="004A60FF"/>
    <w:rsid w:val="004C2BC3"/>
    <w:rsid w:val="004F491B"/>
    <w:rsid w:val="00511B55"/>
    <w:rsid w:val="00521E9E"/>
    <w:rsid w:val="005263AD"/>
    <w:rsid w:val="00530176"/>
    <w:rsid w:val="00555A17"/>
    <w:rsid w:val="0058280E"/>
    <w:rsid w:val="005B4C2F"/>
    <w:rsid w:val="005C7124"/>
    <w:rsid w:val="00603286"/>
    <w:rsid w:val="0061456B"/>
    <w:rsid w:val="00631065"/>
    <w:rsid w:val="00657B70"/>
    <w:rsid w:val="00681C73"/>
    <w:rsid w:val="0069247B"/>
    <w:rsid w:val="006A5319"/>
    <w:rsid w:val="006E52CA"/>
    <w:rsid w:val="007222BB"/>
    <w:rsid w:val="007404C2"/>
    <w:rsid w:val="007A3C97"/>
    <w:rsid w:val="007C5597"/>
    <w:rsid w:val="007D0E84"/>
    <w:rsid w:val="007D7A16"/>
    <w:rsid w:val="007F1340"/>
    <w:rsid w:val="007F3AB8"/>
    <w:rsid w:val="00812B3C"/>
    <w:rsid w:val="008134FE"/>
    <w:rsid w:val="00823CCE"/>
    <w:rsid w:val="00837399"/>
    <w:rsid w:val="008679AD"/>
    <w:rsid w:val="00872BB3"/>
    <w:rsid w:val="0087674D"/>
    <w:rsid w:val="00883A6B"/>
    <w:rsid w:val="008F0479"/>
    <w:rsid w:val="008F189C"/>
    <w:rsid w:val="008F7C1A"/>
    <w:rsid w:val="00911BF6"/>
    <w:rsid w:val="009159F4"/>
    <w:rsid w:val="00924CBB"/>
    <w:rsid w:val="00944C24"/>
    <w:rsid w:val="0099049C"/>
    <w:rsid w:val="00997B48"/>
    <w:rsid w:val="009A4825"/>
    <w:rsid w:val="009A5C05"/>
    <w:rsid w:val="009F06F8"/>
    <w:rsid w:val="009F1A54"/>
    <w:rsid w:val="009F7A21"/>
    <w:rsid w:val="00A0028E"/>
    <w:rsid w:val="00A33D71"/>
    <w:rsid w:val="00A35978"/>
    <w:rsid w:val="00A40ED5"/>
    <w:rsid w:val="00A57E8E"/>
    <w:rsid w:val="00A86225"/>
    <w:rsid w:val="00AE7B2A"/>
    <w:rsid w:val="00B943DD"/>
    <w:rsid w:val="00BB112A"/>
    <w:rsid w:val="00BC1BFF"/>
    <w:rsid w:val="00BE5789"/>
    <w:rsid w:val="00BF2716"/>
    <w:rsid w:val="00C17336"/>
    <w:rsid w:val="00C20D72"/>
    <w:rsid w:val="00C35393"/>
    <w:rsid w:val="00C81D02"/>
    <w:rsid w:val="00C959FC"/>
    <w:rsid w:val="00CB1412"/>
    <w:rsid w:val="00CC0BAC"/>
    <w:rsid w:val="00CC3C10"/>
    <w:rsid w:val="00CD5270"/>
    <w:rsid w:val="00D140EB"/>
    <w:rsid w:val="00D21CFF"/>
    <w:rsid w:val="00D3223F"/>
    <w:rsid w:val="00D57DAC"/>
    <w:rsid w:val="00D63CF6"/>
    <w:rsid w:val="00DB6EB5"/>
    <w:rsid w:val="00E11342"/>
    <w:rsid w:val="00E14432"/>
    <w:rsid w:val="00E476C2"/>
    <w:rsid w:val="00E50CD0"/>
    <w:rsid w:val="00E74A78"/>
    <w:rsid w:val="00E866E9"/>
    <w:rsid w:val="00EB3036"/>
    <w:rsid w:val="00ED2B9E"/>
    <w:rsid w:val="00F074B7"/>
    <w:rsid w:val="00F31154"/>
    <w:rsid w:val="00F31D7F"/>
    <w:rsid w:val="00F5591F"/>
    <w:rsid w:val="00F72AE9"/>
    <w:rsid w:val="00F95746"/>
    <w:rsid w:val="00FA095E"/>
    <w:rsid w:val="00FD50B5"/>
    <w:rsid w:val="00FF4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A0CC51"/>
  <w15:docId w15:val="{228AA6DC-A6C5-4F07-B128-995D52DD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8F5"/>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1F38F5"/>
    <w:pPr>
      <w:keepNext/>
      <w:outlineLvl w:val="0"/>
    </w:pPr>
    <w:rPr>
      <w:sz w:val="24"/>
      <w:lang w:val="ro-RO" w:eastAsia="en-US"/>
    </w:rPr>
  </w:style>
  <w:style w:type="paragraph" w:styleId="Heading3">
    <w:name w:val="heading 3"/>
    <w:basedOn w:val="Normal"/>
    <w:next w:val="Normal"/>
    <w:link w:val="Heading3Char"/>
    <w:qFormat/>
    <w:rsid w:val="001F38F5"/>
    <w:pPr>
      <w:keepNext/>
      <w:jc w:val="center"/>
      <w:outlineLvl w:val="2"/>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8F5"/>
    <w:rPr>
      <w:rFonts w:ascii="Times New Roman" w:eastAsia="Times New Roman" w:hAnsi="Times New Roman" w:cs="Times New Roman"/>
      <w:sz w:val="24"/>
      <w:szCs w:val="20"/>
      <w:lang w:val="ro-RO"/>
    </w:rPr>
  </w:style>
  <w:style w:type="character" w:customStyle="1" w:styleId="Heading3Char">
    <w:name w:val="Heading 3 Char"/>
    <w:basedOn w:val="DefaultParagraphFont"/>
    <w:link w:val="Heading3"/>
    <w:rsid w:val="001F38F5"/>
    <w:rPr>
      <w:rFonts w:ascii="Times New Roman" w:eastAsia="Times New Roman" w:hAnsi="Times New Roman" w:cs="Times New Roman"/>
      <w:b/>
      <w:sz w:val="28"/>
      <w:szCs w:val="20"/>
      <w:lang w:val="ro-RO" w:eastAsia="ru-RU"/>
    </w:rPr>
  </w:style>
  <w:style w:type="paragraph" w:styleId="BalloonText">
    <w:name w:val="Balloon Text"/>
    <w:basedOn w:val="Normal"/>
    <w:link w:val="BalloonTextChar"/>
    <w:uiPriority w:val="99"/>
    <w:semiHidden/>
    <w:unhideWhenUsed/>
    <w:rsid w:val="004A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0FF"/>
    <w:rPr>
      <w:rFonts w:ascii="Segoe UI" w:eastAsia="Times New Roman" w:hAnsi="Segoe UI" w:cs="Segoe UI"/>
      <w:sz w:val="18"/>
      <w:szCs w:val="18"/>
      <w:lang w:eastAsia="ru-RU"/>
    </w:rPr>
  </w:style>
  <w:style w:type="paragraph" w:styleId="ListParagraph">
    <w:name w:val="List Paragraph"/>
    <w:basedOn w:val="Normal"/>
    <w:uiPriority w:val="34"/>
    <w:qFormat/>
    <w:rsid w:val="008F7C1A"/>
    <w:pPr>
      <w:ind w:left="720"/>
      <w:contextualSpacing/>
    </w:pPr>
  </w:style>
  <w:style w:type="paragraph" w:customStyle="1" w:styleId="Default">
    <w:name w:val="Default"/>
    <w:rsid w:val="007F3AB8"/>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02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2</Pages>
  <Words>836</Words>
  <Characters>4767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Berestean</dc:creator>
  <cp:keywords/>
  <dc:description/>
  <cp:lastModifiedBy>SAP</cp:lastModifiedBy>
  <cp:revision>107</cp:revision>
  <cp:lastPrinted>2017-04-04T06:00:00Z</cp:lastPrinted>
  <dcterms:created xsi:type="dcterms:W3CDTF">2015-03-12T12:47:00Z</dcterms:created>
  <dcterms:modified xsi:type="dcterms:W3CDTF">2018-06-12T08:00:00Z</dcterms:modified>
</cp:coreProperties>
</file>