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FC" w:rsidRPr="00B1765D" w:rsidRDefault="00A10CFC" w:rsidP="00A10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B1765D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676824F4" wp14:editId="215E8BAB">
            <wp:simplePos x="0" y="0"/>
            <wp:positionH relativeFrom="column">
              <wp:posOffset>4953000</wp:posOffset>
            </wp:positionH>
            <wp:positionV relativeFrom="paragraph">
              <wp:posOffset>-390525</wp:posOffset>
            </wp:positionV>
            <wp:extent cx="752475" cy="904875"/>
            <wp:effectExtent l="19050" t="0" r="9525" b="0"/>
            <wp:wrapNone/>
            <wp:docPr id="1" name="Picture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765D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320EF98" wp14:editId="61947734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1028700" cy="885825"/>
            <wp:effectExtent l="19050" t="0" r="0" b="0"/>
            <wp:wrapNone/>
            <wp:docPr id="2" name="Picture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765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REPUBLICA MOLDOVA</w:t>
      </w:r>
    </w:p>
    <w:p w:rsidR="00A10CFC" w:rsidRPr="00B1765D" w:rsidRDefault="00A10CFC" w:rsidP="00A10C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1765D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RAIONAL CIMIŞLIA</w:t>
      </w:r>
    </w:p>
    <w:p w:rsidR="00A10CFC" w:rsidRPr="00B1765D" w:rsidRDefault="00594FE1" w:rsidP="00A10C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7" o:title="BD15155_" grayscale="t" bilevel="t"/>
          </v:shape>
        </w:pict>
      </w:r>
    </w:p>
    <w:p w:rsidR="00A10CFC" w:rsidRPr="00B1765D" w:rsidRDefault="00A10CFC" w:rsidP="00A10C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</w:pPr>
      <w:r w:rsidRPr="00B1765D">
        <w:rPr>
          <w:rFonts w:ascii="Times New Roman" w:eastAsia="Times New Roman" w:hAnsi="Times New Roman" w:cs="Times New Roman"/>
          <w:bCs/>
          <w:sz w:val="28"/>
          <w:szCs w:val="20"/>
          <w:lang w:val="ro-RO" w:eastAsia="ru-RU"/>
        </w:rPr>
        <w:t xml:space="preserve"> </w:t>
      </w:r>
      <w:r w:rsidRPr="00B1765D"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  <w:t>DECIZIE</w:t>
      </w:r>
    </w:p>
    <w:p w:rsidR="00A10CFC" w:rsidRPr="00B1765D" w:rsidRDefault="00A10CFC" w:rsidP="00A10C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</w:p>
    <w:p w:rsidR="00A10CFC" w:rsidRPr="00B1765D" w:rsidRDefault="00A10CFC" w:rsidP="00A10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1765D">
        <w:rPr>
          <w:rFonts w:ascii="Times New Roman" w:eastAsia="Times New Roman" w:hAnsi="Times New Roman" w:cs="Times New Roman"/>
          <w:sz w:val="28"/>
          <w:szCs w:val="28"/>
          <w:lang w:val="ro-RO"/>
        </w:rPr>
        <w:t>Proiect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</w:p>
    <w:p w:rsidR="00A10CFC" w:rsidRPr="00B1765D" w:rsidRDefault="000714CA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din   </w:t>
      </w:r>
      <w:r w:rsidR="006E618E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22 iunie</w:t>
      </w:r>
      <w:r w:rsidR="00E9402F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 2018                                                                         </w:t>
      </w:r>
      <w:r w:rsidR="00A10CFC" w:rsidRPr="00B1765D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nr. </w:t>
      </w:r>
      <w:r w:rsidR="006E618E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03/24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raporturile de serviciu </w:t>
      </w: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ale dlui Spînu Vasile, secretarul </w:t>
      </w: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Consiliului raional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</w:p>
    <w:p w:rsidR="00A10CFC" w:rsidRDefault="00A10CFC" w:rsidP="00A10CFC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     </w:t>
      </w:r>
      <w:r w:rsidRPr="00B1765D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ab/>
      </w:r>
      <w:r w:rsidRPr="00B1765D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În conformitate cu art.</w:t>
      </w:r>
      <w:r w:rsidRPr="009C69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42 </w:t>
      </w:r>
      <w:r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alin.</w:t>
      </w:r>
      <w:r w:rsidRPr="009C69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(5)</w:t>
      </w:r>
      <w:r w:rsidRPr="00B1765D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din Legea nr.158-XVI din 04.07.2008</w:t>
      </w:r>
      <w:r w:rsidRPr="009C69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</w:t>
      </w:r>
      <w:r w:rsidRPr="00B1765D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cu privire la funcția publică și</w:t>
      </w:r>
      <w:r w:rsidRPr="009C69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statutul funcționarului public</w:t>
      </w:r>
      <w:r w:rsidRPr="00B1765D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, art.</w:t>
      </w:r>
      <w:r w:rsidRPr="009C69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43 lit.(n) din Legea</w:t>
      </w:r>
      <w:r w:rsidRPr="00B1765D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nr.436-XVI din 28.12.2006 privind administrația publică locală,</w:t>
      </w:r>
      <w:r w:rsidRPr="009C69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Legea nr.156 din 14.10.1998 privind sistemul public de pensii, </w:t>
      </w:r>
      <w:r w:rsidR="00353C88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Decizia C</w:t>
      </w:r>
      <w:r w:rsidR="000714CA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onsiliului raional nr.01/03 din 23.01.2018 cu privire la raporturile de serviciu, </w:t>
      </w:r>
      <w:r w:rsidR="00353C8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 raional Cimișlia</w:t>
      </w:r>
      <w:r w:rsidRPr="009C69F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9C69F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Pr="009C69F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A10CFC" w:rsidRPr="009C69F1" w:rsidRDefault="00A10CFC" w:rsidP="00A10CFC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10CFC" w:rsidRPr="001B00F1" w:rsidRDefault="00A10CFC" w:rsidP="00B533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1B00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Se numește dl Spînu Vasile în funcția de secretar al Consiliului raional</w:t>
      </w:r>
      <w:r w:rsidR="006E618E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Cimișlia</w:t>
      </w:r>
      <w:r w:rsidRPr="001B00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, </w:t>
      </w:r>
      <w:r w:rsidR="001B00F1" w:rsidRPr="001B00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pe o perioada de </w:t>
      </w:r>
      <w:r w:rsidR="004A1DEF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1</w:t>
      </w:r>
      <w:r w:rsidRPr="001B00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an</w:t>
      </w:r>
      <w:r w:rsidR="006E618E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,</w:t>
      </w:r>
      <w:r w:rsidRPr="001B00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începînd cu 05 </w:t>
      </w:r>
      <w:r w:rsidR="00F24F20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iulie </w:t>
      </w:r>
      <w:r w:rsidR="004A1DEF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2018 pînă la 05 iulie 2019</w:t>
      </w:r>
      <w:r w:rsidRPr="001B00F1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>.</w:t>
      </w:r>
    </w:p>
    <w:p w:rsidR="00A10CFC" w:rsidRDefault="00A10CFC" w:rsidP="00A10CFC">
      <w:pPr>
        <w:pStyle w:val="ListParagraph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A10CFC" w:rsidRPr="009C69F1" w:rsidRDefault="00A10CFC" w:rsidP="00A10CFC">
      <w:pPr>
        <w:pStyle w:val="ListParagraph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A10CFC" w:rsidRPr="00B1765D" w:rsidRDefault="00A10CFC" w:rsidP="00A1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A10CFC" w:rsidRPr="00B1765D" w:rsidRDefault="00A10CFC" w:rsidP="00A1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Președintele ședinței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Secretarul Consiliului                                                              Vasile Spînu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0CFC" w:rsidRPr="00B1765D" w:rsidRDefault="00A10CFC" w:rsidP="00A10CF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Proiect coordonat</w:t>
      </w:r>
      <w:r w:rsidR="00353C8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I.</w:t>
      </w:r>
      <w:r w:rsidR="00F24F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Bivol</w:t>
      </w:r>
    </w:p>
    <w:p w:rsidR="00594FE1" w:rsidRDefault="00A10CFC" w:rsidP="00C40EE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Avizat </w:t>
      </w:r>
      <w:r w:rsidR="00353C8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</w:t>
      </w:r>
    </w:p>
    <w:p w:rsidR="00594FE1" w:rsidRDefault="00594FE1" w:rsidP="00C40EE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Jurist CR                                                                                      A. Casap                                                                                                       </w:t>
      </w:r>
      <w:r w:rsidR="00A10CFC"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A10CFC" w:rsidRDefault="00594FE1" w:rsidP="00C40EE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Contabil-șef                                                                                  </w:t>
      </w:r>
      <w:bookmarkStart w:id="0" w:name="_GoBack"/>
      <w:bookmarkEnd w:id="0"/>
      <w:r w:rsidR="00F24F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T.Bulat</w:t>
      </w:r>
    </w:p>
    <w:p w:rsidR="00594FE1" w:rsidRPr="008378F3" w:rsidRDefault="00594FE1" w:rsidP="00C40EE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Elaborat</w:t>
      </w:r>
      <w:r w:rsidR="00353C8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  <w:r w:rsidRPr="00B176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E. Arama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10CFC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10CFC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10CFC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10CFC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10CFC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 la proiectul deciziei c</w:t>
      </w:r>
      <w:r w:rsidRPr="00E6623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u privire la raporturile </w:t>
      </w:r>
    </w:p>
    <w:p w:rsidR="00A10CFC" w:rsidRPr="00B1765D" w:rsidRDefault="00A10CFC" w:rsidP="00A10C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6623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 serviciu ale dlui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Spînu</w:t>
      </w:r>
      <w:r w:rsidRPr="00E6623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Vasile,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al Consiliului raional</w:t>
      </w: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Default="00744C25" w:rsidP="00A10CF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Dl Spînu V. 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>a împlini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data de 05 ianuarie 2018 vîrsta</w:t>
      </w:r>
      <w:r w:rsidR="00A10CFC" w:rsidRPr="00E42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necesar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A10CFC" w:rsidRPr="00E42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obţinerii dreptului la pensie pentru limită de vîrstă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În baza prevederilor Legii </w:t>
      </w:r>
      <w:r w:rsidR="00A10CFC"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>nr.158-XVI din 04.07.2008 cu privire la funcția publică și statutul funcționarului public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</w:t>
      </w:r>
      <w:r w:rsidR="00A10CFC" w:rsidRPr="008D3E7C">
        <w:rPr>
          <w:rFonts w:ascii="Times New Roman" w:eastAsia="Calibri" w:hAnsi="Times New Roman" w:cs="Times New Roman"/>
          <w:sz w:val="28"/>
          <w:szCs w:val="28"/>
          <w:lang w:val="ro-RO"/>
        </w:rPr>
        <w:t>a împlinirea vîrstei necesare obţinerii dreptului la pensie pentru limită de vîrstă, funcţionarul public poate fi numit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10CFC" w:rsidRPr="008D3E7C">
        <w:rPr>
          <w:rFonts w:ascii="Times New Roman" w:eastAsia="Calibri" w:hAnsi="Times New Roman" w:cs="Times New Roman"/>
          <w:sz w:val="28"/>
          <w:szCs w:val="28"/>
          <w:lang w:val="ro-RO"/>
        </w:rPr>
        <w:t>pe perioade determinate, dar care cumulativ nu vor depăşi 5 ani, în aceeaşi funcţie publică, în funcţie echivalentă sa</w:t>
      </w:r>
      <w:r w:rsidR="00A10CF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 în funcţie de nivel inferior. </w:t>
      </w:r>
    </w:p>
    <w:p w:rsidR="00FC33B3" w:rsidRDefault="00FC33B3" w:rsidP="00A10CF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Prin </w:t>
      </w:r>
      <w:r w:rsidRPr="00FC33B3">
        <w:rPr>
          <w:rFonts w:ascii="Times New Roman" w:eastAsia="Calibri" w:hAnsi="Times New Roman" w:cs="Times New Roman"/>
          <w:sz w:val="28"/>
          <w:szCs w:val="28"/>
          <w:lang w:val="ro-RO"/>
        </w:rPr>
        <w:t>Decizia consiliului raional nr.01/03 din 23.01.2018</w:t>
      </w:r>
      <w:r w:rsidR="00064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64949" w:rsidRPr="00064949">
        <w:rPr>
          <w:rFonts w:ascii="Times New Roman" w:eastAsia="Calibri" w:hAnsi="Times New Roman" w:cs="Times New Roman"/>
          <w:sz w:val="28"/>
          <w:szCs w:val="28"/>
          <w:lang w:val="ro-RO"/>
        </w:rPr>
        <w:t>dl Spînu Vasile</w:t>
      </w:r>
      <w:r w:rsidR="00064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fost numit </w:t>
      </w:r>
      <w:r w:rsidR="00064949" w:rsidRPr="00064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funcția de secretar al Consiliului raional, pe o perioada de </w:t>
      </w:r>
      <w:r w:rsidR="00064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6 luni pînă la 04.07.2018. </w:t>
      </w:r>
    </w:p>
    <w:p w:rsidR="00A10CFC" w:rsidRDefault="00A10CFC" w:rsidP="00A10CF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vînd în vedere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performanțele profesionale și experiența îndelungată a dlui Spînu Vasile</w:t>
      </w:r>
      <w:r w:rsidR="000678A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serviciul public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  propunem a-l numi pe dl Spînu</w:t>
      </w:r>
      <w:r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Vasile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în funcția de Secretar al Consili</w:t>
      </w:r>
      <w:r w:rsidR="00064949">
        <w:rPr>
          <w:rFonts w:ascii="Times New Roman" w:eastAsia="Calibri" w:hAnsi="Times New Roman" w:cs="Times New Roman"/>
          <w:sz w:val="28"/>
          <w:szCs w:val="28"/>
          <w:lang w:val="ro-RO"/>
        </w:rPr>
        <w:t>ului raional, pe o perioada de 1an</w:t>
      </w:r>
      <w:r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pînă la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05</w:t>
      </w:r>
      <w:r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6494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iulie </w:t>
      </w:r>
      <w:r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>20</w:t>
      </w:r>
      <w:r w:rsidR="00064949">
        <w:rPr>
          <w:rFonts w:ascii="Times New Roman" w:eastAsia="Calibri" w:hAnsi="Times New Roman" w:cs="Times New Roman"/>
          <w:sz w:val="28"/>
          <w:szCs w:val="28"/>
          <w:lang w:val="ro-RO"/>
        </w:rPr>
        <w:t>19</w:t>
      </w:r>
      <w:r w:rsidRPr="00F256E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A10CFC" w:rsidRDefault="00A10CFC" w:rsidP="00A10CF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10CFC" w:rsidRPr="008D3E7C" w:rsidRDefault="00A10CFC" w:rsidP="00A10CF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10CFC" w:rsidRPr="008D3E7C" w:rsidRDefault="00A10CFC" w:rsidP="00A10CF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D3E7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Specialist principal, </w:t>
      </w:r>
    </w:p>
    <w:p w:rsidR="00A10CFC" w:rsidRPr="008D3E7C" w:rsidRDefault="00A10CFC" w:rsidP="00A10CF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D3E7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aparatul președintelui                                                             Arama Elena</w:t>
      </w:r>
    </w:p>
    <w:p w:rsidR="00A10CFC" w:rsidRPr="008D3E7C" w:rsidRDefault="00A10CFC" w:rsidP="00A10C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10CFC" w:rsidRPr="00B1765D" w:rsidRDefault="00A10CFC" w:rsidP="00A10C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D1731" w:rsidRPr="006E618E" w:rsidRDefault="008D1731">
      <w:pPr>
        <w:rPr>
          <w:lang w:val="en-US"/>
        </w:rPr>
      </w:pPr>
    </w:p>
    <w:sectPr w:rsidR="008D1731" w:rsidRPr="006E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6096"/>
    <w:multiLevelType w:val="hybridMultilevel"/>
    <w:tmpl w:val="2BB4DC00"/>
    <w:lvl w:ilvl="0" w:tplc="21F071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EA4920"/>
    <w:multiLevelType w:val="hybridMultilevel"/>
    <w:tmpl w:val="41A23632"/>
    <w:lvl w:ilvl="0" w:tplc="61A674EE">
      <w:start w:val="1"/>
      <w:numFmt w:val="upperLetter"/>
      <w:lvlText w:val="%1."/>
      <w:lvlJc w:val="left"/>
      <w:pPr>
        <w:ind w:left="7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45" w:hanging="360"/>
      </w:pPr>
    </w:lvl>
    <w:lvl w:ilvl="2" w:tplc="0419001B" w:tentative="1">
      <w:start w:val="1"/>
      <w:numFmt w:val="lowerRoman"/>
      <w:lvlText w:val="%3."/>
      <w:lvlJc w:val="right"/>
      <w:pPr>
        <w:ind w:left="8865" w:hanging="180"/>
      </w:pPr>
    </w:lvl>
    <w:lvl w:ilvl="3" w:tplc="0419000F" w:tentative="1">
      <w:start w:val="1"/>
      <w:numFmt w:val="decimal"/>
      <w:lvlText w:val="%4."/>
      <w:lvlJc w:val="left"/>
      <w:pPr>
        <w:ind w:left="9585" w:hanging="360"/>
      </w:pPr>
    </w:lvl>
    <w:lvl w:ilvl="4" w:tplc="04190019" w:tentative="1">
      <w:start w:val="1"/>
      <w:numFmt w:val="lowerLetter"/>
      <w:lvlText w:val="%5."/>
      <w:lvlJc w:val="left"/>
      <w:pPr>
        <w:ind w:left="10305" w:hanging="360"/>
      </w:pPr>
    </w:lvl>
    <w:lvl w:ilvl="5" w:tplc="0419001B" w:tentative="1">
      <w:start w:val="1"/>
      <w:numFmt w:val="lowerRoman"/>
      <w:lvlText w:val="%6."/>
      <w:lvlJc w:val="right"/>
      <w:pPr>
        <w:ind w:left="11025" w:hanging="180"/>
      </w:pPr>
    </w:lvl>
    <w:lvl w:ilvl="6" w:tplc="0419000F" w:tentative="1">
      <w:start w:val="1"/>
      <w:numFmt w:val="decimal"/>
      <w:lvlText w:val="%7."/>
      <w:lvlJc w:val="left"/>
      <w:pPr>
        <w:ind w:left="11745" w:hanging="360"/>
      </w:pPr>
    </w:lvl>
    <w:lvl w:ilvl="7" w:tplc="04190019" w:tentative="1">
      <w:start w:val="1"/>
      <w:numFmt w:val="lowerLetter"/>
      <w:lvlText w:val="%8."/>
      <w:lvlJc w:val="left"/>
      <w:pPr>
        <w:ind w:left="12465" w:hanging="360"/>
      </w:pPr>
    </w:lvl>
    <w:lvl w:ilvl="8" w:tplc="0419001B" w:tentative="1">
      <w:start w:val="1"/>
      <w:numFmt w:val="lowerRoman"/>
      <w:lvlText w:val="%9."/>
      <w:lvlJc w:val="right"/>
      <w:pPr>
        <w:ind w:left="13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64949"/>
    <w:rsid w:val="000678A4"/>
    <w:rsid w:val="000714CA"/>
    <w:rsid w:val="001B00F1"/>
    <w:rsid w:val="00353C88"/>
    <w:rsid w:val="004A1DEF"/>
    <w:rsid w:val="00594FE1"/>
    <w:rsid w:val="006E618E"/>
    <w:rsid w:val="00744C25"/>
    <w:rsid w:val="008D1731"/>
    <w:rsid w:val="00A10CFC"/>
    <w:rsid w:val="00AD06D1"/>
    <w:rsid w:val="00C40EEC"/>
    <w:rsid w:val="00E9402F"/>
    <w:rsid w:val="00EC279B"/>
    <w:rsid w:val="00F24F20"/>
    <w:rsid w:val="00FC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0CA67"/>
  <w15:chartTrackingRefBased/>
  <w15:docId w15:val="{7B3AAB67-0CB8-4B82-9FB8-E5C20907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SAP</cp:lastModifiedBy>
  <cp:revision>15</cp:revision>
  <cp:lastPrinted>2018-06-13T08:52:00Z</cp:lastPrinted>
  <dcterms:created xsi:type="dcterms:W3CDTF">2017-12-11T12:17:00Z</dcterms:created>
  <dcterms:modified xsi:type="dcterms:W3CDTF">2018-06-13T08:56:00Z</dcterms:modified>
</cp:coreProperties>
</file>