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35" w:rsidRDefault="00072D35" w:rsidP="00072D35">
      <w:pPr>
        <w:ind w:firstLine="720"/>
        <w:rPr>
          <w:sz w:val="13"/>
          <w:lang w:val="en-US"/>
        </w:rPr>
      </w:pPr>
    </w:p>
    <w:p w:rsidR="00072D35" w:rsidRDefault="005C0FD2" w:rsidP="00072D35">
      <w:pPr>
        <w:jc w:val="center"/>
        <w:rPr>
          <w:szCs w:val="28"/>
          <w:lang w:val="ro-RO"/>
        </w:rPr>
      </w:pPr>
      <w:r w:rsidRPr="005C0FD2">
        <w:pict>
          <v:shapetype id="_x0000_t202" coordsize="21600,21600" o:spt="202" path="m,l,21600r21600,l21600,xe">
            <v:stroke joinstyle="miter"/>
            <v:path gradientshapeok="t" o:connecttype="rect"/>
          </v:shapetype>
          <v:shape id="_x0000_s1042" type="#_x0000_t202" style="position:absolute;left:0;text-align:left;margin-left:10.8pt;margin-top:-27.75pt;width:151.2pt;height:3.55pt;z-index:251660288" o:allowincell="f" filled="f" stroked="f">
            <v:textbox style="mso-next-textbox:#_x0000_s1042">
              <w:txbxContent>
                <w:p w:rsidR="004E3B67" w:rsidRDefault="004E3B67" w:rsidP="00072D35">
                  <w:pPr>
                    <w:rPr>
                      <w:b/>
                      <w:smallCaps/>
                      <w:szCs w:val="28"/>
                      <w:lang w:val="en-US"/>
                    </w:rPr>
                  </w:pPr>
                </w:p>
              </w:txbxContent>
            </v:textbox>
          </v:shape>
        </w:pict>
      </w:r>
      <w:r w:rsidRPr="005C0FD2">
        <w:pict>
          <v:shape id="_x0000_s1043" type="#_x0000_t202" style="position:absolute;left:0;text-align:left;margin-left:19.05pt;margin-top:-31.3pt;width:151.2pt;height:3.55pt;z-index:251661312" o:allowincell="f" filled="f" stroked="f">
            <v:textbox style="mso-next-textbox:#_x0000_s1043">
              <w:txbxContent>
                <w:p w:rsidR="004E3B67" w:rsidRDefault="004E3B67" w:rsidP="00072D35">
                  <w:pPr>
                    <w:rPr>
                      <w:szCs w:val="28"/>
                    </w:rPr>
                  </w:pPr>
                </w:p>
              </w:txbxContent>
            </v:textbox>
          </v:shape>
        </w:pict>
      </w:r>
      <w:r w:rsidRPr="005C0FD2">
        <w:pict>
          <v:shape id="_x0000_s1044" type="#_x0000_t202" style="position:absolute;left:0;text-align:left;margin-left:477pt;margin-top:7.85pt;width:3.55pt;height:84.8pt;z-index:251662336" o:allowincell="f" filled="f" stroked="f">
            <v:textbox style="mso-next-textbox:#_x0000_s1044">
              <w:txbxContent>
                <w:p w:rsidR="004E3B67" w:rsidRDefault="004E3B67" w:rsidP="00072D35"/>
              </w:txbxContent>
            </v:textbox>
          </v:shape>
        </w:pict>
      </w:r>
      <w:r w:rsidRPr="005C0FD2">
        <w:pict>
          <v:shape id="_x0000_s1045" type="#_x0000_t202" style="position:absolute;left:0;text-align:left;margin-left:279pt;margin-top:-44.05pt;width:262.35pt;height:6.75pt;z-index:251663360" o:allowincell="f" filled="f" stroked="f">
            <v:textbox style="mso-next-textbox:#_x0000_s1045">
              <w:txbxContent>
                <w:p w:rsidR="004E3B67" w:rsidRDefault="004E3B67" w:rsidP="00072D35">
                  <w:pPr>
                    <w:rPr>
                      <w:szCs w:val="28"/>
                      <w:lang w:val="ro-RO"/>
                    </w:rPr>
                  </w:pPr>
                </w:p>
                <w:p w:rsidR="004E3B67" w:rsidRDefault="004E3B67" w:rsidP="00072D35">
                  <w:pPr>
                    <w:jc w:val="center"/>
                    <w:rPr>
                      <w:b/>
                      <w:szCs w:val="28"/>
                      <w:lang w:val="ro-RO"/>
                    </w:rPr>
                  </w:pPr>
                </w:p>
              </w:txbxContent>
            </v:textbox>
          </v:shape>
        </w:pict>
      </w:r>
      <w:r w:rsidR="00072D35" w:rsidRPr="00C33390">
        <w:rPr>
          <w:szCs w:val="28"/>
        </w:rPr>
        <w:object w:dxaOrig="4545" w:dyaOrig="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3.85pt" o:ole="">
            <v:imagedata r:id="rId6" o:title=""/>
          </v:shape>
          <o:OLEObject Type="Embed" ProgID="PBrush" ShapeID="_x0000_i1025" DrawAspect="Content" ObjectID="_1604393224" r:id="rId7"/>
        </w:object>
      </w:r>
    </w:p>
    <w:p w:rsidR="00072D35" w:rsidRDefault="00072D35" w:rsidP="00072D35">
      <w:pPr>
        <w:ind w:right="-64"/>
        <w:jc w:val="center"/>
        <w:rPr>
          <w:szCs w:val="28"/>
          <w:lang w:val="ro-RO"/>
        </w:rPr>
      </w:pPr>
      <w:r>
        <w:rPr>
          <w:szCs w:val="28"/>
          <w:lang w:val="ro-RO"/>
        </w:rPr>
        <w:t>REPUBLICA MOLDOVA</w:t>
      </w:r>
    </w:p>
    <w:p w:rsidR="00072D35" w:rsidRDefault="00072D35" w:rsidP="00072D35">
      <w:pPr>
        <w:ind w:right="-64"/>
        <w:jc w:val="center"/>
        <w:rPr>
          <w:szCs w:val="28"/>
          <w:lang w:val="ro-RO"/>
        </w:rPr>
      </w:pPr>
      <w:r>
        <w:rPr>
          <w:szCs w:val="28"/>
          <w:lang w:val="ro-RO"/>
        </w:rPr>
        <w:t>RAIONUL CĂLĂRAŞI</w:t>
      </w:r>
    </w:p>
    <w:p w:rsidR="00072D35" w:rsidRDefault="00072D35" w:rsidP="00072D35">
      <w:pPr>
        <w:pBdr>
          <w:bottom w:val="single" w:sz="12" w:space="1" w:color="auto"/>
        </w:pBdr>
        <w:ind w:right="-64"/>
        <w:jc w:val="center"/>
        <w:rPr>
          <w:szCs w:val="28"/>
          <w:lang w:val="ro-RO"/>
        </w:rPr>
      </w:pPr>
      <w:r>
        <w:rPr>
          <w:szCs w:val="28"/>
          <w:lang w:val="ro-RO"/>
        </w:rPr>
        <w:t>CONSILIUL SĂTESC MELEŞENI</w:t>
      </w:r>
    </w:p>
    <w:p w:rsidR="00072D35" w:rsidRDefault="00072D35" w:rsidP="00072D35">
      <w:pPr>
        <w:ind w:right="-64"/>
        <w:jc w:val="center"/>
        <w:rPr>
          <w:sz w:val="24"/>
          <w:szCs w:val="28"/>
          <w:lang w:val="ro-RO"/>
        </w:rPr>
      </w:pPr>
      <w:r>
        <w:rPr>
          <w:i/>
          <w:smallCaps/>
          <w:sz w:val="24"/>
          <w:szCs w:val="28"/>
          <w:lang w:val="ro-RO"/>
        </w:rPr>
        <w:t xml:space="preserve">MD-4425, </w:t>
      </w:r>
      <w:r>
        <w:rPr>
          <w:i/>
          <w:sz w:val="24"/>
          <w:szCs w:val="28"/>
          <w:lang w:val="ro-RO"/>
        </w:rPr>
        <w:t>Republica Moldova, raionul  Călăraşi, satul Meleșeni</w:t>
      </w:r>
    </w:p>
    <w:p w:rsidR="00072D35" w:rsidRDefault="00072D35" w:rsidP="00072D35">
      <w:pPr>
        <w:pBdr>
          <w:bottom w:val="single" w:sz="12" w:space="1" w:color="auto"/>
        </w:pBdr>
        <w:jc w:val="center"/>
        <w:rPr>
          <w:sz w:val="24"/>
          <w:szCs w:val="28"/>
          <w:lang w:val="en-US"/>
        </w:rPr>
      </w:pPr>
      <w:r>
        <w:rPr>
          <w:sz w:val="24"/>
          <w:szCs w:val="28"/>
          <w:lang w:val="ro-RO"/>
        </w:rPr>
        <w:t>tel:</w:t>
      </w:r>
      <w:r>
        <w:rPr>
          <w:sz w:val="24"/>
          <w:szCs w:val="28"/>
          <w:lang w:val="en-US"/>
        </w:rPr>
        <w:t xml:space="preserve"> (0244)65-7-36, </w:t>
      </w:r>
      <w:r>
        <w:rPr>
          <w:sz w:val="24"/>
          <w:szCs w:val="28"/>
          <w:lang w:val="ro-RO"/>
        </w:rPr>
        <w:t>tel/fax</w:t>
      </w:r>
      <w:r>
        <w:rPr>
          <w:sz w:val="24"/>
          <w:szCs w:val="28"/>
          <w:lang w:val="en-US"/>
        </w:rPr>
        <w:t xml:space="preserve"> (244)65-3-36</w:t>
      </w:r>
    </w:p>
    <w:p w:rsidR="00072D35" w:rsidRDefault="00072D35" w:rsidP="00072D35">
      <w:pPr>
        <w:rPr>
          <w:sz w:val="13"/>
          <w:lang w:val="en-US"/>
        </w:rPr>
      </w:pPr>
    </w:p>
    <w:p w:rsidR="00072D35" w:rsidRDefault="005C0FD2" w:rsidP="001B46D1">
      <w:pPr>
        <w:ind w:left="2880"/>
        <w:rPr>
          <w:szCs w:val="28"/>
          <w:lang w:val="ro-RO"/>
        </w:rPr>
      </w:pPr>
      <w:r w:rsidRPr="005C0FD2">
        <w:pict>
          <v:shape id="_x0000_s1046" type="#_x0000_t202" style="position:absolute;left:0;text-align:left;margin-left:575.1pt;margin-top:5.2pt;width:30.4pt;height:30.75pt;z-index:251664384" filled="f" stroked="f">
            <v:textbox>
              <w:txbxContent>
                <w:p w:rsidR="004E3B67" w:rsidRDefault="004E3B67" w:rsidP="00072D35">
                  <w:pPr>
                    <w:rPr>
                      <w:lang w:val="en-US"/>
                    </w:rPr>
                  </w:pPr>
                </w:p>
              </w:txbxContent>
            </v:textbox>
          </v:shape>
        </w:pict>
      </w:r>
      <w:r w:rsidR="00072D35">
        <w:rPr>
          <w:szCs w:val="28"/>
          <w:lang w:val="ro-RO"/>
        </w:rPr>
        <w:t xml:space="preserve">                 DECIZIA nr.0</w:t>
      </w:r>
      <w:r w:rsidR="004E3B67">
        <w:rPr>
          <w:szCs w:val="28"/>
          <w:lang w:val="ro-RO"/>
        </w:rPr>
        <w:t>5</w:t>
      </w:r>
      <w:r w:rsidR="00CF412E">
        <w:rPr>
          <w:szCs w:val="28"/>
          <w:lang w:val="ro-RO"/>
        </w:rPr>
        <w:t>/</w:t>
      </w:r>
      <w:r w:rsidR="008D2732">
        <w:rPr>
          <w:szCs w:val="28"/>
          <w:lang w:val="ro-RO"/>
        </w:rPr>
        <w:t>1</w:t>
      </w:r>
      <w:r w:rsidR="004E3B67">
        <w:rPr>
          <w:szCs w:val="28"/>
          <w:lang w:val="ro-RO"/>
        </w:rPr>
        <w:t>0</w:t>
      </w:r>
      <w:r w:rsidR="001B46D1">
        <w:rPr>
          <w:szCs w:val="28"/>
          <w:lang w:val="ro-RO"/>
        </w:rPr>
        <w:t xml:space="preserve">                                        </w:t>
      </w:r>
      <w:r w:rsidR="001B46D1" w:rsidRPr="00E50F52">
        <w:rPr>
          <w:b/>
          <w:i/>
          <w:szCs w:val="28"/>
          <w:lang w:val="ro-RO"/>
        </w:rPr>
        <w:t>PROIECT</w:t>
      </w:r>
    </w:p>
    <w:p w:rsidR="00072D35" w:rsidRDefault="00072D35" w:rsidP="00072D35">
      <w:pPr>
        <w:jc w:val="center"/>
        <w:rPr>
          <w:szCs w:val="28"/>
          <w:lang w:val="ro-RO"/>
        </w:rPr>
      </w:pPr>
      <w:r>
        <w:rPr>
          <w:szCs w:val="28"/>
          <w:lang w:val="ro-RO"/>
        </w:rPr>
        <w:t>din 0</w:t>
      </w:r>
      <w:r w:rsidR="004E3B67">
        <w:rPr>
          <w:szCs w:val="28"/>
          <w:lang w:val="ro-RO"/>
        </w:rPr>
        <w:t>4</w:t>
      </w:r>
      <w:r>
        <w:rPr>
          <w:szCs w:val="28"/>
          <w:lang w:val="ro-RO"/>
        </w:rPr>
        <w:t xml:space="preserve"> </w:t>
      </w:r>
      <w:r w:rsidR="004E3B67">
        <w:rPr>
          <w:szCs w:val="28"/>
          <w:lang w:val="ro-RO"/>
        </w:rPr>
        <w:t>decembrie 201</w:t>
      </w:r>
      <w:r w:rsidR="00CF412E">
        <w:rPr>
          <w:szCs w:val="28"/>
          <w:lang w:val="ro-RO"/>
        </w:rPr>
        <w:t>8</w:t>
      </w:r>
    </w:p>
    <w:p w:rsidR="00072D35" w:rsidRDefault="00072D35" w:rsidP="00072D35">
      <w:pPr>
        <w:jc w:val="center"/>
        <w:rPr>
          <w:b/>
          <w:sz w:val="8"/>
          <w:szCs w:val="28"/>
          <w:lang w:val="ro-RO"/>
        </w:rPr>
      </w:pPr>
    </w:p>
    <w:p w:rsidR="00072D35" w:rsidRDefault="00072D35" w:rsidP="00072D35">
      <w:pPr>
        <w:jc w:val="left"/>
        <w:rPr>
          <w:szCs w:val="28"/>
          <w:lang w:val="ro-RO"/>
        </w:rPr>
      </w:pPr>
      <w:r>
        <w:rPr>
          <w:szCs w:val="28"/>
          <w:lang w:val="ro-RO"/>
        </w:rPr>
        <w:t>„Cu privire la aprobarea bugetului</w:t>
      </w:r>
    </w:p>
    <w:p w:rsidR="00072D35" w:rsidRDefault="00072D35" w:rsidP="00072D35">
      <w:pPr>
        <w:jc w:val="left"/>
        <w:rPr>
          <w:szCs w:val="28"/>
          <w:lang w:val="ro-RO"/>
        </w:rPr>
      </w:pPr>
      <w:r>
        <w:rPr>
          <w:szCs w:val="28"/>
          <w:lang w:val="ro-RO"/>
        </w:rPr>
        <w:t xml:space="preserve">primăriei satului  Meleşeni </w:t>
      </w:r>
    </w:p>
    <w:p w:rsidR="00072D35" w:rsidRDefault="00072D35" w:rsidP="00072D35">
      <w:pPr>
        <w:jc w:val="left"/>
        <w:rPr>
          <w:szCs w:val="28"/>
          <w:lang w:val="ro-RO"/>
        </w:rPr>
      </w:pPr>
      <w:r>
        <w:rPr>
          <w:szCs w:val="28"/>
          <w:lang w:val="ro-RO"/>
        </w:rPr>
        <w:t>pe anul 201</w:t>
      </w:r>
      <w:r w:rsidR="004E3B67">
        <w:rPr>
          <w:szCs w:val="28"/>
          <w:lang w:val="ro-RO"/>
        </w:rPr>
        <w:t>9</w:t>
      </w:r>
      <w:r>
        <w:rPr>
          <w:szCs w:val="28"/>
          <w:lang w:val="ro-RO"/>
        </w:rPr>
        <w:t xml:space="preserve"> în lectura a doua”</w:t>
      </w:r>
    </w:p>
    <w:p w:rsidR="00072D35" w:rsidRDefault="00072D35" w:rsidP="00072D35">
      <w:pPr>
        <w:jc w:val="left"/>
        <w:rPr>
          <w:b/>
          <w:sz w:val="16"/>
          <w:szCs w:val="28"/>
          <w:lang w:val="ro-RO"/>
        </w:rPr>
      </w:pPr>
    </w:p>
    <w:p w:rsidR="00072D35" w:rsidRDefault="00072D35" w:rsidP="00072D35">
      <w:pPr>
        <w:ind w:right="-64" w:firstLine="708"/>
        <w:rPr>
          <w:color w:val="000000"/>
          <w:sz w:val="24"/>
          <w:szCs w:val="28"/>
          <w:lang w:val="ro-RO"/>
        </w:rPr>
      </w:pPr>
      <w:r>
        <w:rPr>
          <w:sz w:val="24"/>
          <w:szCs w:val="28"/>
          <w:lang w:val="ro-RO"/>
        </w:rPr>
        <w:t>Examinând raportul cu privire la aprobarea bugetului primăriei satului Meleseni pe anul 201</w:t>
      </w:r>
      <w:r w:rsidR="004E3B67">
        <w:rPr>
          <w:sz w:val="24"/>
          <w:szCs w:val="28"/>
          <w:lang w:val="ro-RO"/>
        </w:rPr>
        <w:t>9</w:t>
      </w:r>
      <w:r>
        <w:rPr>
          <w:sz w:val="24"/>
          <w:szCs w:val="28"/>
          <w:lang w:val="ro-RO"/>
        </w:rPr>
        <w:t xml:space="preserve"> în a doua lectură,</w:t>
      </w:r>
      <w:r>
        <w:rPr>
          <w:color w:val="000000"/>
          <w:sz w:val="24"/>
          <w:szCs w:val="28"/>
          <w:lang w:val="ro-RO"/>
        </w:rPr>
        <w:t xml:space="preserve"> prezentat de dl Zubcu Valeriu, primarul s.Meleșeni;</w:t>
      </w:r>
    </w:p>
    <w:p w:rsidR="00072D35" w:rsidRDefault="00072D35" w:rsidP="00072D35">
      <w:pPr>
        <w:ind w:right="-64" w:firstLine="708"/>
        <w:rPr>
          <w:sz w:val="24"/>
          <w:szCs w:val="28"/>
          <w:lang w:val="en-US"/>
        </w:rPr>
      </w:pPr>
      <w:r>
        <w:rPr>
          <w:sz w:val="24"/>
          <w:szCs w:val="28"/>
          <w:lang w:val="ro-RO"/>
        </w:rPr>
        <w:t>În temeiul art.14(2) n) al Legii nr.436- XVI din 28 decembrie 2006 privind  administrația publică locală; în  conformitate cu prevederile Legii finanțelor publice și responsabilității bugetar-fiscale nr.181 din 25 iulie 2014; în conformitate cu prevederile ordinului Ministerului Finanțelor nr.191 din 31.12.2014 „Cu privire la aprobarea Setului metodologic privind elaborarea, aprobarea și modificarea bugetului</w:t>
      </w:r>
      <w:r>
        <w:rPr>
          <w:sz w:val="24"/>
          <w:szCs w:val="28"/>
          <w:lang w:val="en-US"/>
        </w:rPr>
        <w:t xml:space="preserve">”; </w:t>
      </w:r>
    </w:p>
    <w:p w:rsidR="00072D35" w:rsidRDefault="00072D35" w:rsidP="00072D35">
      <w:pPr>
        <w:ind w:right="-64" w:firstLine="708"/>
        <w:rPr>
          <w:sz w:val="24"/>
          <w:lang w:val="ro-RO"/>
        </w:rPr>
      </w:pPr>
      <w:r>
        <w:rPr>
          <w:sz w:val="24"/>
          <w:szCs w:val="28"/>
          <w:lang w:val="en-US"/>
        </w:rPr>
        <w:t xml:space="preserve">În temeiul </w:t>
      </w:r>
      <w:r>
        <w:rPr>
          <w:sz w:val="24"/>
          <w:szCs w:val="28"/>
          <w:lang w:val="ro-RO"/>
        </w:rPr>
        <w:t>Legii privind finanţele publice locale nr.397-XV din 16.10.2003, cu modificările operate prin Legea nr.267 din 01.01.2013,</w:t>
      </w:r>
      <w:r>
        <w:rPr>
          <w:sz w:val="24"/>
          <w:lang w:val="ro-RO"/>
        </w:rPr>
        <w:t xml:space="preserve"> </w:t>
      </w:r>
    </w:p>
    <w:p w:rsidR="00072D35" w:rsidRDefault="00072D35" w:rsidP="00072D35">
      <w:pPr>
        <w:ind w:right="-64" w:firstLine="708"/>
        <w:rPr>
          <w:sz w:val="24"/>
          <w:lang w:val="ro-RO"/>
        </w:rPr>
      </w:pPr>
      <w:r>
        <w:rPr>
          <w:sz w:val="24"/>
          <w:lang w:val="ro-RO"/>
        </w:rPr>
        <w:t xml:space="preserve">În baza </w:t>
      </w:r>
      <w:r>
        <w:rPr>
          <w:sz w:val="24"/>
          <w:lang w:val="en-US"/>
        </w:rPr>
        <w:t>Regulamentului privind constituirea şi funcţionarea Consiliului sătesc Meleşeni, aprobat prin decizia Consiliului sătesc nr.06/06 din 29 septembrie 2015;</w:t>
      </w:r>
    </w:p>
    <w:p w:rsidR="00072D35" w:rsidRDefault="00072D35" w:rsidP="00072D35">
      <w:pPr>
        <w:ind w:right="-64" w:firstLine="708"/>
        <w:rPr>
          <w:sz w:val="14"/>
          <w:szCs w:val="16"/>
          <w:lang w:val="ro-RO"/>
        </w:rPr>
      </w:pPr>
      <w:r>
        <w:rPr>
          <w:sz w:val="24"/>
          <w:szCs w:val="28"/>
          <w:lang w:val="ro-RO"/>
        </w:rPr>
        <w:t xml:space="preserve"> avizului comisiei de specialitate pentru problemele în economie, buget și finanțe;</w:t>
      </w:r>
    </w:p>
    <w:p w:rsidR="00072D35" w:rsidRDefault="00072D35" w:rsidP="00072D35">
      <w:pPr>
        <w:ind w:firstLine="708"/>
        <w:jc w:val="center"/>
        <w:rPr>
          <w:szCs w:val="28"/>
          <w:lang w:val="ro-RO"/>
        </w:rPr>
      </w:pPr>
      <w:r>
        <w:rPr>
          <w:szCs w:val="28"/>
          <w:lang w:val="ro-RO"/>
        </w:rPr>
        <w:t>Consiliul  satesc DECIDE :</w:t>
      </w:r>
    </w:p>
    <w:p w:rsidR="00072D35" w:rsidRPr="00744E4B" w:rsidRDefault="00072D35" w:rsidP="00072D35">
      <w:pPr>
        <w:rPr>
          <w:rFonts w:eastAsia="Times New Roman"/>
          <w:szCs w:val="28"/>
          <w:lang w:val="ro-RO" w:eastAsia="ru-RU"/>
        </w:rPr>
      </w:pPr>
      <w:r>
        <w:rPr>
          <w:szCs w:val="28"/>
          <w:lang w:val="ro-RO"/>
        </w:rPr>
        <w:t xml:space="preserve"> 1.Se aprobă</w:t>
      </w:r>
      <w:r>
        <w:rPr>
          <w:rFonts w:eastAsia="Times New Roman"/>
          <w:szCs w:val="28"/>
          <w:lang w:val="ro-RO" w:eastAsia="ru-RU"/>
        </w:rPr>
        <w:t xml:space="preserve"> </w:t>
      </w:r>
      <w:r w:rsidRPr="00821814">
        <w:rPr>
          <w:rFonts w:eastAsia="Times New Roman"/>
          <w:szCs w:val="28"/>
          <w:lang w:val="ro-RO" w:eastAsia="ru-RU"/>
        </w:rPr>
        <w:t xml:space="preserve">în lectura a doua </w:t>
      </w:r>
      <w:r>
        <w:rPr>
          <w:rFonts w:eastAsia="Times New Roman"/>
          <w:szCs w:val="28"/>
          <w:lang w:val="ro-RO" w:eastAsia="ru-RU"/>
        </w:rPr>
        <w:t>bugetul</w:t>
      </w:r>
      <w:r w:rsidRPr="00744E4B">
        <w:rPr>
          <w:rFonts w:eastAsia="Times New Roman"/>
          <w:szCs w:val="28"/>
          <w:lang w:val="ro-RO" w:eastAsia="ru-RU"/>
        </w:rPr>
        <w:t xml:space="preserve"> primăriei satului Meleseni pe anul 201</w:t>
      </w:r>
      <w:r w:rsidR="004E3B67">
        <w:rPr>
          <w:rFonts w:eastAsia="Times New Roman"/>
          <w:szCs w:val="28"/>
          <w:lang w:val="ro-RO" w:eastAsia="ru-RU"/>
        </w:rPr>
        <w:t>9</w:t>
      </w:r>
      <w:r w:rsidRPr="00744E4B">
        <w:rPr>
          <w:rFonts w:eastAsia="Times New Roman"/>
          <w:szCs w:val="28"/>
          <w:lang w:val="ro-RO" w:eastAsia="ru-RU"/>
        </w:rPr>
        <w:t>, la venituri în sumă de 2</w:t>
      </w:r>
      <w:r w:rsidR="004E3B67">
        <w:rPr>
          <w:rFonts w:eastAsia="Times New Roman"/>
          <w:szCs w:val="28"/>
          <w:lang w:val="ro-RO" w:eastAsia="ru-RU"/>
        </w:rPr>
        <w:t>447</w:t>
      </w:r>
      <w:r w:rsidRPr="00744E4B">
        <w:rPr>
          <w:rFonts w:eastAsia="Times New Roman"/>
          <w:szCs w:val="28"/>
          <w:lang w:val="ro-RO" w:eastAsia="ru-RU"/>
        </w:rPr>
        <w:t>,9 mii lei şi la cheltuieli în sumă de 2</w:t>
      </w:r>
      <w:r w:rsidR="004E3B67">
        <w:rPr>
          <w:rFonts w:eastAsia="Times New Roman"/>
          <w:szCs w:val="28"/>
          <w:lang w:val="ro-RO" w:eastAsia="ru-RU"/>
        </w:rPr>
        <w:t>447</w:t>
      </w:r>
      <w:r w:rsidRPr="00744E4B">
        <w:rPr>
          <w:rFonts w:eastAsia="Times New Roman"/>
          <w:szCs w:val="28"/>
          <w:lang w:val="ro-RO" w:eastAsia="ru-RU"/>
        </w:rPr>
        <w:t>,9 mii lei.</w:t>
      </w:r>
    </w:p>
    <w:p w:rsidR="00072D35" w:rsidRDefault="00072D35" w:rsidP="00072D35">
      <w:pPr>
        <w:rPr>
          <w:szCs w:val="28"/>
          <w:lang w:val="ro-RO"/>
        </w:rPr>
      </w:pPr>
      <w:r>
        <w:rPr>
          <w:szCs w:val="28"/>
          <w:lang w:val="ro-RO"/>
        </w:rPr>
        <w:t xml:space="preserve"> 1.1. Sinteza veniturilor, cheltuielilor, soldul și sursele de finanțare ( anexa nr.1);</w:t>
      </w:r>
    </w:p>
    <w:p w:rsidR="00072D35" w:rsidRDefault="00072D35" w:rsidP="00072D35">
      <w:pPr>
        <w:rPr>
          <w:szCs w:val="28"/>
          <w:lang w:val="ro-RO"/>
        </w:rPr>
      </w:pPr>
      <w:r>
        <w:rPr>
          <w:szCs w:val="28"/>
          <w:lang w:val="ro-RO"/>
        </w:rPr>
        <w:t xml:space="preserve"> 1.2. Structura veniturilor bugetului Primăriei  satului Meleseni (anexa nr.2);</w:t>
      </w:r>
    </w:p>
    <w:p w:rsidR="00072D35" w:rsidRDefault="00072D35" w:rsidP="00072D35">
      <w:pPr>
        <w:rPr>
          <w:szCs w:val="28"/>
          <w:lang w:val="ro-RO"/>
        </w:rPr>
      </w:pPr>
      <w:r>
        <w:rPr>
          <w:szCs w:val="28"/>
          <w:lang w:val="ro-RO"/>
        </w:rPr>
        <w:t xml:space="preserve"> 1.3. Cotele impozitelor şi taxelor locale, ce vor fi încasate în buget, s-au aprobat prin deciziile consiliului local nr.0</w:t>
      </w:r>
      <w:r w:rsidR="004E3B67">
        <w:rPr>
          <w:szCs w:val="28"/>
          <w:lang w:val="ro-RO"/>
        </w:rPr>
        <w:t>5</w:t>
      </w:r>
      <w:r>
        <w:rPr>
          <w:szCs w:val="28"/>
          <w:lang w:val="ro-RO"/>
        </w:rPr>
        <w:t>/0</w:t>
      </w:r>
      <w:r w:rsidR="004E3B67">
        <w:rPr>
          <w:szCs w:val="28"/>
          <w:lang w:val="ro-RO"/>
        </w:rPr>
        <w:t>3</w:t>
      </w:r>
      <w:r>
        <w:rPr>
          <w:szCs w:val="28"/>
          <w:lang w:val="ro-RO"/>
        </w:rPr>
        <w:t xml:space="preserve"> şi 0</w:t>
      </w:r>
      <w:r w:rsidR="004E3B67">
        <w:rPr>
          <w:szCs w:val="28"/>
          <w:lang w:val="ro-RO"/>
        </w:rPr>
        <w:t>5</w:t>
      </w:r>
      <w:r>
        <w:rPr>
          <w:szCs w:val="28"/>
          <w:lang w:val="ro-RO"/>
        </w:rPr>
        <w:t>/0</w:t>
      </w:r>
      <w:r w:rsidR="004E3B67">
        <w:rPr>
          <w:szCs w:val="28"/>
          <w:lang w:val="ro-RO"/>
        </w:rPr>
        <w:t>4 din 04</w:t>
      </w:r>
      <w:r>
        <w:rPr>
          <w:szCs w:val="28"/>
          <w:lang w:val="ro-RO"/>
        </w:rPr>
        <w:t>.12.201</w:t>
      </w:r>
      <w:r w:rsidR="004E3B67">
        <w:rPr>
          <w:szCs w:val="28"/>
          <w:lang w:val="ro-RO"/>
        </w:rPr>
        <w:t>8</w:t>
      </w:r>
      <w:r>
        <w:rPr>
          <w:szCs w:val="28"/>
          <w:lang w:val="ro-RO"/>
        </w:rPr>
        <w:t>.</w:t>
      </w:r>
    </w:p>
    <w:p w:rsidR="00072D35" w:rsidRDefault="00072D35" w:rsidP="00072D35">
      <w:pPr>
        <w:rPr>
          <w:szCs w:val="28"/>
          <w:lang w:val="ro-RO"/>
        </w:rPr>
      </w:pPr>
      <w:r>
        <w:rPr>
          <w:szCs w:val="28"/>
          <w:lang w:val="ro-RO"/>
        </w:rPr>
        <w:t xml:space="preserve"> 1.4. Resursele și cheltuielile bugetului Primăriei Meleşeni, conform clasificației funcționale și pe programe (anexa nr.3);</w:t>
      </w:r>
    </w:p>
    <w:p w:rsidR="00072D35" w:rsidRDefault="00072D35" w:rsidP="00072D35">
      <w:pPr>
        <w:rPr>
          <w:szCs w:val="28"/>
          <w:lang w:val="ro-RO"/>
        </w:rPr>
      </w:pPr>
      <w:r>
        <w:rPr>
          <w:szCs w:val="28"/>
          <w:lang w:val="ro-RO"/>
        </w:rPr>
        <w:t>1.5. Transferuri de la bugetul de stat către bugetul primăriei s.Meleșeni(anexa nr.4);</w:t>
      </w:r>
    </w:p>
    <w:p w:rsidR="00072D35" w:rsidRDefault="00072D35" w:rsidP="00072D35">
      <w:pPr>
        <w:rPr>
          <w:szCs w:val="28"/>
          <w:lang w:val="ro-RO"/>
        </w:rPr>
      </w:pPr>
      <w:r>
        <w:rPr>
          <w:szCs w:val="28"/>
          <w:lang w:val="ro-RO"/>
        </w:rPr>
        <w:t>1.6.Nomenclatorul tarifelor pentru serviciile prestate contra plată de către instituţiile, finanţate de la bugetul primăriei satului Meleşeni  (anexa nr.5);</w:t>
      </w:r>
    </w:p>
    <w:p w:rsidR="00072D35" w:rsidRDefault="00072D35" w:rsidP="00072D35">
      <w:pPr>
        <w:rPr>
          <w:szCs w:val="28"/>
          <w:lang w:val="ro-RO"/>
        </w:rPr>
      </w:pPr>
      <w:r>
        <w:rPr>
          <w:szCs w:val="28"/>
          <w:lang w:val="ro-RO"/>
        </w:rPr>
        <w:t>1.7. Sinteza veniturilor colectate de către instituțiile bugetare, finanțate din bugetul satului  Meleşeni (anexa nr.6);</w:t>
      </w:r>
    </w:p>
    <w:p w:rsidR="00072D35" w:rsidRDefault="00072D35" w:rsidP="00072D35">
      <w:pPr>
        <w:rPr>
          <w:szCs w:val="28"/>
          <w:lang w:val="ro-RO"/>
        </w:rPr>
      </w:pPr>
      <w:r>
        <w:rPr>
          <w:szCs w:val="28"/>
          <w:lang w:val="ro-RO"/>
        </w:rPr>
        <w:t>1.8. La situaţia din 31 decembrie 201</w:t>
      </w:r>
      <w:r w:rsidR="004E3B67">
        <w:rPr>
          <w:szCs w:val="28"/>
          <w:lang w:val="ro-RO"/>
        </w:rPr>
        <w:t>8</w:t>
      </w:r>
      <w:r>
        <w:rPr>
          <w:szCs w:val="28"/>
          <w:lang w:val="ro-RO"/>
        </w:rPr>
        <w:t>, plafonul datoriei de stat şi plafonul garanţiilor de stat acordate, vor constitui zero lei;</w:t>
      </w:r>
    </w:p>
    <w:p w:rsidR="00072D35" w:rsidRDefault="00072D35" w:rsidP="00072D35">
      <w:pPr>
        <w:rPr>
          <w:szCs w:val="28"/>
          <w:lang w:val="ro-RO"/>
        </w:rPr>
      </w:pPr>
      <w:r>
        <w:rPr>
          <w:szCs w:val="28"/>
          <w:lang w:val="ro-RO"/>
        </w:rPr>
        <w:t xml:space="preserve">1.9. Efectivul-limită de personal pentru instituţile publice, finanţate de la bugetul primăriei satului  Meleşeni (anexa nr.7);     </w:t>
      </w:r>
    </w:p>
    <w:p w:rsidR="00072D35" w:rsidRDefault="00072D35" w:rsidP="00072D35">
      <w:pPr>
        <w:rPr>
          <w:szCs w:val="28"/>
          <w:lang w:val="ro-RO"/>
        </w:rPr>
      </w:pPr>
      <w:r>
        <w:rPr>
          <w:szCs w:val="28"/>
          <w:lang w:val="ro-RO"/>
        </w:rPr>
        <w:t>1.10. Se aprobă cuantumul  Fondului de Rezervă al Primăriei satului Meleşeni pe anul 201</w:t>
      </w:r>
      <w:r w:rsidR="004E3B67">
        <w:rPr>
          <w:szCs w:val="28"/>
          <w:lang w:val="ro-RO"/>
        </w:rPr>
        <w:t>9</w:t>
      </w:r>
      <w:r>
        <w:rPr>
          <w:szCs w:val="28"/>
          <w:lang w:val="ro-RO"/>
        </w:rPr>
        <w:t>, în mărime de 0,45% (10,0 mii lei) din volumul tot</w:t>
      </w:r>
      <w:r w:rsidR="004E3B67">
        <w:rPr>
          <w:szCs w:val="28"/>
          <w:lang w:val="ro-RO"/>
        </w:rPr>
        <w:t>al al cheltuielilor pe anul 2019</w:t>
      </w:r>
      <w:r>
        <w:rPr>
          <w:szCs w:val="28"/>
          <w:lang w:val="ro-RO"/>
        </w:rPr>
        <w:t>;</w:t>
      </w:r>
    </w:p>
    <w:p w:rsidR="00072D35" w:rsidRDefault="00072D35" w:rsidP="00072D35">
      <w:pPr>
        <w:rPr>
          <w:szCs w:val="28"/>
          <w:lang w:val="ro-RO"/>
        </w:rPr>
      </w:pPr>
      <w:r>
        <w:rPr>
          <w:szCs w:val="28"/>
          <w:lang w:val="ro-RO"/>
        </w:rPr>
        <w:t>1.11. Regulamentul Fondului de Rezervă al primăriei satului Meleşeni (anexa nr.8 ).</w:t>
      </w:r>
    </w:p>
    <w:p w:rsidR="00072D35" w:rsidRPr="00C7488A" w:rsidRDefault="00072D35" w:rsidP="00072D35">
      <w:pPr>
        <w:rPr>
          <w:rStyle w:val="a9"/>
          <w:b w:val="0"/>
          <w:bCs w:val="0"/>
          <w:lang w:val="en-US"/>
        </w:rPr>
      </w:pPr>
      <w:r>
        <w:rPr>
          <w:szCs w:val="28"/>
          <w:lang w:val="ro-RO"/>
        </w:rPr>
        <w:t xml:space="preserve">1.12. Regulamentul </w:t>
      </w:r>
      <w:r>
        <w:rPr>
          <w:szCs w:val="28"/>
          <w:lang w:val="en-US"/>
        </w:rPr>
        <w:t>cu privire la gestionarea mijloacelor speciale ale instituţiilor publice finanţate de la bugetul satului Meleşeni (anexa 9);</w:t>
      </w:r>
    </w:p>
    <w:p w:rsidR="00072D35" w:rsidRPr="00C7488A" w:rsidRDefault="00072D35" w:rsidP="00072D35">
      <w:pPr>
        <w:rPr>
          <w:lang w:val="en-US"/>
        </w:rPr>
      </w:pPr>
      <w:r>
        <w:rPr>
          <w:szCs w:val="28"/>
          <w:lang w:val="ro-RO"/>
        </w:rPr>
        <w:lastRenderedPageBreak/>
        <w:t xml:space="preserve"> 2. Datoriile creditoare ale instituţiilor bugetare, înregistrate la 1 ianuarie 201</w:t>
      </w:r>
      <w:r w:rsidR="004E3B67">
        <w:rPr>
          <w:szCs w:val="28"/>
          <w:lang w:val="ro-RO"/>
        </w:rPr>
        <w:t>9</w:t>
      </w:r>
      <w:r>
        <w:rPr>
          <w:szCs w:val="28"/>
          <w:lang w:val="ro-RO"/>
        </w:rPr>
        <w:t>, vor fi achitate din contul şi în limita alocaţiilor aprobate pe an.</w:t>
      </w:r>
    </w:p>
    <w:p w:rsidR="00072D35" w:rsidRDefault="00072D35" w:rsidP="00072D35">
      <w:pPr>
        <w:rPr>
          <w:szCs w:val="28"/>
          <w:lang w:val="ro-RO"/>
        </w:rPr>
      </w:pPr>
      <w:r>
        <w:rPr>
          <w:szCs w:val="28"/>
          <w:lang w:val="ro-RO"/>
        </w:rPr>
        <w:t>3. Executorii (ordonatorii) de buget vor asigura:</w:t>
      </w:r>
    </w:p>
    <w:p w:rsidR="00072D35" w:rsidRDefault="00072D35" w:rsidP="00072D35">
      <w:pPr>
        <w:rPr>
          <w:szCs w:val="28"/>
          <w:lang w:val="ro-RO"/>
        </w:rPr>
      </w:pPr>
      <w:r>
        <w:rPr>
          <w:szCs w:val="28"/>
          <w:lang w:val="ro-RO"/>
        </w:rPr>
        <w:t xml:space="preserve"> -dezagregarea în termen a limitelor stabilite, cu introducerea acestora în sistemul informational de managment financiar ;</w:t>
      </w:r>
    </w:p>
    <w:p w:rsidR="00072D35" w:rsidRDefault="00072D35" w:rsidP="00072D35">
      <w:pPr>
        <w:rPr>
          <w:szCs w:val="28"/>
          <w:lang w:val="ro-RO"/>
        </w:rPr>
      </w:pPr>
      <w:r>
        <w:rPr>
          <w:szCs w:val="28"/>
          <w:lang w:val="ro-RO"/>
        </w:rPr>
        <w:t>- legalitatea utilizării alocaţiilor bugetare şi respectarea limitelor aprobate ;</w:t>
      </w:r>
    </w:p>
    <w:p w:rsidR="00072D35" w:rsidRDefault="00072D35" w:rsidP="00072D35">
      <w:pPr>
        <w:rPr>
          <w:szCs w:val="28"/>
          <w:lang w:val="ro-RO"/>
        </w:rPr>
      </w:pPr>
      <w:r>
        <w:rPr>
          <w:szCs w:val="28"/>
          <w:lang w:val="ro-RO"/>
        </w:rPr>
        <w:t>- utilizarea confor destinaţiei a transferurilor cu destinatie speciala, alocate de la bugetul de stat;</w:t>
      </w:r>
    </w:p>
    <w:p w:rsidR="00072D35" w:rsidRDefault="00072D35" w:rsidP="00072D35">
      <w:pPr>
        <w:rPr>
          <w:szCs w:val="28"/>
          <w:lang w:val="ro-RO"/>
        </w:rPr>
      </w:pPr>
      <w:r>
        <w:rPr>
          <w:szCs w:val="28"/>
          <w:lang w:val="ro-RO"/>
        </w:rPr>
        <w:t xml:space="preserve"> - contractarea de lucrari, servicii, bunuri materiale conform prevederilor Legii privind achizitii publice;</w:t>
      </w:r>
    </w:p>
    <w:p w:rsidR="00072D35" w:rsidRDefault="00072D35" w:rsidP="00072D35">
      <w:pPr>
        <w:rPr>
          <w:szCs w:val="28"/>
          <w:lang w:val="ro-RO"/>
        </w:rPr>
      </w:pPr>
      <w:r>
        <w:rPr>
          <w:szCs w:val="28"/>
          <w:lang w:val="ro-RO"/>
        </w:rPr>
        <w:t xml:space="preserve"> -raportarea în termenii stabiliți a performanțelor realizate, conform competenței.</w:t>
      </w:r>
    </w:p>
    <w:p w:rsidR="00072D35" w:rsidRDefault="00072D35" w:rsidP="00072D35">
      <w:pPr>
        <w:jc w:val="left"/>
        <w:rPr>
          <w:sz w:val="16"/>
          <w:szCs w:val="16"/>
          <w:lang w:val="ro-RO"/>
        </w:rPr>
      </w:pPr>
    </w:p>
    <w:p w:rsidR="00072D35" w:rsidRDefault="00072D35" w:rsidP="00072D35">
      <w:pPr>
        <w:rPr>
          <w:szCs w:val="28"/>
          <w:lang w:val="ro-RO"/>
        </w:rPr>
      </w:pPr>
      <w:r>
        <w:rPr>
          <w:szCs w:val="28"/>
          <w:lang w:val="ro-RO"/>
        </w:rPr>
        <w:t xml:space="preserve">4.Primarul s. Meleseni, dl Zubcu Valeriu, va analiza sistematic executarea bugetului satului şi va înainta, în caz de necesitate, propuneri concrete pentru consolidarea disciplinei financiar-bugetare şi menţinerea echilibrului bugetar. </w:t>
      </w:r>
    </w:p>
    <w:p w:rsidR="00072D35" w:rsidRDefault="00072D35" w:rsidP="00072D35">
      <w:pPr>
        <w:rPr>
          <w:sz w:val="16"/>
          <w:szCs w:val="16"/>
          <w:lang w:val="ro-RO"/>
        </w:rPr>
      </w:pPr>
    </w:p>
    <w:p w:rsidR="00072D35" w:rsidRDefault="00072D35" w:rsidP="00072D35">
      <w:pPr>
        <w:rPr>
          <w:szCs w:val="28"/>
          <w:lang w:val="ro-RO"/>
        </w:rPr>
      </w:pPr>
      <w:r>
        <w:rPr>
          <w:szCs w:val="28"/>
          <w:lang w:val="ro-RO"/>
        </w:rPr>
        <w:t>5.Se autorizează :</w:t>
      </w:r>
    </w:p>
    <w:p w:rsidR="00072D35" w:rsidRDefault="00072D35" w:rsidP="00072D35">
      <w:pPr>
        <w:pStyle w:val="a6"/>
        <w:numPr>
          <w:ilvl w:val="0"/>
          <w:numId w:val="6"/>
        </w:numPr>
        <w:rPr>
          <w:szCs w:val="28"/>
          <w:lang w:val="ro-RO"/>
        </w:rPr>
      </w:pPr>
      <w:r>
        <w:rPr>
          <w:szCs w:val="28"/>
          <w:lang w:val="ro-RO"/>
        </w:rPr>
        <w:t>Dl primar Zubcu V. , cu rolul de administrator de buget :</w:t>
      </w:r>
    </w:p>
    <w:p w:rsidR="00072D35" w:rsidRDefault="00072D35" w:rsidP="00072D35">
      <w:pPr>
        <w:rPr>
          <w:szCs w:val="28"/>
          <w:lang w:val="ro-RO"/>
        </w:rPr>
      </w:pPr>
      <w:r>
        <w:rPr>
          <w:szCs w:val="28"/>
          <w:lang w:val="ro-RO"/>
        </w:rPr>
        <w:t>-să modifice planurile de alocaţii între diferite nivele ale clasificaţiei economice (k2) în cadrul aceleiaşi funcţii (F1-F2) în cadrul unui subprogram, fără majorarea cheltuielilor de personal și fără modificarea cheltuililor pentru investiții capitale și a transferurilor interbugetare ;</w:t>
      </w:r>
    </w:p>
    <w:p w:rsidR="00072D35" w:rsidRDefault="00072D35" w:rsidP="00072D35">
      <w:pPr>
        <w:rPr>
          <w:szCs w:val="28"/>
          <w:lang w:val="ro-RO"/>
        </w:rPr>
      </w:pPr>
      <w:r>
        <w:rPr>
          <w:szCs w:val="28"/>
          <w:lang w:val="ro-RO"/>
        </w:rPr>
        <w:t>-să includă în programele respective de cheltuieli, în baza dispoziției, alocatțiile repartizate prin decizia autorității reprezentative și deliberative din fondul de rezervă, precum și transferurile cu destinație specială de la bugetul de stat la bugetele locale , repartizate prin alte acte normative, decit legea bugetului de stat ;</w:t>
      </w:r>
    </w:p>
    <w:p w:rsidR="00072D35" w:rsidRDefault="00072D35" w:rsidP="00072D35">
      <w:pPr>
        <w:rPr>
          <w:szCs w:val="28"/>
          <w:lang w:val="ro-RO"/>
        </w:rPr>
      </w:pPr>
      <w:r>
        <w:rPr>
          <w:szCs w:val="28"/>
          <w:lang w:val="ro-RO"/>
        </w:rPr>
        <w:t>-autoritățile bugetare (Org 1) să modifice planurile de alocații între instituțiile subordonate între nivele K, în cadrul aceleiași funcții (F1-F3) și aceluiași subprogram P1P2, cu respectarea limitei stabilite la nivel de K2. Totodată, autoritatile bugetare pot modifica resursele colectate între instituțiile din cadrul acaleeași functii (F-F3), fără modificarea limitei aprobate .</w:t>
      </w:r>
    </w:p>
    <w:p w:rsidR="00072D35" w:rsidRDefault="00072D35" w:rsidP="00072D35">
      <w:pPr>
        <w:rPr>
          <w:szCs w:val="28"/>
          <w:lang w:val="ro-RO"/>
        </w:rPr>
      </w:pPr>
      <w:r>
        <w:rPr>
          <w:szCs w:val="28"/>
          <w:lang w:val="ro-RO"/>
        </w:rPr>
        <w:t>-instituțiile bugetare să modifice planurile de alocatii între nivele K5-K, cu respectarea limitelor stabilite la nivel de K al clasificației economice de către instituția superioară ;</w:t>
      </w:r>
    </w:p>
    <w:p w:rsidR="00072D35" w:rsidRDefault="00072D35" w:rsidP="00072D35">
      <w:pPr>
        <w:rPr>
          <w:szCs w:val="28"/>
          <w:lang w:val="ro-RO"/>
        </w:rPr>
      </w:pPr>
      <w:r>
        <w:rPr>
          <w:szCs w:val="28"/>
          <w:lang w:val="ro-RO"/>
        </w:rPr>
        <w:t>6.Dna Iurescu Viorica, secretarul consiliului local, va asigura aducerea la cunostința publica, prin publicarea sau prin afisarea în locuri publice, a prezentei decizii și a anexelor la decizie în termen de 5 zile.</w:t>
      </w:r>
    </w:p>
    <w:p w:rsidR="00072D35" w:rsidRDefault="00072D35" w:rsidP="00072D35">
      <w:pPr>
        <w:rPr>
          <w:szCs w:val="28"/>
          <w:lang w:val="ro-RO"/>
        </w:rPr>
      </w:pPr>
      <w:r>
        <w:rPr>
          <w:szCs w:val="28"/>
          <w:lang w:val="ro-RO"/>
        </w:rPr>
        <w:t>7.Executarea  prezentei decizii se atribuie  primarului satului Meleseni, dl Zubcu Valeriu .</w:t>
      </w:r>
    </w:p>
    <w:p w:rsidR="00072D35" w:rsidRDefault="00072D35" w:rsidP="00072D35">
      <w:pPr>
        <w:rPr>
          <w:szCs w:val="28"/>
          <w:lang w:val="ro-RO"/>
        </w:rPr>
      </w:pPr>
      <w:r>
        <w:rPr>
          <w:szCs w:val="28"/>
          <w:lang w:val="ro-RO"/>
        </w:rPr>
        <w:t>8.Controlul executării prezentei decizii se atribuie  comisiei pentru economie, buget, finanţe şi comerţ.</w:t>
      </w:r>
    </w:p>
    <w:p w:rsidR="00072D35" w:rsidRDefault="008D254D" w:rsidP="00072D35">
      <w:pPr>
        <w:rPr>
          <w:szCs w:val="28"/>
          <w:u w:val="single"/>
          <w:lang w:val="ro-RO"/>
        </w:rPr>
      </w:pPr>
      <w:r>
        <w:rPr>
          <w:szCs w:val="28"/>
          <w:lang w:val="ro-RO"/>
        </w:rPr>
        <w:t>9. Anexele 1-9</w:t>
      </w:r>
      <w:r w:rsidR="00072D35">
        <w:rPr>
          <w:szCs w:val="28"/>
          <w:lang w:val="ro-RO"/>
        </w:rPr>
        <w:t xml:space="preserve"> constituie parte integrantă a prezentei decizii.</w:t>
      </w:r>
    </w:p>
    <w:p w:rsidR="00072D35" w:rsidRDefault="00072D35" w:rsidP="00072D35">
      <w:pPr>
        <w:rPr>
          <w:szCs w:val="28"/>
          <w:lang w:val="ro-RO"/>
        </w:rPr>
      </w:pPr>
      <w:bookmarkStart w:id="0" w:name="_GoBack"/>
      <w:bookmarkEnd w:id="0"/>
      <w:r>
        <w:rPr>
          <w:szCs w:val="28"/>
          <w:lang w:val="ro-RO"/>
        </w:rPr>
        <w:t>10. Prezenta decizie intră în vigoare la 01 ianuarie 2018.</w:t>
      </w:r>
    </w:p>
    <w:p w:rsidR="00072D35" w:rsidRDefault="00072D35" w:rsidP="00072D35">
      <w:pPr>
        <w:tabs>
          <w:tab w:val="right" w:pos="9355"/>
        </w:tabs>
        <w:rPr>
          <w:sz w:val="18"/>
          <w:szCs w:val="28"/>
          <w:lang w:val="ro-RO"/>
        </w:rPr>
      </w:pPr>
    </w:p>
    <w:p w:rsidR="00072D35" w:rsidRDefault="004E3B67" w:rsidP="00072D35">
      <w:pPr>
        <w:tabs>
          <w:tab w:val="right" w:pos="9355"/>
        </w:tabs>
        <w:rPr>
          <w:szCs w:val="28"/>
          <w:lang w:val="en-US"/>
        </w:rPr>
      </w:pPr>
      <w:r>
        <w:rPr>
          <w:szCs w:val="28"/>
          <w:lang w:val="en-US"/>
        </w:rPr>
        <w:t xml:space="preserve">AU VOTAT: „pentru” – </w:t>
      </w:r>
      <w:r w:rsidR="00072D35">
        <w:rPr>
          <w:szCs w:val="28"/>
          <w:lang w:val="en-US"/>
        </w:rPr>
        <w:t>, „contra” –  , „s-au abţinut” –  .</w:t>
      </w:r>
    </w:p>
    <w:p w:rsidR="00072D35" w:rsidRDefault="00072D35" w:rsidP="00072D35">
      <w:pPr>
        <w:rPr>
          <w:b/>
          <w:sz w:val="12"/>
          <w:szCs w:val="28"/>
          <w:lang w:val="en-US"/>
        </w:rPr>
      </w:pPr>
    </w:p>
    <w:p w:rsidR="00072D35" w:rsidRDefault="00072D35" w:rsidP="00072D35">
      <w:pPr>
        <w:rPr>
          <w:szCs w:val="28"/>
          <w:lang w:val="ro-RO"/>
        </w:rPr>
      </w:pPr>
      <w:r>
        <w:rPr>
          <w:szCs w:val="28"/>
          <w:lang w:val="ro-RO"/>
        </w:rPr>
        <w:t xml:space="preserve">Preşedintele  şedinţei                                                                                                           </w:t>
      </w:r>
    </w:p>
    <w:p w:rsidR="00072D35" w:rsidRDefault="00072D35" w:rsidP="00072D35">
      <w:pPr>
        <w:rPr>
          <w:sz w:val="10"/>
          <w:szCs w:val="28"/>
          <w:lang w:val="ro-RO"/>
        </w:rPr>
      </w:pPr>
    </w:p>
    <w:p w:rsidR="00072D35" w:rsidRDefault="00072D35" w:rsidP="00072D35">
      <w:pPr>
        <w:rPr>
          <w:szCs w:val="28"/>
          <w:lang w:val="ro-RO"/>
        </w:rPr>
      </w:pPr>
      <w:r>
        <w:rPr>
          <w:szCs w:val="28"/>
          <w:lang w:val="ro-RO"/>
        </w:rPr>
        <w:t xml:space="preserve">Contrasemnat: </w:t>
      </w:r>
    </w:p>
    <w:p w:rsidR="00072D35" w:rsidRDefault="00072D35" w:rsidP="00072D35">
      <w:pPr>
        <w:rPr>
          <w:szCs w:val="28"/>
          <w:lang w:val="ro-RO"/>
        </w:rPr>
      </w:pPr>
      <w:r>
        <w:rPr>
          <w:szCs w:val="28"/>
          <w:lang w:val="ro-RO"/>
        </w:rPr>
        <w:t>Secretarul Consiliului sătesc                                                         Iurescu Viorica</w:t>
      </w:r>
    </w:p>
    <w:p w:rsidR="00072D35" w:rsidRDefault="00072D35" w:rsidP="00072D35">
      <w:pPr>
        <w:ind w:right="-64"/>
        <w:rPr>
          <w:sz w:val="22"/>
          <w:lang w:val="ro-RO"/>
        </w:rPr>
      </w:pPr>
      <w:r>
        <w:rPr>
          <w:sz w:val="22"/>
          <w:lang w:val="ro-RO"/>
        </w:rPr>
        <w:t>Executor: contabil-șef</w:t>
      </w:r>
    </w:p>
    <w:p w:rsidR="00072D35" w:rsidRDefault="00072D35" w:rsidP="00072D35">
      <w:pPr>
        <w:ind w:right="-64"/>
        <w:rPr>
          <w:sz w:val="22"/>
          <w:lang w:val="ro-RO"/>
        </w:rPr>
      </w:pPr>
      <w:r>
        <w:rPr>
          <w:sz w:val="22"/>
          <w:lang w:val="ro-RO"/>
        </w:rPr>
        <w:t xml:space="preserve">Timuș </w:t>
      </w:r>
      <w:r>
        <w:rPr>
          <w:sz w:val="22"/>
          <w:lang w:val="ro-RO"/>
        </w:rPr>
        <w:tab/>
        <w:t>Angela</w:t>
      </w:r>
    </w:p>
    <w:p w:rsidR="00072D35" w:rsidRDefault="00072D35" w:rsidP="00072D35">
      <w:pPr>
        <w:ind w:right="-64"/>
        <w:rPr>
          <w:sz w:val="22"/>
          <w:lang w:val="ro-RO"/>
        </w:rPr>
      </w:pPr>
      <w:r>
        <w:rPr>
          <w:sz w:val="22"/>
          <w:lang w:val="ro-RO"/>
        </w:rPr>
        <w:t xml:space="preserve">Tel. 0244-65-5-77  </w:t>
      </w:r>
    </w:p>
    <w:p w:rsidR="00072D35" w:rsidRDefault="00072D35" w:rsidP="00072D35">
      <w:pPr>
        <w:jc w:val="right"/>
        <w:rPr>
          <w:szCs w:val="20"/>
          <w:lang w:val="en-US"/>
        </w:rPr>
      </w:pPr>
      <w:r>
        <w:rPr>
          <w:szCs w:val="20"/>
          <w:lang w:val="en-US"/>
        </w:rPr>
        <w:lastRenderedPageBreak/>
        <w:t>Anexa nr. 1</w:t>
      </w:r>
    </w:p>
    <w:p w:rsidR="00072D35" w:rsidRDefault="00072D35" w:rsidP="00072D35">
      <w:pPr>
        <w:tabs>
          <w:tab w:val="left" w:pos="5940"/>
        </w:tabs>
        <w:jc w:val="right"/>
        <w:rPr>
          <w:szCs w:val="20"/>
          <w:lang w:val="ro-RO"/>
        </w:rPr>
      </w:pPr>
      <w:r>
        <w:rPr>
          <w:szCs w:val="20"/>
          <w:lang w:val="en-US"/>
        </w:rPr>
        <w:t>la dec</w:t>
      </w:r>
      <w:r>
        <w:rPr>
          <w:szCs w:val="20"/>
          <w:lang w:val="ro-RO"/>
        </w:rPr>
        <w:t>izia Consiliului sătesc Meleseni</w:t>
      </w:r>
    </w:p>
    <w:p w:rsidR="00072D35" w:rsidRDefault="00072D35" w:rsidP="00072D35">
      <w:pPr>
        <w:jc w:val="right"/>
        <w:rPr>
          <w:szCs w:val="20"/>
          <w:lang w:val="ro-RO"/>
        </w:rPr>
      </w:pPr>
      <w:r>
        <w:rPr>
          <w:szCs w:val="20"/>
          <w:lang w:val="ro-RO"/>
        </w:rPr>
        <w:t>nr. 0</w:t>
      </w:r>
      <w:r w:rsidR="004E3B67">
        <w:rPr>
          <w:szCs w:val="20"/>
          <w:lang w:val="ro-RO"/>
        </w:rPr>
        <w:t>5</w:t>
      </w:r>
      <w:r w:rsidR="00CF412E">
        <w:rPr>
          <w:szCs w:val="20"/>
          <w:lang w:val="ro-RO"/>
        </w:rPr>
        <w:t>/</w:t>
      </w:r>
      <w:r w:rsidR="004E3B67">
        <w:rPr>
          <w:szCs w:val="20"/>
          <w:lang w:val="ro-RO"/>
        </w:rPr>
        <w:t>0</w:t>
      </w:r>
      <w:r w:rsidR="00CF412E">
        <w:rPr>
          <w:szCs w:val="20"/>
          <w:lang w:val="ro-RO"/>
        </w:rPr>
        <w:t>9</w:t>
      </w:r>
      <w:r>
        <w:rPr>
          <w:szCs w:val="20"/>
          <w:lang w:val="ro-RO"/>
        </w:rPr>
        <w:t xml:space="preserve"> din 0</w:t>
      </w:r>
      <w:r w:rsidR="00CF412E">
        <w:rPr>
          <w:szCs w:val="20"/>
          <w:lang w:val="ro-RO"/>
        </w:rPr>
        <w:t>4</w:t>
      </w:r>
      <w:r>
        <w:rPr>
          <w:szCs w:val="20"/>
          <w:lang w:val="ro-RO"/>
        </w:rPr>
        <w:t>.12. 201</w:t>
      </w:r>
      <w:r w:rsidR="00CF412E">
        <w:rPr>
          <w:szCs w:val="20"/>
          <w:lang w:val="ro-RO"/>
        </w:rPr>
        <w:t>8</w:t>
      </w:r>
    </w:p>
    <w:p w:rsidR="00072D35" w:rsidRDefault="00072D35" w:rsidP="00072D35">
      <w:pPr>
        <w:tabs>
          <w:tab w:val="left" w:pos="2268"/>
        </w:tabs>
        <w:jc w:val="center"/>
        <w:rPr>
          <w:b/>
          <w:szCs w:val="28"/>
          <w:lang w:val="en-US"/>
        </w:rPr>
      </w:pPr>
    </w:p>
    <w:p w:rsidR="00072D35" w:rsidRDefault="00072D35" w:rsidP="00072D35">
      <w:pPr>
        <w:tabs>
          <w:tab w:val="left" w:pos="2268"/>
        </w:tabs>
        <w:jc w:val="center"/>
        <w:rPr>
          <w:b/>
          <w:szCs w:val="28"/>
          <w:lang w:val="en-US"/>
        </w:rPr>
      </w:pPr>
    </w:p>
    <w:p w:rsidR="00072D35" w:rsidRDefault="00072D35" w:rsidP="00072D35">
      <w:pPr>
        <w:tabs>
          <w:tab w:val="left" w:pos="2268"/>
        </w:tabs>
        <w:jc w:val="center"/>
        <w:rPr>
          <w:b/>
          <w:szCs w:val="28"/>
          <w:lang w:val="en-US"/>
        </w:rPr>
      </w:pPr>
    </w:p>
    <w:p w:rsidR="00072D35" w:rsidRDefault="00072D35" w:rsidP="00072D35">
      <w:pPr>
        <w:tabs>
          <w:tab w:val="left" w:pos="2268"/>
        </w:tabs>
        <w:jc w:val="center"/>
        <w:rPr>
          <w:b/>
          <w:szCs w:val="28"/>
          <w:lang w:val="en-US"/>
        </w:rPr>
      </w:pPr>
    </w:p>
    <w:p w:rsidR="00072D35" w:rsidRDefault="00072D35" w:rsidP="00072D35">
      <w:pPr>
        <w:tabs>
          <w:tab w:val="left" w:pos="2268"/>
        </w:tabs>
        <w:jc w:val="center"/>
        <w:rPr>
          <w:b/>
          <w:szCs w:val="28"/>
          <w:lang w:val="en-US"/>
        </w:rPr>
      </w:pPr>
    </w:p>
    <w:p w:rsidR="00072D35" w:rsidRDefault="00072D35" w:rsidP="00072D35">
      <w:pPr>
        <w:tabs>
          <w:tab w:val="left" w:pos="2268"/>
        </w:tabs>
        <w:jc w:val="center"/>
        <w:rPr>
          <w:b/>
          <w:szCs w:val="28"/>
          <w:lang w:val="ro-RO"/>
        </w:rPr>
      </w:pPr>
      <w:r>
        <w:rPr>
          <w:b/>
          <w:szCs w:val="28"/>
          <w:lang w:val="en-US"/>
        </w:rPr>
        <w:t xml:space="preserve">Sinteza  veniturilor, cheltuielilor, soldul și sursele de finanțare </w:t>
      </w:r>
      <w:r>
        <w:rPr>
          <w:b/>
          <w:szCs w:val="28"/>
          <w:lang w:val="ro-RO"/>
        </w:rPr>
        <w:t xml:space="preserve"> </w:t>
      </w:r>
    </w:p>
    <w:p w:rsidR="00072D35" w:rsidRDefault="00072D35" w:rsidP="00072D35">
      <w:pPr>
        <w:tabs>
          <w:tab w:val="left" w:pos="2268"/>
        </w:tabs>
        <w:jc w:val="center"/>
        <w:rPr>
          <w:b/>
          <w:szCs w:val="28"/>
          <w:lang w:val="ro-RO"/>
        </w:rPr>
      </w:pPr>
      <w:r>
        <w:rPr>
          <w:b/>
          <w:szCs w:val="28"/>
          <w:lang w:val="ro-RO"/>
        </w:rPr>
        <w:t xml:space="preserve"> pe primăria Meleșeni pe anul  201</w:t>
      </w:r>
      <w:r w:rsidR="004E3B67">
        <w:rPr>
          <w:b/>
          <w:szCs w:val="28"/>
          <w:lang w:val="ro-RO"/>
        </w:rPr>
        <w:t>9</w:t>
      </w:r>
    </w:p>
    <w:p w:rsidR="00072D35" w:rsidRDefault="00072D35" w:rsidP="00072D35">
      <w:pPr>
        <w:rPr>
          <w:szCs w:val="28"/>
          <w:lang w:val="ro-RO"/>
        </w:rPr>
      </w:pPr>
    </w:p>
    <w:tbl>
      <w:tblPr>
        <w:tblStyle w:val="a3"/>
        <w:tblW w:w="0" w:type="auto"/>
        <w:jc w:val="center"/>
        <w:tblInd w:w="1270" w:type="dxa"/>
        <w:tblLook w:val="04A0"/>
      </w:tblPr>
      <w:tblGrid>
        <w:gridCol w:w="5022"/>
        <w:gridCol w:w="1544"/>
        <w:gridCol w:w="1484"/>
      </w:tblGrid>
      <w:tr w:rsidR="004E3B67" w:rsidRPr="001B46D1" w:rsidTr="004E3B67">
        <w:trPr>
          <w:gridAfter w:val="1"/>
          <w:wAfter w:w="1484" w:type="dxa"/>
          <w:trHeight w:val="420"/>
          <w:jc w:val="center"/>
        </w:trPr>
        <w:tc>
          <w:tcPr>
            <w:tcW w:w="5022" w:type="dxa"/>
            <w:tcBorders>
              <w:top w:val="nil"/>
              <w:left w:val="nil"/>
              <w:right w:val="nil"/>
            </w:tcBorders>
          </w:tcPr>
          <w:p w:rsidR="004E3B67" w:rsidRPr="00C26E7F" w:rsidRDefault="004E3B67" w:rsidP="004E3B67">
            <w:pPr>
              <w:rPr>
                <w:sz w:val="24"/>
                <w:lang w:val="en-US"/>
              </w:rPr>
            </w:pPr>
          </w:p>
          <w:p w:rsidR="004E3B67" w:rsidRPr="00C26E7F" w:rsidRDefault="004E3B67" w:rsidP="004E3B67">
            <w:pPr>
              <w:rPr>
                <w:sz w:val="24"/>
                <w:lang w:val="en-US"/>
              </w:rPr>
            </w:pPr>
          </w:p>
        </w:tc>
        <w:tc>
          <w:tcPr>
            <w:tcW w:w="1544" w:type="dxa"/>
            <w:tcBorders>
              <w:top w:val="nil"/>
              <w:left w:val="nil"/>
              <w:right w:val="nil"/>
            </w:tcBorders>
          </w:tcPr>
          <w:p w:rsidR="004E3B67" w:rsidRPr="00C26E7F" w:rsidRDefault="004E3B67" w:rsidP="004E3B67">
            <w:pPr>
              <w:rPr>
                <w:sz w:val="24"/>
                <w:lang w:val="en-US"/>
              </w:rPr>
            </w:pPr>
          </w:p>
        </w:tc>
      </w:tr>
      <w:tr w:rsidR="004E3B67" w:rsidRPr="00C26E7F" w:rsidTr="004E3B67">
        <w:trPr>
          <w:trHeight w:val="675"/>
          <w:jc w:val="center"/>
        </w:trPr>
        <w:tc>
          <w:tcPr>
            <w:tcW w:w="5022" w:type="dxa"/>
            <w:tcBorders>
              <w:left w:val="single" w:sz="4" w:space="0" w:color="auto"/>
              <w:right w:val="single" w:sz="4" w:space="0" w:color="auto"/>
            </w:tcBorders>
          </w:tcPr>
          <w:p w:rsidR="004E3B67" w:rsidRPr="00C26E7F" w:rsidRDefault="004E3B67" w:rsidP="004E3B67">
            <w:pPr>
              <w:rPr>
                <w:sz w:val="24"/>
                <w:lang w:val="en-US"/>
              </w:rPr>
            </w:pPr>
            <w:proofErr w:type="spellStart"/>
            <w:r>
              <w:rPr>
                <w:sz w:val="24"/>
                <w:lang w:val="en-US"/>
              </w:rPr>
              <w:t>Denumirea</w:t>
            </w:r>
            <w:proofErr w:type="spellEnd"/>
          </w:p>
        </w:tc>
        <w:tc>
          <w:tcPr>
            <w:tcW w:w="1544" w:type="dxa"/>
            <w:tcBorders>
              <w:left w:val="single" w:sz="4" w:space="0" w:color="auto"/>
            </w:tcBorders>
          </w:tcPr>
          <w:p w:rsidR="004E3B67" w:rsidRDefault="004E3B67" w:rsidP="004E3B67">
            <w:pPr>
              <w:rPr>
                <w:sz w:val="24"/>
                <w:lang w:val="ro-RO"/>
              </w:rPr>
            </w:pPr>
            <w:r>
              <w:rPr>
                <w:sz w:val="24"/>
                <w:lang w:val="ro-RO"/>
              </w:rPr>
              <w:t>Coduri</w:t>
            </w:r>
          </w:p>
          <w:p w:rsidR="004E3B67" w:rsidRPr="00534068" w:rsidRDefault="004E3B67" w:rsidP="004E3B67">
            <w:pPr>
              <w:rPr>
                <w:sz w:val="24"/>
                <w:lang w:val="ro-RO"/>
              </w:rPr>
            </w:pPr>
            <w:r>
              <w:rPr>
                <w:sz w:val="24"/>
                <w:lang w:val="ro-RO"/>
              </w:rPr>
              <w:t>economice</w:t>
            </w:r>
          </w:p>
        </w:tc>
        <w:tc>
          <w:tcPr>
            <w:tcW w:w="1484" w:type="dxa"/>
          </w:tcPr>
          <w:p w:rsidR="004E3B67" w:rsidRDefault="004E3B67" w:rsidP="004E3B67">
            <w:pPr>
              <w:rPr>
                <w:sz w:val="24"/>
                <w:lang w:val="en-US"/>
              </w:rPr>
            </w:pPr>
            <w:r>
              <w:rPr>
                <w:sz w:val="24"/>
                <w:lang w:val="en-US"/>
              </w:rPr>
              <w:t>Suma, mii lei</w:t>
            </w:r>
          </w:p>
        </w:tc>
      </w:tr>
      <w:tr w:rsidR="004E3B67" w:rsidRPr="00B750EC" w:rsidTr="004E3B67">
        <w:trPr>
          <w:jc w:val="center"/>
        </w:trPr>
        <w:tc>
          <w:tcPr>
            <w:tcW w:w="5022" w:type="dxa"/>
          </w:tcPr>
          <w:p w:rsidR="004E3B67" w:rsidRPr="00534068" w:rsidRDefault="004E3B67" w:rsidP="004E3B67">
            <w:pPr>
              <w:rPr>
                <w:b/>
                <w:sz w:val="24"/>
                <w:lang w:val="ro-RO"/>
              </w:rPr>
            </w:pPr>
            <w:r>
              <w:rPr>
                <w:b/>
                <w:sz w:val="24"/>
                <w:lang w:val="ro-RO"/>
              </w:rPr>
              <w:t xml:space="preserve">      I.   VENITURI</w:t>
            </w:r>
            <w:r w:rsidRPr="00534068">
              <w:rPr>
                <w:b/>
                <w:sz w:val="24"/>
                <w:lang w:val="ro-RO"/>
              </w:rPr>
              <w:t>,total</w:t>
            </w:r>
          </w:p>
        </w:tc>
        <w:tc>
          <w:tcPr>
            <w:tcW w:w="1544" w:type="dxa"/>
          </w:tcPr>
          <w:p w:rsidR="004E3B67" w:rsidRPr="00B750EC" w:rsidRDefault="004E3B67" w:rsidP="004E3B67">
            <w:pPr>
              <w:jc w:val="center"/>
              <w:rPr>
                <w:sz w:val="24"/>
                <w:lang w:val="ro-RO"/>
              </w:rPr>
            </w:pPr>
            <w:r>
              <w:rPr>
                <w:sz w:val="24"/>
                <w:lang w:val="ro-RO"/>
              </w:rPr>
              <w:t>1</w:t>
            </w:r>
          </w:p>
        </w:tc>
        <w:tc>
          <w:tcPr>
            <w:tcW w:w="1484" w:type="dxa"/>
          </w:tcPr>
          <w:p w:rsidR="004E3B67" w:rsidRDefault="004E3B67" w:rsidP="004E3B67">
            <w:pPr>
              <w:jc w:val="center"/>
              <w:rPr>
                <w:b/>
                <w:sz w:val="24"/>
                <w:lang w:val="ro-RO"/>
              </w:rPr>
            </w:pPr>
            <w:r>
              <w:rPr>
                <w:b/>
                <w:sz w:val="24"/>
                <w:lang w:val="ro-RO"/>
              </w:rPr>
              <w:t>2447.9</w:t>
            </w:r>
          </w:p>
        </w:tc>
      </w:tr>
      <w:tr w:rsidR="004E3B67" w:rsidRPr="00B750EC" w:rsidTr="004E3B67">
        <w:trPr>
          <w:jc w:val="center"/>
        </w:trPr>
        <w:tc>
          <w:tcPr>
            <w:tcW w:w="5022" w:type="dxa"/>
          </w:tcPr>
          <w:p w:rsidR="004E3B67" w:rsidRPr="00FB7051" w:rsidRDefault="004E3B67" w:rsidP="004E3B67">
            <w:pPr>
              <w:rPr>
                <w:b/>
                <w:sz w:val="24"/>
                <w:lang w:val="ro-RO"/>
              </w:rPr>
            </w:pPr>
            <w:r w:rsidRPr="00FB7051">
              <w:rPr>
                <w:b/>
                <w:sz w:val="24"/>
                <w:lang w:val="ro-RO"/>
              </w:rPr>
              <w:t>inclusiv transferuri de la bugetul de stat</w:t>
            </w:r>
          </w:p>
        </w:tc>
        <w:tc>
          <w:tcPr>
            <w:tcW w:w="1544" w:type="dxa"/>
          </w:tcPr>
          <w:p w:rsidR="004E3B67" w:rsidRPr="00B750EC" w:rsidRDefault="004E3B67" w:rsidP="004E3B67">
            <w:pPr>
              <w:jc w:val="center"/>
              <w:rPr>
                <w:sz w:val="24"/>
                <w:lang w:val="en-US"/>
              </w:rPr>
            </w:pPr>
          </w:p>
        </w:tc>
        <w:tc>
          <w:tcPr>
            <w:tcW w:w="1484" w:type="dxa"/>
          </w:tcPr>
          <w:p w:rsidR="004E3B67" w:rsidRDefault="004E3B67" w:rsidP="004E3B67">
            <w:pPr>
              <w:jc w:val="center"/>
              <w:rPr>
                <w:sz w:val="24"/>
                <w:lang w:val="ro-RO"/>
              </w:rPr>
            </w:pPr>
            <w:r>
              <w:rPr>
                <w:sz w:val="24"/>
                <w:lang w:val="ro-RO"/>
              </w:rPr>
              <w:t>1998.4</w:t>
            </w:r>
          </w:p>
        </w:tc>
      </w:tr>
      <w:tr w:rsidR="004E3B67" w:rsidRPr="00B750EC" w:rsidTr="004E3B67">
        <w:trPr>
          <w:jc w:val="center"/>
        </w:trPr>
        <w:tc>
          <w:tcPr>
            <w:tcW w:w="5022" w:type="dxa"/>
          </w:tcPr>
          <w:p w:rsidR="004E3B67" w:rsidRPr="00FD53C1" w:rsidRDefault="004E3B67" w:rsidP="004E3B67">
            <w:pPr>
              <w:rPr>
                <w:b/>
                <w:sz w:val="24"/>
                <w:lang w:val="en-US"/>
              </w:rPr>
            </w:pPr>
            <w:r>
              <w:rPr>
                <w:b/>
                <w:sz w:val="24"/>
                <w:lang w:val="en-US"/>
              </w:rPr>
              <w:t xml:space="preserve">      II.    </w:t>
            </w:r>
            <w:r w:rsidRPr="00FD53C1">
              <w:rPr>
                <w:b/>
                <w:sz w:val="24"/>
                <w:lang w:val="en-US"/>
              </w:rPr>
              <w:t>C</w:t>
            </w:r>
            <w:r>
              <w:rPr>
                <w:b/>
                <w:sz w:val="24"/>
                <w:lang w:val="en-US"/>
              </w:rPr>
              <w:t>HELTUIELI,</w:t>
            </w:r>
            <w:r w:rsidRPr="00FD53C1">
              <w:rPr>
                <w:b/>
                <w:sz w:val="24"/>
                <w:lang w:val="en-US"/>
              </w:rPr>
              <w:t xml:space="preserve"> total</w:t>
            </w:r>
            <w:r>
              <w:rPr>
                <w:b/>
                <w:sz w:val="24"/>
                <w:lang w:val="en-US"/>
              </w:rPr>
              <w:t xml:space="preserve"> </w:t>
            </w:r>
          </w:p>
        </w:tc>
        <w:tc>
          <w:tcPr>
            <w:tcW w:w="1544" w:type="dxa"/>
          </w:tcPr>
          <w:p w:rsidR="004E3B67" w:rsidRPr="00645F81" w:rsidRDefault="004E3B67" w:rsidP="004E3B67">
            <w:pPr>
              <w:jc w:val="center"/>
              <w:rPr>
                <w:sz w:val="24"/>
                <w:lang w:val="ro-RO"/>
              </w:rPr>
            </w:pPr>
            <w:r>
              <w:rPr>
                <w:sz w:val="24"/>
                <w:lang w:val="ro-RO"/>
              </w:rPr>
              <w:t>2+3</w:t>
            </w:r>
          </w:p>
        </w:tc>
        <w:tc>
          <w:tcPr>
            <w:tcW w:w="1484" w:type="dxa"/>
          </w:tcPr>
          <w:p w:rsidR="004E3B67" w:rsidRDefault="004E3B67" w:rsidP="004E3B67">
            <w:pPr>
              <w:jc w:val="center"/>
              <w:rPr>
                <w:b/>
                <w:sz w:val="24"/>
                <w:lang w:val="ro-RO"/>
              </w:rPr>
            </w:pPr>
            <w:r>
              <w:rPr>
                <w:b/>
                <w:sz w:val="24"/>
                <w:lang w:val="ro-RO"/>
              </w:rPr>
              <w:t>2447.9</w:t>
            </w:r>
          </w:p>
        </w:tc>
      </w:tr>
      <w:tr w:rsidR="004E3B67" w:rsidRPr="00FB7051" w:rsidTr="004E3B67">
        <w:trPr>
          <w:jc w:val="center"/>
        </w:trPr>
        <w:tc>
          <w:tcPr>
            <w:tcW w:w="5022" w:type="dxa"/>
          </w:tcPr>
          <w:p w:rsidR="004E3B67" w:rsidRPr="00B750EC" w:rsidRDefault="004E3B67" w:rsidP="004E3B67">
            <w:pPr>
              <w:rPr>
                <w:sz w:val="24"/>
                <w:lang w:val="en-US"/>
              </w:rPr>
            </w:pPr>
            <w:r>
              <w:rPr>
                <w:sz w:val="24"/>
                <w:lang w:val="en-US"/>
              </w:rPr>
              <w:t xml:space="preserve">             II 1. C</w:t>
            </w:r>
            <w:r w:rsidRPr="00B750EC">
              <w:rPr>
                <w:sz w:val="24"/>
                <w:lang w:val="en-US"/>
              </w:rPr>
              <w:t>heltuielil</w:t>
            </w:r>
            <w:r>
              <w:rPr>
                <w:sz w:val="24"/>
                <w:lang w:val="en-US"/>
              </w:rPr>
              <w:t>i,</w:t>
            </w:r>
            <w:r w:rsidRPr="00B750EC">
              <w:rPr>
                <w:sz w:val="24"/>
                <w:lang w:val="en-US"/>
              </w:rPr>
              <w:t xml:space="preserve"> </w:t>
            </w:r>
            <w:r>
              <w:rPr>
                <w:sz w:val="24"/>
                <w:lang w:val="en-US"/>
              </w:rPr>
              <w:t>total</w:t>
            </w:r>
          </w:p>
        </w:tc>
        <w:tc>
          <w:tcPr>
            <w:tcW w:w="1544" w:type="dxa"/>
          </w:tcPr>
          <w:p w:rsidR="004E3B67" w:rsidRPr="00B750EC" w:rsidRDefault="004E3B67" w:rsidP="004E3B67">
            <w:pPr>
              <w:jc w:val="center"/>
              <w:rPr>
                <w:sz w:val="24"/>
                <w:lang w:val="en-US"/>
              </w:rPr>
            </w:pPr>
            <w:r>
              <w:rPr>
                <w:sz w:val="24"/>
                <w:lang w:val="en-US"/>
              </w:rPr>
              <w:t>2</w:t>
            </w:r>
          </w:p>
        </w:tc>
        <w:tc>
          <w:tcPr>
            <w:tcW w:w="1484" w:type="dxa"/>
          </w:tcPr>
          <w:p w:rsidR="004E3B67" w:rsidRDefault="004E3B67" w:rsidP="004E3B67">
            <w:pPr>
              <w:jc w:val="center"/>
              <w:rPr>
                <w:sz w:val="24"/>
                <w:lang w:val="ro-RO"/>
              </w:rPr>
            </w:pPr>
            <w:r>
              <w:rPr>
                <w:sz w:val="24"/>
                <w:lang w:val="ro-RO"/>
              </w:rPr>
              <w:t>2447.9</w:t>
            </w:r>
          </w:p>
        </w:tc>
      </w:tr>
      <w:tr w:rsidR="004E3B67" w:rsidRPr="00FB7051" w:rsidTr="004E3B67">
        <w:trPr>
          <w:jc w:val="center"/>
        </w:trPr>
        <w:tc>
          <w:tcPr>
            <w:tcW w:w="5022" w:type="dxa"/>
          </w:tcPr>
          <w:p w:rsidR="004E3B67" w:rsidRPr="00B750EC" w:rsidRDefault="004E3B67" w:rsidP="004E3B67">
            <w:pPr>
              <w:rPr>
                <w:b/>
                <w:sz w:val="24"/>
                <w:lang w:val="en-US"/>
              </w:rPr>
            </w:pPr>
            <w:r>
              <w:rPr>
                <w:b/>
                <w:sz w:val="24"/>
                <w:lang w:val="en-US"/>
              </w:rPr>
              <w:t xml:space="preserve">             II.2. Active nefinanciare, total</w:t>
            </w:r>
          </w:p>
        </w:tc>
        <w:tc>
          <w:tcPr>
            <w:tcW w:w="1544" w:type="dxa"/>
          </w:tcPr>
          <w:p w:rsidR="004E3B67" w:rsidRDefault="004E3B67" w:rsidP="004E3B67">
            <w:pPr>
              <w:jc w:val="center"/>
              <w:rPr>
                <w:sz w:val="24"/>
                <w:lang w:val="en-US"/>
              </w:rPr>
            </w:pPr>
            <w:r>
              <w:rPr>
                <w:sz w:val="24"/>
                <w:lang w:val="en-US"/>
              </w:rPr>
              <w:t>3</w:t>
            </w:r>
          </w:p>
        </w:tc>
        <w:tc>
          <w:tcPr>
            <w:tcW w:w="1484" w:type="dxa"/>
          </w:tcPr>
          <w:p w:rsidR="004E3B67" w:rsidRDefault="004E3B67" w:rsidP="004E3B67">
            <w:pPr>
              <w:jc w:val="center"/>
              <w:rPr>
                <w:b/>
                <w:sz w:val="24"/>
                <w:lang w:val="ro-RO"/>
              </w:rPr>
            </w:pPr>
          </w:p>
        </w:tc>
      </w:tr>
      <w:tr w:rsidR="004E3B67" w:rsidRPr="00FB7051" w:rsidTr="004E3B67">
        <w:trPr>
          <w:jc w:val="center"/>
        </w:trPr>
        <w:tc>
          <w:tcPr>
            <w:tcW w:w="5022" w:type="dxa"/>
          </w:tcPr>
          <w:p w:rsidR="004E3B67" w:rsidRPr="00B750EC" w:rsidRDefault="004E3B67" w:rsidP="004E3B67">
            <w:pPr>
              <w:rPr>
                <w:b/>
                <w:sz w:val="24"/>
                <w:lang w:val="en-US"/>
              </w:rPr>
            </w:pPr>
            <w:r w:rsidRPr="00B750EC">
              <w:rPr>
                <w:b/>
                <w:sz w:val="24"/>
                <w:lang w:val="en-US"/>
              </w:rPr>
              <w:t xml:space="preserve">     III. </w:t>
            </w:r>
            <w:r>
              <w:rPr>
                <w:b/>
                <w:sz w:val="24"/>
                <w:lang w:val="en-US"/>
              </w:rPr>
              <w:t>SOLD BUGETAR</w:t>
            </w:r>
          </w:p>
        </w:tc>
        <w:tc>
          <w:tcPr>
            <w:tcW w:w="1544" w:type="dxa"/>
          </w:tcPr>
          <w:p w:rsidR="004E3B67" w:rsidRPr="00B750EC" w:rsidRDefault="004E3B67" w:rsidP="004E3B67">
            <w:pPr>
              <w:jc w:val="center"/>
              <w:rPr>
                <w:sz w:val="24"/>
                <w:lang w:val="en-US"/>
              </w:rPr>
            </w:pPr>
            <w:r>
              <w:rPr>
                <w:sz w:val="24"/>
                <w:lang w:val="en-US"/>
              </w:rPr>
              <w:t>1-(2+3)</w:t>
            </w:r>
          </w:p>
        </w:tc>
        <w:tc>
          <w:tcPr>
            <w:tcW w:w="1484" w:type="dxa"/>
          </w:tcPr>
          <w:p w:rsidR="004E3B67" w:rsidRDefault="004E3B67" w:rsidP="004E3B67">
            <w:pPr>
              <w:jc w:val="center"/>
              <w:rPr>
                <w:b/>
                <w:sz w:val="24"/>
                <w:lang w:val="ro-RO"/>
              </w:rPr>
            </w:pPr>
          </w:p>
        </w:tc>
      </w:tr>
      <w:tr w:rsidR="004E3B67" w:rsidRPr="001B46D1" w:rsidTr="004E3B67">
        <w:trPr>
          <w:jc w:val="center"/>
        </w:trPr>
        <w:tc>
          <w:tcPr>
            <w:tcW w:w="5022" w:type="dxa"/>
          </w:tcPr>
          <w:p w:rsidR="004E3B67" w:rsidRPr="00B750EC" w:rsidRDefault="004E3B67" w:rsidP="004E3B67">
            <w:pPr>
              <w:rPr>
                <w:b/>
                <w:sz w:val="24"/>
                <w:lang w:val="en-US"/>
              </w:rPr>
            </w:pPr>
            <w:r>
              <w:rPr>
                <w:b/>
                <w:sz w:val="24"/>
                <w:lang w:val="en-US"/>
              </w:rPr>
              <w:t xml:space="preserve">     IV. SURSELE DE FINANTARE,total</w:t>
            </w:r>
          </w:p>
        </w:tc>
        <w:tc>
          <w:tcPr>
            <w:tcW w:w="1544" w:type="dxa"/>
          </w:tcPr>
          <w:p w:rsidR="004E3B67" w:rsidRPr="00FD53C1" w:rsidRDefault="004E3B67" w:rsidP="004E3B67">
            <w:pPr>
              <w:jc w:val="center"/>
              <w:rPr>
                <w:sz w:val="24"/>
                <w:lang w:val="en-US"/>
              </w:rPr>
            </w:pPr>
          </w:p>
        </w:tc>
        <w:tc>
          <w:tcPr>
            <w:tcW w:w="1484" w:type="dxa"/>
          </w:tcPr>
          <w:p w:rsidR="004E3B67" w:rsidRDefault="004E3B67" w:rsidP="004E3B67">
            <w:pPr>
              <w:jc w:val="center"/>
              <w:rPr>
                <w:sz w:val="24"/>
                <w:lang w:val="en-US"/>
              </w:rPr>
            </w:pPr>
          </w:p>
        </w:tc>
      </w:tr>
      <w:tr w:rsidR="004E3B67" w:rsidRPr="001B46D1" w:rsidTr="004E3B67">
        <w:trPr>
          <w:jc w:val="center"/>
        </w:trPr>
        <w:tc>
          <w:tcPr>
            <w:tcW w:w="5022" w:type="dxa"/>
          </w:tcPr>
          <w:p w:rsidR="004E3B67" w:rsidRPr="00B750EC" w:rsidRDefault="004E3B67" w:rsidP="004E3B67">
            <w:pPr>
              <w:rPr>
                <w:i/>
                <w:sz w:val="24"/>
                <w:lang w:val="ro-RO"/>
              </w:rPr>
            </w:pPr>
            <w:r>
              <w:rPr>
                <w:sz w:val="24"/>
                <w:lang w:val="ro-RO"/>
              </w:rPr>
              <w:t xml:space="preserve"> Inclusiv conform clasificației economice(K3)</w:t>
            </w:r>
          </w:p>
        </w:tc>
        <w:tc>
          <w:tcPr>
            <w:tcW w:w="1544" w:type="dxa"/>
          </w:tcPr>
          <w:p w:rsidR="004E3B67" w:rsidRPr="00BF6C4B" w:rsidRDefault="004E3B67" w:rsidP="004E3B67">
            <w:pPr>
              <w:jc w:val="center"/>
              <w:rPr>
                <w:sz w:val="24"/>
                <w:lang w:val="ro-RO"/>
              </w:rPr>
            </w:pPr>
          </w:p>
        </w:tc>
        <w:tc>
          <w:tcPr>
            <w:tcW w:w="1484" w:type="dxa"/>
          </w:tcPr>
          <w:p w:rsidR="004E3B67" w:rsidRPr="00BF6C4B" w:rsidRDefault="004E3B67" w:rsidP="004E3B67">
            <w:pPr>
              <w:jc w:val="center"/>
              <w:rPr>
                <w:sz w:val="24"/>
                <w:lang w:val="en-US"/>
              </w:rPr>
            </w:pPr>
          </w:p>
        </w:tc>
      </w:tr>
      <w:tr w:rsidR="004E3B67" w:rsidRPr="00B750EC" w:rsidTr="004E3B67">
        <w:trPr>
          <w:jc w:val="center"/>
        </w:trPr>
        <w:tc>
          <w:tcPr>
            <w:tcW w:w="5022" w:type="dxa"/>
          </w:tcPr>
          <w:p w:rsidR="004E3B67" w:rsidRPr="00B750EC" w:rsidRDefault="004E3B67" w:rsidP="004E3B67">
            <w:pPr>
              <w:rPr>
                <w:i/>
                <w:sz w:val="24"/>
                <w:lang w:val="en-US"/>
              </w:rPr>
            </w:pPr>
            <w:r w:rsidRPr="00B750EC">
              <w:rPr>
                <w:i/>
                <w:sz w:val="24"/>
                <w:lang w:val="en-US"/>
              </w:rPr>
              <w:t xml:space="preserve">-  sold </w:t>
            </w:r>
            <w:proofErr w:type="spellStart"/>
            <w:r>
              <w:rPr>
                <w:i/>
                <w:sz w:val="24"/>
                <w:lang w:val="en-US"/>
              </w:rPr>
              <w:t>mijloace</w:t>
            </w:r>
            <w:proofErr w:type="spellEnd"/>
            <w:r>
              <w:rPr>
                <w:i/>
                <w:sz w:val="24"/>
                <w:lang w:val="en-US"/>
              </w:rPr>
              <w:t xml:space="preserve"> </w:t>
            </w:r>
            <w:proofErr w:type="spellStart"/>
            <w:r>
              <w:rPr>
                <w:i/>
                <w:sz w:val="24"/>
                <w:lang w:val="en-US"/>
              </w:rPr>
              <w:t>bănești</w:t>
            </w:r>
            <w:proofErr w:type="spellEnd"/>
            <w:r>
              <w:rPr>
                <w:i/>
                <w:sz w:val="24"/>
                <w:lang w:val="en-US"/>
              </w:rPr>
              <w:t xml:space="preserve">  la 01.01.2019</w:t>
            </w:r>
          </w:p>
        </w:tc>
        <w:tc>
          <w:tcPr>
            <w:tcW w:w="1544" w:type="dxa"/>
          </w:tcPr>
          <w:p w:rsidR="004E3B67" w:rsidRPr="00534068" w:rsidRDefault="004E3B67" w:rsidP="004E3B67">
            <w:pPr>
              <w:jc w:val="center"/>
              <w:rPr>
                <w:sz w:val="24"/>
                <w:lang w:val="en-US"/>
              </w:rPr>
            </w:pPr>
            <w:r>
              <w:rPr>
                <w:sz w:val="24"/>
                <w:lang w:val="en-US"/>
              </w:rPr>
              <w:t>910</w:t>
            </w:r>
          </w:p>
        </w:tc>
        <w:tc>
          <w:tcPr>
            <w:tcW w:w="1484" w:type="dxa"/>
          </w:tcPr>
          <w:p w:rsidR="004E3B67" w:rsidRDefault="004E3B67" w:rsidP="004E3B67">
            <w:pPr>
              <w:jc w:val="center"/>
              <w:rPr>
                <w:sz w:val="24"/>
                <w:lang w:val="en-US"/>
              </w:rPr>
            </w:pPr>
          </w:p>
        </w:tc>
      </w:tr>
      <w:tr w:rsidR="004E3B67" w:rsidRPr="00B750EC" w:rsidTr="004E3B67">
        <w:trPr>
          <w:jc w:val="center"/>
        </w:trPr>
        <w:tc>
          <w:tcPr>
            <w:tcW w:w="5022" w:type="dxa"/>
          </w:tcPr>
          <w:p w:rsidR="004E3B67" w:rsidRPr="00534068" w:rsidRDefault="004E3B67" w:rsidP="004E3B67">
            <w:pPr>
              <w:rPr>
                <w:sz w:val="24"/>
                <w:lang w:val="en-US"/>
              </w:rPr>
            </w:pPr>
          </w:p>
        </w:tc>
        <w:tc>
          <w:tcPr>
            <w:tcW w:w="1544" w:type="dxa"/>
          </w:tcPr>
          <w:p w:rsidR="004E3B67" w:rsidRPr="00534068" w:rsidRDefault="004E3B67" w:rsidP="004E3B67">
            <w:pPr>
              <w:jc w:val="center"/>
              <w:rPr>
                <w:sz w:val="24"/>
                <w:lang w:val="en-US"/>
              </w:rPr>
            </w:pPr>
          </w:p>
        </w:tc>
        <w:tc>
          <w:tcPr>
            <w:tcW w:w="1484" w:type="dxa"/>
          </w:tcPr>
          <w:p w:rsidR="004E3B67" w:rsidRPr="00534068" w:rsidRDefault="004E3B67" w:rsidP="004E3B67">
            <w:pPr>
              <w:jc w:val="center"/>
              <w:rPr>
                <w:sz w:val="24"/>
                <w:lang w:val="en-US"/>
              </w:rPr>
            </w:pPr>
          </w:p>
        </w:tc>
      </w:tr>
    </w:tbl>
    <w:p w:rsidR="004E3B67" w:rsidRDefault="004E3B67" w:rsidP="00072D35">
      <w:pPr>
        <w:rPr>
          <w:szCs w:val="28"/>
          <w:lang w:val="ro-RO"/>
        </w:rPr>
      </w:pPr>
    </w:p>
    <w:p w:rsidR="00072D35" w:rsidRDefault="00072D35" w:rsidP="00072D35">
      <w:pPr>
        <w:jc w:val="left"/>
        <w:rPr>
          <w:szCs w:val="28"/>
          <w:lang w:val="ro-RO"/>
        </w:rPr>
      </w:pPr>
    </w:p>
    <w:p w:rsidR="00072D35" w:rsidRDefault="004E3B67" w:rsidP="004E3B67">
      <w:pPr>
        <w:jc w:val="center"/>
        <w:rPr>
          <w:szCs w:val="28"/>
          <w:lang w:val="ro-RO"/>
        </w:rPr>
      </w:pPr>
      <w:r>
        <w:rPr>
          <w:szCs w:val="28"/>
          <w:lang w:val="ro-RO"/>
        </w:rPr>
        <w:t xml:space="preserve">                   </w:t>
      </w:r>
      <w:r w:rsidR="00072D35">
        <w:rPr>
          <w:szCs w:val="28"/>
          <w:lang w:val="ro-RO"/>
        </w:rPr>
        <w:t>Secretarul Consiliului sătesc                                          Iurescu Viorica</w:t>
      </w:r>
    </w:p>
    <w:p w:rsidR="00072D35" w:rsidRDefault="00072D35" w:rsidP="00072D35">
      <w:pPr>
        <w:ind w:right="-64"/>
        <w:rPr>
          <w:sz w:val="10"/>
          <w:lang w:val="ro-RO"/>
        </w:rPr>
      </w:pPr>
    </w:p>
    <w:p w:rsidR="00072D35" w:rsidRDefault="00072D35" w:rsidP="00072D35">
      <w:pPr>
        <w:rPr>
          <w:sz w:val="36"/>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r>
        <w:rPr>
          <w:szCs w:val="20"/>
          <w:lang w:val="en-US"/>
        </w:rPr>
        <w:t>Anexa nr. 2</w:t>
      </w:r>
    </w:p>
    <w:p w:rsidR="00072D35" w:rsidRDefault="00072D35" w:rsidP="00072D35">
      <w:pPr>
        <w:tabs>
          <w:tab w:val="left" w:pos="5940"/>
        </w:tabs>
        <w:jc w:val="right"/>
        <w:rPr>
          <w:szCs w:val="20"/>
          <w:lang w:val="ro-RO"/>
        </w:rPr>
      </w:pPr>
      <w:r>
        <w:rPr>
          <w:szCs w:val="20"/>
          <w:lang w:val="en-US"/>
        </w:rPr>
        <w:t>la dec</w:t>
      </w:r>
      <w:r>
        <w:rPr>
          <w:szCs w:val="20"/>
          <w:lang w:val="ro-RO"/>
        </w:rPr>
        <w:t>izia Consiliului sătesc Meleseni</w:t>
      </w:r>
    </w:p>
    <w:p w:rsidR="00072D35" w:rsidRDefault="004E3B67" w:rsidP="00072D35">
      <w:pPr>
        <w:jc w:val="right"/>
        <w:rPr>
          <w:szCs w:val="20"/>
          <w:lang w:val="ro-RO"/>
        </w:rPr>
      </w:pPr>
      <w:r>
        <w:rPr>
          <w:szCs w:val="20"/>
          <w:lang w:val="ro-RO"/>
        </w:rPr>
        <w:t>nr. 0</w:t>
      </w:r>
      <w:r w:rsidR="00CF412E">
        <w:rPr>
          <w:szCs w:val="20"/>
          <w:lang w:val="ro-RO"/>
        </w:rPr>
        <w:t>5</w:t>
      </w:r>
      <w:r>
        <w:rPr>
          <w:szCs w:val="20"/>
          <w:lang w:val="ro-RO"/>
        </w:rPr>
        <w:t>/</w:t>
      </w:r>
      <w:r w:rsidR="00CF412E">
        <w:rPr>
          <w:szCs w:val="20"/>
          <w:lang w:val="ro-RO"/>
        </w:rPr>
        <w:t>09</w:t>
      </w:r>
      <w:r>
        <w:rPr>
          <w:szCs w:val="20"/>
          <w:lang w:val="ro-RO"/>
        </w:rPr>
        <w:t xml:space="preserve"> din 04</w:t>
      </w:r>
      <w:r w:rsidR="00072D35">
        <w:rPr>
          <w:szCs w:val="20"/>
          <w:lang w:val="ro-RO"/>
        </w:rPr>
        <w:t>.12.201</w:t>
      </w:r>
      <w:r>
        <w:rPr>
          <w:szCs w:val="20"/>
          <w:lang w:val="ro-RO"/>
        </w:rPr>
        <w:t>8</w:t>
      </w:r>
    </w:p>
    <w:p w:rsidR="00072D35" w:rsidRDefault="00072D35" w:rsidP="00072D35">
      <w:pPr>
        <w:jc w:val="right"/>
        <w:rPr>
          <w:sz w:val="20"/>
          <w:szCs w:val="20"/>
          <w:lang w:val="ro-RO"/>
        </w:rPr>
      </w:pPr>
    </w:p>
    <w:p w:rsidR="00072D35" w:rsidRDefault="00072D35" w:rsidP="00072D35">
      <w:pPr>
        <w:jc w:val="center"/>
        <w:rPr>
          <w:lang w:val="ro-RO"/>
        </w:rPr>
      </w:pPr>
      <w:r>
        <w:rPr>
          <w:b/>
          <w:szCs w:val="28"/>
          <w:lang w:val="ro-RO"/>
        </w:rPr>
        <w:t xml:space="preserve">Structura veniturilor bugetului </w:t>
      </w:r>
      <w:r>
        <w:rPr>
          <w:b/>
          <w:lang w:val="ro-RO"/>
        </w:rPr>
        <w:t>primăriei satului  Meleșeni</w:t>
      </w:r>
    </w:p>
    <w:p w:rsidR="00072D35" w:rsidRDefault="004E3B67" w:rsidP="00072D35">
      <w:pPr>
        <w:jc w:val="center"/>
        <w:rPr>
          <w:b/>
          <w:szCs w:val="28"/>
          <w:lang w:val="ro-RO"/>
        </w:rPr>
      </w:pPr>
      <w:r>
        <w:rPr>
          <w:b/>
          <w:szCs w:val="28"/>
          <w:lang w:val="ro-RO"/>
        </w:rPr>
        <w:t xml:space="preserve">  pe anul 2019</w:t>
      </w:r>
    </w:p>
    <w:p w:rsidR="00072D35" w:rsidRDefault="00072D35" w:rsidP="00072D35">
      <w:pPr>
        <w:jc w:val="center"/>
        <w:rPr>
          <w:sz w:val="18"/>
          <w:szCs w:val="18"/>
          <w:lang w:val="ro-RO"/>
        </w:rPr>
      </w:pPr>
      <w:r>
        <w:rPr>
          <w:sz w:val="18"/>
          <w:szCs w:val="18"/>
          <w:lang w:val="ro-RO"/>
        </w:rPr>
        <w:t xml:space="preserve">                                                                                                                                                                                 mii lei</w:t>
      </w:r>
    </w:p>
    <w:tbl>
      <w:tblPr>
        <w:tblW w:w="9039"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0"/>
        <w:gridCol w:w="6828"/>
        <w:gridCol w:w="1191"/>
      </w:tblGrid>
      <w:tr w:rsidR="004E3B67" w:rsidTr="004E3B67">
        <w:trPr>
          <w:cantSplit/>
          <w:trHeight w:val="236"/>
        </w:trPr>
        <w:tc>
          <w:tcPr>
            <w:tcW w:w="1020" w:type="dxa"/>
            <w:vMerge w:val="restart"/>
            <w:textDirection w:val="btLr"/>
            <w:vAlign w:val="center"/>
          </w:tcPr>
          <w:p w:rsidR="004E3B67" w:rsidRDefault="004E3B67" w:rsidP="004E3B67">
            <w:pPr>
              <w:ind w:left="113" w:right="113"/>
              <w:jc w:val="center"/>
              <w:rPr>
                <w:b/>
                <w:sz w:val="20"/>
                <w:szCs w:val="20"/>
                <w:lang w:val="ro-RO"/>
              </w:rPr>
            </w:pPr>
            <w:r>
              <w:rPr>
                <w:lang w:val="ro-RO"/>
              </w:rPr>
              <w:t xml:space="preserve"> </w:t>
            </w:r>
            <w:r>
              <w:rPr>
                <w:b/>
                <w:sz w:val="20"/>
                <w:szCs w:val="20"/>
                <w:lang w:val="ro-RO"/>
              </w:rPr>
              <w:t>Cod</w:t>
            </w:r>
          </w:p>
        </w:tc>
        <w:tc>
          <w:tcPr>
            <w:tcW w:w="6828" w:type="dxa"/>
            <w:vMerge w:val="restart"/>
            <w:vAlign w:val="center"/>
          </w:tcPr>
          <w:p w:rsidR="004E3B67" w:rsidRDefault="004E3B67" w:rsidP="004E3B67">
            <w:pPr>
              <w:jc w:val="center"/>
              <w:rPr>
                <w:b/>
                <w:sz w:val="20"/>
                <w:szCs w:val="20"/>
                <w:lang w:val="ro-RO"/>
              </w:rPr>
            </w:pPr>
            <w:r>
              <w:rPr>
                <w:b/>
                <w:sz w:val="20"/>
                <w:szCs w:val="20"/>
                <w:lang w:val="ro-RO"/>
              </w:rPr>
              <w:t>Clasificarea bugetară</w:t>
            </w:r>
          </w:p>
        </w:tc>
        <w:tc>
          <w:tcPr>
            <w:tcW w:w="1191" w:type="dxa"/>
            <w:vMerge w:val="restart"/>
            <w:vAlign w:val="center"/>
          </w:tcPr>
          <w:p w:rsidR="004E3B67" w:rsidRDefault="004E3B67" w:rsidP="004E3B67">
            <w:pPr>
              <w:jc w:val="center"/>
              <w:rPr>
                <w:b/>
                <w:sz w:val="20"/>
                <w:szCs w:val="20"/>
                <w:lang w:val="ro-RO"/>
              </w:rPr>
            </w:pPr>
            <w:r>
              <w:rPr>
                <w:b/>
                <w:sz w:val="20"/>
                <w:szCs w:val="20"/>
                <w:lang w:val="ro-RO"/>
              </w:rPr>
              <w:t>Calculat 2019</w:t>
            </w:r>
          </w:p>
        </w:tc>
      </w:tr>
      <w:tr w:rsidR="004E3B67" w:rsidTr="004E3B67">
        <w:trPr>
          <w:cantSplit/>
          <w:trHeight w:val="464"/>
        </w:trPr>
        <w:tc>
          <w:tcPr>
            <w:tcW w:w="1020" w:type="dxa"/>
            <w:vMerge/>
            <w:vAlign w:val="center"/>
          </w:tcPr>
          <w:p w:rsidR="004E3B67" w:rsidRDefault="004E3B67" w:rsidP="004E3B67">
            <w:pPr>
              <w:jc w:val="center"/>
              <w:rPr>
                <w:b/>
                <w:sz w:val="20"/>
                <w:szCs w:val="20"/>
                <w:lang w:val="ro-RO"/>
              </w:rPr>
            </w:pPr>
          </w:p>
        </w:tc>
        <w:tc>
          <w:tcPr>
            <w:tcW w:w="6828" w:type="dxa"/>
            <w:vMerge/>
            <w:vAlign w:val="center"/>
          </w:tcPr>
          <w:p w:rsidR="004E3B67" w:rsidRDefault="004E3B67" w:rsidP="004E3B67">
            <w:pPr>
              <w:jc w:val="center"/>
              <w:rPr>
                <w:b/>
                <w:sz w:val="20"/>
                <w:szCs w:val="20"/>
                <w:lang w:val="ro-RO"/>
              </w:rPr>
            </w:pPr>
          </w:p>
        </w:tc>
        <w:tc>
          <w:tcPr>
            <w:tcW w:w="1191" w:type="dxa"/>
            <w:vMerge/>
            <w:vAlign w:val="center"/>
          </w:tcPr>
          <w:p w:rsidR="004E3B67" w:rsidRDefault="004E3B67" w:rsidP="004E3B67">
            <w:pPr>
              <w:jc w:val="center"/>
              <w:rPr>
                <w:b/>
                <w:sz w:val="20"/>
                <w:szCs w:val="20"/>
                <w:lang w:val="ro-RO"/>
              </w:rPr>
            </w:pPr>
          </w:p>
        </w:tc>
      </w:tr>
      <w:tr w:rsidR="004E3B67" w:rsidTr="004E3B67">
        <w:tc>
          <w:tcPr>
            <w:tcW w:w="1020" w:type="dxa"/>
            <w:vAlign w:val="center"/>
          </w:tcPr>
          <w:p w:rsidR="004E3B67" w:rsidRDefault="004E3B67" w:rsidP="004E3B67">
            <w:pPr>
              <w:jc w:val="center"/>
              <w:rPr>
                <w:b/>
                <w:sz w:val="20"/>
                <w:szCs w:val="20"/>
                <w:lang w:val="ro-RO"/>
              </w:rPr>
            </w:pPr>
            <w:r>
              <w:rPr>
                <w:b/>
                <w:sz w:val="20"/>
                <w:szCs w:val="20"/>
                <w:lang w:val="ro-RO"/>
              </w:rPr>
              <w:t>1</w:t>
            </w:r>
          </w:p>
        </w:tc>
        <w:tc>
          <w:tcPr>
            <w:tcW w:w="6828" w:type="dxa"/>
            <w:vAlign w:val="center"/>
          </w:tcPr>
          <w:p w:rsidR="004E3B67" w:rsidRDefault="004E3B67" w:rsidP="004E3B67">
            <w:pPr>
              <w:jc w:val="center"/>
              <w:rPr>
                <w:b/>
                <w:sz w:val="20"/>
                <w:szCs w:val="20"/>
                <w:lang w:val="ro-RO"/>
              </w:rPr>
            </w:pPr>
            <w:r>
              <w:rPr>
                <w:b/>
                <w:sz w:val="20"/>
                <w:szCs w:val="20"/>
                <w:lang w:val="ro-RO"/>
              </w:rPr>
              <w:t>2</w:t>
            </w:r>
          </w:p>
        </w:tc>
        <w:tc>
          <w:tcPr>
            <w:tcW w:w="1191" w:type="dxa"/>
            <w:vAlign w:val="center"/>
          </w:tcPr>
          <w:p w:rsidR="004E3B67" w:rsidRDefault="004E3B67" w:rsidP="004E3B67">
            <w:pPr>
              <w:jc w:val="center"/>
              <w:rPr>
                <w:b/>
                <w:sz w:val="20"/>
                <w:szCs w:val="20"/>
                <w:lang w:val="ro-RO"/>
              </w:rPr>
            </w:pPr>
            <w:r>
              <w:rPr>
                <w:b/>
                <w:sz w:val="20"/>
                <w:szCs w:val="20"/>
                <w:lang w:val="ro-RO"/>
              </w:rPr>
              <w:t>3</w:t>
            </w:r>
          </w:p>
        </w:tc>
      </w:tr>
      <w:tr w:rsidR="004E3B67" w:rsidTr="004E3B67">
        <w:tc>
          <w:tcPr>
            <w:tcW w:w="1020" w:type="dxa"/>
            <w:vAlign w:val="center"/>
          </w:tcPr>
          <w:p w:rsidR="004E3B67" w:rsidRDefault="004E3B67" w:rsidP="004E3B67">
            <w:pPr>
              <w:jc w:val="center"/>
              <w:rPr>
                <w:sz w:val="20"/>
                <w:szCs w:val="20"/>
                <w:lang w:val="ro-RO"/>
              </w:rPr>
            </w:pPr>
          </w:p>
        </w:tc>
        <w:tc>
          <w:tcPr>
            <w:tcW w:w="6828" w:type="dxa"/>
            <w:vAlign w:val="center"/>
          </w:tcPr>
          <w:p w:rsidR="004E3B67" w:rsidRPr="00626B48" w:rsidRDefault="004E3B67" w:rsidP="004E3B67">
            <w:pPr>
              <w:rPr>
                <w:b/>
                <w:sz w:val="20"/>
                <w:szCs w:val="20"/>
                <w:lang w:val="ro-RO"/>
              </w:rPr>
            </w:pPr>
            <w:r w:rsidRPr="00626B48">
              <w:rPr>
                <w:b/>
                <w:sz w:val="20"/>
                <w:szCs w:val="20"/>
                <w:lang w:val="ro-RO"/>
              </w:rPr>
              <w:t>VENITURI TOTAL</w:t>
            </w:r>
          </w:p>
        </w:tc>
        <w:tc>
          <w:tcPr>
            <w:tcW w:w="1191" w:type="dxa"/>
          </w:tcPr>
          <w:p w:rsidR="004E3B67" w:rsidRPr="00C4288D" w:rsidRDefault="004E3B67" w:rsidP="004E3B67">
            <w:pPr>
              <w:jc w:val="center"/>
              <w:rPr>
                <w:b/>
                <w:lang w:val="ro-RO"/>
              </w:rPr>
            </w:pPr>
            <w:r w:rsidRPr="00C4288D">
              <w:rPr>
                <w:b/>
                <w:lang w:val="ro-RO"/>
              </w:rPr>
              <w:t>2447.9</w:t>
            </w:r>
          </w:p>
        </w:tc>
      </w:tr>
      <w:tr w:rsidR="004E3B67" w:rsidRPr="00910AFE" w:rsidTr="004E3B67">
        <w:tc>
          <w:tcPr>
            <w:tcW w:w="1020" w:type="dxa"/>
            <w:vAlign w:val="center"/>
          </w:tcPr>
          <w:p w:rsidR="004E3B67" w:rsidRPr="00184684" w:rsidRDefault="004E3B67" w:rsidP="004E3B67">
            <w:pPr>
              <w:jc w:val="center"/>
              <w:rPr>
                <w:sz w:val="22"/>
                <w:szCs w:val="22"/>
                <w:lang w:val="ro-RO"/>
              </w:rPr>
            </w:pPr>
          </w:p>
        </w:tc>
        <w:tc>
          <w:tcPr>
            <w:tcW w:w="6828" w:type="dxa"/>
            <w:vAlign w:val="center"/>
          </w:tcPr>
          <w:p w:rsidR="004E3B67" w:rsidRPr="00184684" w:rsidRDefault="004E3B67" w:rsidP="004E3B67">
            <w:pPr>
              <w:rPr>
                <w:sz w:val="22"/>
                <w:szCs w:val="22"/>
                <w:lang w:val="ro-RO"/>
              </w:rPr>
            </w:pPr>
            <w:r w:rsidRPr="00184684">
              <w:rPr>
                <w:sz w:val="22"/>
                <w:szCs w:val="22"/>
                <w:lang w:val="ro-RO"/>
              </w:rPr>
              <w:t xml:space="preserve">                    </w:t>
            </w:r>
            <w:r w:rsidRPr="00184684">
              <w:rPr>
                <w:i/>
                <w:sz w:val="22"/>
                <w:szCs w:val="22"/>
                <w:lang w:val="ro-RO"/>
              </w:rPr>
              <w:t>inclusiv:</w:t>
            </w:r>
            <w:r w:rsidRPr="00184684">
              <w:rPr>
                <w:sz w:val="22"/>
                <w:szCs w:val="22"/>
                <w:lang w:val="ro-RO"/>
              </w:rPr>
              <w:t xml:space="preserve">    </w:t>
            </w:r>
            <w:r w:rsidRPr="00184684">
              <w:rPr>
                <w:b/>
                <w:sz w:val="22"/>
                <w:szCs w:val="22"/>
                <w:lang w:val="ro-RO"/>
              </w:rPr>
              <w:t>I  Venituri proprii, total</w:t>
            </w:r>
          </w:p>
        </w:tc>
        <w:tc>
          <w:tcPr>
            <w:tcW w:w="1191" w:type="dxa"/>
          </w:tcPr>
          <w:p w:rsidR="004E3B67" w:rsidRPr="00184684" w:rsidRDefault="004E3B67" w:rsidP="004E3B67">
            <w:pPr>
              <w:jc w:val="center"/>
              <w:rPr>
                <w:b/>
                <w:sz w:val="22"/>
                <w:szCs w:val="22"/>
                <w:lang w:val="ro-RO"/>
              </w:rPr>
            </w:pPr>
            <w:r>
              <w:rPr>
                <w:b/>
                <w:sz w:val="22"/>
                <w:szCs w:val="22"/>
                <w:lang w:val="ro-RO"/>
              </w:rPr>
              <w:t>449.5</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111110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pe venitul retinut din salariu</w:t>
            </w:r>
          </w:p>
        </w:tc>
        <w:tc>
          <w:tcPr>
            <w:tcW w:w="1191" w:type="dxa"/>
          </w:tcPr>
          <w:p w:rsidR="004E3B67" w:rsidRPr="00184684" w:rsidRDefault="004E3B67" w:rsidP="004E3B67">
            <w:pPr>
              <w:jc w:val="center"/>
              <w:rPr>
                <w:sz w:val="22"/>
                <w:szCs w:val="22"/>
                <w:lang w:val="ro-RO"/>
              </w:rPr>
            </w:pPr>
            <w:r>
              <w:rPr>
                <w:sz w:val="22"/>
                <w:szCs w:val="22"/>
                <w:lang w:val="ro-RO"/>
              </w:rPr>
              <w:t>160.9</w:t>
            </w:r>
          </w:p>
        </w:tc>
      </w:tr>
      <w:tr w:rsidR="004E3B67" w:rsidRPr="00910AFE" w:rsidTr="004E3B67">
        <w:trPr>
          <w:trHeight w:val="254"/>
        </w:trPr>
        <w:tc>
          <w:tcPr>
            <w:tcW w:w="1020" w:type="dxa"/>
            <w:vAlign w:val="center"/>
          </w:tcPr>
          <w:p w:rsidR="004E3B67" w:rsidRPr="00184684" w:rsidRDefault="004E3B67" w:rsidP="004E3B67">
            <w:pPr>
              <w:jc w:val="center"/>
              <w:rPr>
                <w:sz w:val="22"/>
                <w:szCs w:val="22"/>
                <w:lang w:val="ro-RO"/>
              </w:rPr>
            </w:pPr>
            <w:r w:rsidRPr="00184684">
              <w:rPr>
                <w:sz w:val="22"/>
                <w:szCs w:val="22"/>
                <w:lang w:val="ro-RO"/>
              </w:rPr>
              <w:t>111121</w:t>
            </w:r>
          </w:p>
        </w:tc>
        <w:tc>
          <w:tcPr>
            <w:tcW w:w="6828" w:type="dxa"/>
            <w:vAlign w:val="center"/>
          </w:tcPr>
          <w:p w:rsidR="004E3B67" w:rsidRPr="00184684" w:rsidRDefault="004E3B67" w:rsidP="004E3B67">
            <w:pPr>
              <w:rPr>
                <w:sz w:val="22"/>
                <w:szCs w:val="22"/>
                <w:lang w:val="ro-RO"/>
              </w:rPr>
            </w:pPr>
            <w:r w:rsidRPr="00184684">
              <w:rPr>
                <w:sz w:val="22"/>
                <w:szCs w:val="22"/>
                <w:lang w:val="ro-RO"/>
              </w:rPr>
              <w:t>Impozit pe venitul persoanelor fizice aferent declaratiilor depuse</w:t>
            </w:r>
          </w:p>
        </w:tc>
        <w:tc>
          <w:tcPr>
            <w:tcW w:w="1191" w:type="dxa"/>
          </w:tcPr>
          <w:p w:rsidR="004E3B67" w:rsidRPr="00184684" w:rsidRDefault="004E3B67" w:rsidP="004E3B67">
            <w:pPr>
              <w:jc w:val="center"/>
              <w:rPr>
                <w:sz w:val="22"/>
                <w:szCs w:val="22"/>
                <w:lang w:val="ro-RO"/>
              </w:rPr>
            </w:pPr>
            <w:r>
              <w:rPr>
                <w:sz w:val="22"/>
                <w:szCs w:val="22"/>
                <w:lang w:val="ro-RO"/>
              </w:rPr>
              <w:t>11.2</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113110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funciar pe terenurile cu destinaţie agricolă, cu exceptia impozitului  de la gospodăriilor tărănesti (de fermier)</w:t>
            </w:r>
          </w:p>
        </w:tc>
        <w:tc>
          <w:tcPr>
            <w:tcW w:w="1191" w:type="dxa"/>
          </w:tcPr>
          <w:p w:rsidR="004E3B67" w:rsidRPr="00184684" w:rsidRDefault="004E3B67" w:rsidP="004E3B67">
            <w:pPr>
              <w:jc w:val="center"/>
              <w:rPr>
                <w:sz w:val="22"/>
                <w:szCs w:val="22"/>
                <w:lang w:val="ro-RO"/>
              </w:rPr>
            </w:pPr>
          </w:p>
          <w:p w:rsidR="004E3B67" w:rsidRPr="00184684" w:rsidRDefault="004E3B67" w:rsidP="004E3B67">
            <w:pPr>
              <w:jc w:val="center"/>
              <w:rPr>
                <w:sz w:val="22"/>
                <w:szCs w:val="22"/>
                <w:lang w:val="ro-RO"/>
              </w:rPr>
            </w:pPr>
            <w:r>
              <w:rPr>
                <w:sz w:val="22"/>
                <w:szCs w:val="22"/>
                <w:lang w:val="ro-RO"/>
              </w:rPr>
              <w:t>27.1</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113130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funciar pe terenurile cu altă destinaţie decât cea agricolă</w:t>
            </w:r>
          </w:p>
        </w:tc>
        <w:tc>
          <w:tcPr>
            <w:tcW w:w="1191" w:type="dxa"/>
          </w:tcPr>
          <w:p w:rsidR="004E3B67" w:rsidRPr="00184684" w:rsidRDefault="004E3B67" w:rsidP="004E3B67">
            <w:pPr>
              <w:jc w:val="center"/>
              <w:rPr>
                <w:sz w:val="22"/>
                <w:szCs w:val="22"/>
                <w:lang w:val="ro-RO"/>
              </w:rPr>
            </w:pPr>
            <w:r w:rsidRPr="00184684">
              <w:rPr>
                <w:sz w:val="22"/>
                <w:szCs w:val="22"/>
                <w:lang w:val="ro-RO"/>
              </w:rPr>
              <w:t>0.5</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113140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funciar încasat de la persoanele fizice</w:t>
            </w:r>
          </w:p>
        </w:tc>
        <w:tc>
          <w:tcPr>
            <w:tcW w:w="1191" w:type="dxa"/>
          </w:tcPr>
          <w:p w:rsidR="004E3B67" w:rsidRPr="00184684" w:rsidRDefault="004E3B67" w:rsidP="004E3B67">
            <w:pPr>
              <w:jc w:val="center"/>
              <w:rPr>
                <w:sz w:val="22"/>
                <w:szCs w:val="22"/>
                <w:lang w:val="ro-RO"/>
              </w:rPr>
            </w:pPr>
            <w:r w:rsidRPr="00184684">
              <w:rPr>
                <w:sz w:val="22"/>
                <w:szCs w:val="22"/>
                <w:lang w:val="ro-RO"/>
              </w:rPr>
              <w:t>15</w:t>
            </w:r>
            <w:r>
              <w:rPr>
                <w:sz w:val="22"/>
                <w:szCs w:val="22"/>
                <w:lang w:val="ro-RO"/>
              </w:rPr>
              <w:t>.3</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113150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funciar pe păşuni şi fîneţe</w:t>
            </w:r>
          </w:p>
        </w:tc>
        <w:tc>
          <w:tcPr>
            <w:tcW w:w="1191" w:type="dxa"/>
          </w:tcPr>
          <w:p w:rsidR="004E3B67" w:rsidRPr="00184684" w:rsidRDefault="004E3B67" w:rsidP="004E3B67">
            <w:pPr>
              <w:jc w:val="center"/>
              <w:rPr>
                <w:sz w:val="22"/>
                <w:szCs w:val="22"/>
                <w:lang w:val="ro-RO"/>
              </w:rPr>
            </w:pPr>
            <w:r w:rsidRPr="00184684">
              <w:rPr>
                <w:sz w:val="22"/>
                <w:szCs w:val="22"/>
                <w:lang w:val="ro-RO"/>
              </w:rPr>
              <w:t>12.</w:t>
            </w:r>
            <w:r>
              <w:rPr>
                <w:sz w:val="22"/>
                <w:szCs w:val="22"/>
                <w:lang w:val="ro-RO"/>
              </w:rPr>
              <w:t>9</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113120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funciar pe terenuri cu destinaţie agricolă de la gospodăriile ţărăneşti (de fermier)</w:t>
            </w:r>
          </w:p>
        </w:tc>
        <w:tc>
          <w:tcPr>
            <w:tcW w:w="1191" w:type="dxa"/>
          </w:tcPr>
          <w:p w:rsidR="004E3B67" w:rsidRPr="00184684" w:rsidRDefault="004E3B67" w:rsidP="004E3B67">
            <w:pPr>
              <w:jc w:val="center"/>
              <w:rPr>
                <w:sz w:val="22"/>
                <w:szCs w:val="22"/>
                <w:lang w:val="ro-RO"/>
              </w:rPr>
            </w:pPr>
          </w:p>
          <w:p w:rsidR="004E3B67" w:rsidRPr="00184684" w:rsidRDefault="004E3B67" w:rsidP="004E3B67">
            <w:pPr>
              <w:jc w:val="center"/>
              <w:rPr>
                <w:sz w:val="22"/>
                <w:szCs w:val="22"/>
                <w:lang w:val="ro-RO"/>
              </w:rPr>
            </w:pPr>
            <w:r w:rsidRPr="00184684">
              <w:rPr>
                <w:sz w:val="22"/>
                <w:szCs w:val="22"/>
                <w:lang w:val="ro-RO"/>
              </w:rPr>
              <w:t>48.</w:t>
            </w:r>
            <w:r>
              <w:rPr>
                <w:sz w:val="22"/>
                <w:szCs w:val="22"/>
                <w:lang w:val="ro-RO"/>
              </w:rPr>
              <w:t>4</w:t>
            </w:r>
          </w:p>
        </w:tc>
      </w:tr>
      <w:tr w:rsidR="004E3B67" w:rsidRPr="001B46D1"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113210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pe bunurile imobiliare ale persoanelor juridice</w:t>
            </w:r>
          </w:p>
        </w:tc>
        <w:tc>
          <w:tcPr>
            <w:tcW w:w="1191" w:type="dxa"/>
          </w:tcPr>
          <w:p w:rsidR="004E3B67" w:rsidRPr="00184684" w:rsidRDefault="004E3B67" w:rsidP="004E3B67">
            <w:pPr>
              <w:jc w:val="center"/>
              <w:rPr>
                <w:sz w:val="22"/>
                <w:szCs w:val="22"/>
                <w:lang w:val="ro-RO"/>
              </w:rPr>
            </w:pP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113220</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pe bunurile imobiliare ale persoanelor fizice</w:t>
            </w:r>
          </w:p>
        </w:tc>
        <w:tc>
          <w:tcPr>
            <w:tcW w:w="1191" w:type="dxa"/>
          </w:tcPr>
          <w:p w:rsidR="004E3B67" w:rsidRPr="00184684" w:rsidRDefault="004E3B67" w:rsidP="004E3B67">
            <w:pPr>
              <w:jc w:val="center"/>
              <w:rPr>
                <w:sz w:val="22"/>
                <w:szCs w:val="22"/>
                <w:lang w:val="ro-RO"/>
              </w:rPr>
            </w:pPr>
            <w:r w:rsidRPr="00184684">
              <w:rPr>
                <w:sz w:val="22"/>
                <w:szCs w:val="22"/>
                <w:lang w:val="ro-RO"/>
              </w:rPr>
              <w:t>4.</w:t>
            </w:r>
            <w:r>
              <w:rPr>
                <w:sz w:val="22"/>
                <w:szCs w:val="22"/>
                <w:lang w:val="ro-RO"/>
              </w:rPr>
              <w:t>6</w:t>
            </w:r>
          </w:p>
        </w:tc>
      </w:tr>
      <w:tr w:rsidR="004E3B67" w:rsidRPr="001B46D1"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113230</w:t>
            </w:r>
          </w:p>
        </w:tc>
        <w:tc>
          <w:tcPr>
            <w:tcW w:w="6828" w:type="dxa"/>
            <w:vAlign w:val="center"/>
          </w:tcPr>
          <w:p w:rsidR="004E3B67" w:rsidRPr="00184684" w:rsidRDefault="004E3B67" w:rsidP="004E3B67">
            <w:pPr>
              <w:rPr>
                <w:sz w:val="22"/>
                <w:szCs w:val="22"/>
                <w:lang w:val="ro-RO"/>
              </w:rPr>
            </w:pPr>
            <w:r w:rsidRPr="00184684">
              <w:rPr>
                <w:sz w:val="22"/>
                <w:szCs w:val="22"/>
                <w:lang w:val="ro-RO"/>
              </w:rPr>
              <w:t xml:space="preserve">Impozitul pe bunurile imobiliare achitate de către persoanele fizice si juridice înregistrate în calitate de întreptinzător din valoarea estimată(de piată) a bunurilor imobiliare </w:t>
            </w:r>
          </w:p>
        </w:tc>
        <w:tc>
          <w:tcPr>
            <w:tcW w:w="1191" w:type="dxa"/>
          </w:tcPr>
          <w:p w:rsidR="004E3B67" w:rsidRPr="00184684" w:rsidRDefault="004E3B67" w:rsidP="004E3B67">
            <w:pPr>
              <w:jc w:val="center"/>
              <w:rPr>
                <w:sz w:val="22"/>
                <w:szCs w:val="22"/>
                <w:lang w:val="ro-RO"/>
              </w:rPr>
            </w:pPr>
          </w:p>
          <w:p w:rsidR="004E3B67" w:rsidRPr="00184684" w:rsidRDefault="004E3B67" w:rsidP="004E3B67">
            <w:pPr>
              <w:jc w:val="center"/>
              <w:rPr>
                <w:sz w:val="22"/>
                <w:szCs w:val="22"/>
                <w:lang w:val="ro-RO"/>
              </w:rPr>
            </w:pP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113240</w:t>
            </w:r>
          </w:p>
        </w:tc>
        <w:tc>
          <w:tcPr>
            <w:tcW w:w="6828" w:type="dxa"/>
            <w:vAlign w:val="center"/>
          </w:tcPr>
          <w:p w:rsidR="004E3B67" w:rsidRPr="00184684" w:rsidRDefault="004E3B67" w:rsidP="004E3B67">
            <w:pPr>
              <w:rPr>
                <w:sz w:val="22"/>
                <w:szCs w:val="22"/>
                <w:lang w:val="ro-RO"/>
              </w:rPr>
            </w:pPr>
            <w:r w:rsidRPr="00184684">
              <w:rPr>
                <w:sz w:val="22"/>
                <w:szCs w:val="22"/>
                <w:lang w:val="ro-RO"/>
              </w:rPr>
              <w:t xml:space="preserve">Impozitul pe bunurile imobiliare achitate de către persoanele fizice-cetăteni din valoarea estimată(de piată) a bunurilor imobiliare </w:t>
            </w:r>
          </w:p>
        </w:tc>
        <w:tc>
          <w:tcPr>
            <w:tcW w:w="1191" w:type="dxa"/>
          </w:tcPr>
          <w:p w:rsidR="004E3B67" w:rsidRPr="00184684" w:rsidRDefault="004E3B67" w:rsidP="004E3B67">
            <w:pPr>
              <w:jc w:val="center"/>
              <w:rPr>
                <w:sz w:val="22"/>
                <w:szCs w:val="22"/>
                <w:lang w:val="ro-RO"/>
              </w:rPr>
            </w:pPr>
          </w:p>
          <w:p w:rsidR="004E3B67" w:rsidRPr="00184684" w:rsidRDefault="004E3B67" w:rsidP="004E3B67">
            <w:pPr>
              <w:jc w:val="center"/>
              <w:rPr>
                <w:sz w:val="22"/>
                <w:szCs w:val="22"/>
                <w:lang w:val="ro-RO"/>
              </w:rPr>
            </w:pPr>
            <w:r w:rsidRPr="00184684">
              <w:rPr>
                <w:sz w:val="22"/>
                <w:szCs w:val="22"/>
                <w:lang w:val="ro-RO"/>
              </w:rPr>
              <w:t>3.6</w:t>
            </w:r>
          </w:p>
        </w:tc>
      </w:tr>
      <w:tr w:rsidR="004E3B67" w:rsidRPr="001B46D1"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113311</w:t>
            </w:r>
          </w:p>
        </w:tc>
        <w:tc>
          <w:tcPr>
            <w:tcW w:w="6828" w:type="dxa"/>
            <w:vAlign w:val="center"/>
          </w:tcPr>
          <w:p w:rsidR="004E3B67" w:rsidRPr="00184684" w:rsidRDefault="004E3B67" w:rsidP="004E3B67">
            <w:pPr>
              <w:rPr>
                <w:sz w:val="22"/>
                <w:szCs w:val="22"/>
                <w:lang w:val="ro-RO"/>
              </w:rPr>
            </w:pPr>
            <w:r w:rsidRPr="00184684">
              <w:rPr>
                <w:sz w:val="22"/>
                <w:szCs w:val="22"/>
                <w:lang w:val="ro-RO"/>
              </w:rPr>
              <w:t>Impozitul privat  incasat in bugetul local de nivelul I</w:t>
            </w:r>
          </w:p>
        </w:tc>
        <w:tc>
          <w:tcPr>
            <w:tcW w:w="1191" w:type="dxa"/>
          </w:tcPr>
          <w:p w:rsidR="004E3B67" w:rsidRPr="00184684" w:rsidRDefault="004E3B67" w:rsidP="004E3B67">
            <w:pPr>
              <w:jc w:val="center"/>
              <w:rPr>
                <w:sz w:val="22"/>
                <w:szCs w:val="22"/>
                <w:lang w:val="ro-RO"/>
              </w:rPr>
            </w:pPr>
          </w:p>
        </w:tc>
      </w:tr>
      <w:tr w:rsidR="004E3B67" w:rsidRPr="001B46D1"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142215</w:t>
            </w:r>
          </w:p>
        </w:tc>
        <w:tc>
          <w:tcPr>
            <w:tcW w:w="6828" w:type="dxa"/>
            <w:vAlign w:val="center"/>
          </w:tcPr>
          <w:p w:rsidR="004E3B67" w:rsidRPr="00184684" w:rsidRDefault="004E3B67" w:rsidP="004E3B67">
            <w:pPr>
              <w:rPr>
                <w:sz w:val="22"/>
                <w:szCs w:val="22"/>
                <w:lang w:val="ro-RO"/>
              </w:rPr>
            </w:pPr>
            <w:r w:rsidRPr="00184684">
              <w:rPr>
                <w:sz w:val="22"/>
                <w:szCs w:val="22"/>
                <w:lang w:val="ro-RO"/>
              </w:rPr>
              <w:t>Plăţile pentru certificatele de urbanism şi autorizările de construire sau desfiinţare în bugetul local de nivelul I</w:t>
            </w:r>
          </w:p>
        </w:tc>
        <w:tc>
          <w:tcPr>
            <w:tcW w:w="1191" w:type="dxa"/>
          </w:tcPr>
          <w:p w:rsidR="004E3B67" w:rsidRPr="00184684" w:rsidRDefault="004E3B67" w:rsidP="004E3B67">
            <w:pPr>
              <w:jc w:val="center"/>
              <w:rPr>
                <w:sz w:val="22"/>
                <w:szCs w:val="22"/>
                <w:lang w:val="ro-RO"/>
              </w:rPr>
            </w:pPr>
          </w:p>
          <w:p w:rsidR="004E3B67" w:rsidRPr="00184684" w:rsidRDefault="004E3B67" w:rsidP="004E3B67">
            <w:pPr>
              <w:jc w:val="center"/>
              <w:rPr>
                <w:sz w:val="22"/>
                <w:szCs w:val="22"/>
                <w:lang w:val="ro-RO"/>
              </w:rPr>
            </w:pP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141522</w:t>
            </w:r>
          </w:p>
        </w:tc>
        <w:tc>
          <w:tcPr>
            <w:tcW w:w="6828" w:type="dxa"/>
            <w:vAlign w:val="center"/>
          </w:tcPr>
          <w:p w:rsidR="004E3B67" w:rsidRPr="00184684" w:rsidRDefault="004E3B67" w:rsidP="004E3B67">
            <w:pPr>
              <w:rPr>
                <w:sz w:val="22"/>
                <w:szCs w:val="22"/>
                <w:lang w:val="ro-RO"/>
              </w:rPr>
            </w:pPr>
            <w:r w:rsidRPr="00184684">
              <w:rPr>
                <w:sz w:val="22"/>
                <w:szCs w:val="22"/>
                <w:lang w:val="ro-RO"/>
              </w:rPr>
              <w:t>Arenda terenurile cu destinaţie agricolă încasate în bugetul local de nivelul I</w:t>
            </w:r>
          </w:p>
        </w:tc>
        <w:tc>
          <w:tcPr>
            <w:tcW w:w="1191" w:type="dxa"/>
          </w:tcPr>
          <w:p w:rsidR="004E3B67" w:rsidRPr="00184684" w:rsidRDefault="004E3B67" w:rsidP="004E3B67">
            <w:pPr>
              <w:jc w:val="center"/>
              <w:rPr>
                <w:sz w:val="22"/>
                <w:szCs w:val="22"/>
                <w:lang w:val="ro-RO"/>
              </w:rPr>
            </w:pPr>
            <w:r w:rsidRPr="00184684">
              <w:rPr>
                <w:sz w:val="22"/>
                <w:szCs w:val="22"/>
                <w:lang w:val="ro-RO"/>
              </w:rPr>
              <w:t>1</w:t>
            </w:r>
            <w:r>
              <w:rPr>
                <w:sz w:val="22"/>
                <w:szCs w:val="22"/>
                <w:lang w:val="ro-RO"/>
              </w:rPr>
              <w:t>6.6</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141533</w:t>
            </w:r>
          </w:p>
        </w:tc>
        <w:tc>
          <w:tcPr>
            <w:tcW w:w="6828" w:type="dxa"/>
            <w:vAlign w:val="center"/>
          </w:tcPr>
          <w:p w:rsidR="004E3B67" w:rsidRPr="00184684" w:rsidRDefault="004E3B67" w:rsidP="004E3B67">
            <w:pPr>
              <w:rPr>
                <w:sz w:val="22"/>
                <w:szCs w:val="22"/>
                <w:lang w:val="ro-RO"/>
              </w:rPr>
            </w:pPr>
            <w:r w:rsidRPr="00184684">
              <w:rPr>
                <w:sz w:val="22"/>
                <w:szCs w:val="22"/>
                <w:lang w:val="ro-RO"/>
              </w:rPr>
              <w:t>Arenda terenurile cu o altă destinaţie decât cea agricolă încasate în bugetul local de nivelul I</w:t>
            </w:r>
          </w:p>
        </w:tc>
        <w:tc>
          <w:tcPr>
            <w:tcW w:w="1191" w:type="dxa"/>
          </w:tcPr>
          <w:p w:rsidR="004E3B67" w:rsidRPr="00184684" w:rsidRDefault="004E3B67" w:rsidP="004E3B67">
            <w:pPr>
              <w:jc w:val="center"/>
              <w:rPr>
                <w:sz w:val="22"/>
                <w:szCs w:val="22"/>
                <w:lang w:val="ro-RO"/>
              </w:rPr>
            </w:pPr>
          </w:p>
          <w:p w:rsidR="004E3B67" w:rsidRPr="00184684" w:rsidRDefault="004E3B67" w:rsidP="004E3B67">
            <w:pPr>
              <w:jc w:val="center"/>
              <w:rPr>
                <w:sz w:val="22"/>
                <w:szCs w:val="22"/>
                <w:lang w:val="ro-RO"/>
              </w:rPr>
            </w:pPr>
            <w:r w:rsidRPr="00184684">
              <w:rPr>
                <w:sz w:val="22"/>
                <w:szCs w:val="22"/>
                <w:lang w:val="ro-RO"/>
              </w:rPr>
              <w:t>12.7</w:t>
            </w:r>
          </w:p>
        </w:tc>
      </w:tr>
      <w:tr w:rsidR="004E3B67" w:rsidRPr="001B46D1"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142252</w:t>
            </w:r>
          </w:p>
        </w:tc>
        <w:tc>
          <w:tcPr>
            <w:tcW w:w="6828" w:type="dxa"/>
            <w:vAlign w:val="center"/>
          </w:tcPr>
          <w:p w:rsidR="004E3B67" w:rsidRPr="00184684" w:rsidRDefault="004E3B67" w:rsidP="004E3B67">
            <w:pPr>
              <w:rPr>
                <w:sz w:val="22"/>
                <w:szCs w:val="22"/>
                <w:lang w:val="ro-RO"/>
              </w:rPr>
            </w:pPr>
            <w:r w:rsidRPr="00184684">
              <w:rPr>
                <w:sz w:val="22"/>
                <w:szCs w:val="22"/>
                <w:lang w:val="ro-RO"/>
              </w:rPr>
              <w:t>Plata pentru locatiunea patrimoniului public încasate în bugetul local de nivelul I</w:t>
            </w:r>
          </w:p>
        </w:tc>
        <w:tc>
          <w:tcPr>
            <w:tcW w:w="1191" w:type="dxa"/>
          </w:tcPr>
          <w:p w:rsidR="004E3B67" w:rsidRPr="00184684" w:rsidRDefault="004E3B67" w:rsidP="004E3B67">
            <w:pPr>
              <w:jc w:val="center"/>
              <w:rPr>
                <w:sz w:val="22"/>
                <w:szCs w:val="22"/>
                <w:lang w:val="ro-RO"/>
              </w:rPr>
            </w:pP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114412</w:t>
            </w:r>
          </w:p>
        </w:tc>
        <w:tc>
          <w:tcPr>
            <w:tcW w:w="6828" w:type="dxa"/>
            <w:vAlign w:val="center"/>
          </w:tcPr>
          <w:p w:rsidR="004E3B67" w:rsidRPr="00184684" w:rsidRDefault="004E3B67" w:rsidP="004E3B67">
            <w:pPr>
              <w:rPr>
                <w:sz w:val="22"/>
                <w:szCs w:val="22"/>
                <w:lang w:val="ro-RO"/>
              </w:rPr>
            </w:pPr>
            <w:r w:rsidRPr="00184684">
              <w:rPr>
                <w:sz w:val="22"/>
                <w:szCs w:val="22"/>
                <w:lang w:val="ro-RO"/>
              </w:rPr>
              <w:t>Taxa pentru amenajarea teritoriului</w:t>
            </w:r>
          </w:p>
        </w:tc>
        <w:tc>
          <w:tcPr>
            <w:tcW w:w="1191" w:type="dxa"/>
          </w:tcPr>
          <w:p w:rsidR="004E3B67" w:rsidRPr="00184684" w:rsidRDefault="004E3B67" w:rsidP="004E3B67">
            <w:pPr>
              <w:jc w:val="center"/>
              <w:rPr>
                <w:sz w:val="22"/>
                <w:szCs w:val="22"/>
                <w:lang w:val="ro-RO"/>
              </w:rPr>
            </w:pPr>
            <w:r>
              <w:rPr>
                <w:sz w:val="22"/>
                <w:szCs w:val="22"/>
                <w:lang w:val="ro-RO"/>
              </w:rPr>
              <w:t>5.1</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114418</w:t>
            </w:r>
          </w:p>
        </w:tc>
        <w:tc>
          <w:tcPr>
            <w:tcW w:w="6828" w:type="dxa"/>
            <w:vAlign w:val="center"/>
          </w:tcPr>
          <w:p w:rsidR="004E3B67" w:rsidRPr="00184684" w:rsidRDefault="004E3B67" w:rsidP="004E3B67">
            <w:pPr>
              <w:rPr>
                <w:sz w:val="22"/>
                <w:szCs w:val="22"/>
                <w:lang w:val="ro-RO"/>
              </w:rPr>
            </w:pPr>
            <w:r w:rsidRPr="00184684">
              <w:rPr>
                <w:sz w:val="22"/>
                <w:szCs w:val="22"/>
                <w:lang w:val="ro-RO"/>
              </w:rPr>
              <w:t>Taxa pentru unităţile comerciale şi/sau de prestări servicii de deservire sociala</w:t>
            </w:r>
          </w:p>
        </w:tc>
        <w:tc>
          <w:tcPr>
            <w:tcW w:w="1191" w:type="dxa"/>
          </w:tcPr>
          <w:p w:rsidR="004E3B67" w:rsidRPr="00184684" w:rsidRDefault="004E3B67" w:rsidP="004E3B67">
            <w:pPr>
              <w:jc w:val="center"/>
              <w:rPr>
                <w:sz w:val="22"/>
                <w:szCs w:val="22"/>
                <w:lang w:val="ro-RO"/>
              </w:rPr>
            </w:pPr>
            <w:r w:rsidRPr="00184684">
              <w:rPr>
                <w:sz w:val="22"/>
                <w:szCs w:val="22"/>
                <w:lang w:val="ro-RO"/>
              </w:rPr>
              <w:t>19.0</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114426</w:t>
            </w:r>
          </w:p>
        </w:tc>
        <w:tc>
          <w:tcPr>
            <w:tcW w:w="6828" w:type="dxa"/>
            <w:vAlign w:val="center"/>
          </w:tcPr>
          <w:p w:rsidR="004E3B67" w:rsidRPr="00184684" w:rsidRDefault="004E3B67" w:rsidP="004E3B67">
            <w:pPr>
              <w:rPr>
                <w:sz w:val="22"/>
                <w:szCs w:val="22"/>
                <w:lang w:val="ro-RO"/>
              </w:rPr>
            </w:pPr>
            <w:r w:rsidRPr="00184684">
              <w:rPr>
                <w:sz w:val="22"/>
                <w:szCs w:val="22"/>
                <w:lang w:val="ro-RO"/>
              </w:rPr>
              <w:t xml:space="preserve">Taxa pentru salubrizare </w:t>
            </w:r>
          </w:p>
        </w:tc>
        <w:tc>
          <w:tcPr>
            <w:tcW w:w="1191" w:type="dxa"/>
          </w:tcPr>
          <w:p w:rsidR="004E3B67" w:rsidRPr="00184684" w:rsidRDefault="004E3B67" w:rsidP="004E3B67">
            <w:pPr>
              <w:jc w:val="center"/>
              <w:rPr>
                <w:sz w:val="22"/>
                <w:szCs w:val="22"/>
                <w:lang w:val="ro-RO"/>
              </w:rPr>
            </w:pPr>
            <w:r w:rsidRPr="00184684">
              <w:rPr>
                <w:sz w:val="22"/>
                <w:szCs w:val="22"/>
                <w:lang w:val="ro-RO"/>
              </w:rPr>
              <w:t>17.6</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142310</w:t>
            </w:r>
          </w:p>
        </w:tc>
        <w:tc>
          <w:tcPr>
            <w:tcW w:w="6828" w:type="dxa"/>
            <w:vAlign w:val="center"/>
          </w:tcPr>
          <w:p w:rsidR="004E3B67" w:rsidRPr="00184684" w:rsidRDefault="004E3B67" w:rsidP="004E3B67">
            <w:pPr>
              <w:rPr>
                <w:sz w:val="22"/>
                <w:szCs w:val="22"/>
                <w:lang w:val="ro-RO"/>
              </w:rPr>
            </w:pPr>
            <w:r w:rsidRPr="00184684">
              <w:rPr>
                <w:sz w:val="22"/>
                <w:szCs w:val="22"/>
                <w:lang w:val="ro-RO"/>
              </w:rPr>
              <w:t>Încasări de la prestarea serviciilor cu plată</w:t>
            </w:r>
          </w:p>
        </w:tc>
        <w:tc>
          <w:tcPr>
            <w:tcW w:w="1191" w:type="dxa"/>
          </w:tcPr>
          <w:p w:rsidR="004E3B67" w:rsidRPr="00184684" w:rsidRDefault="004E3B67" w:rsidP="004E3B67">
            <w:pPr>
              <w:jc w:val="center"/>
              <w:rPr>
                <w:sz w:val="22"/>
                <w:szCs w:val="22"/>
                <w:lang w:val="ro-RO"/>
              </w:rPr>
            </w:pPr>
            <w:r>
              <w:rPr>
                <w:sz w:val="22"/>
                <w:szCs w:val="22"/>
                <w:lang w:val="ro-RO"/>
              </w:rPr>
              <w:t>89.0</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142320</w:t>
            </w:r>
          </w:p>
        </w:tc>
        <w:tc>
          <w:tcPr>
            <w:tcW w:w="6828" w:type="dxa"/>
            <w:vAlign w:val="center"/>
          </w:tcPr>
          <w:p w:rsidR="004E3B67" w:rsidRPr="00184684" w:rsidRDefault="004E3B67" w:rsidP="004E3B67">
            <w:pPr>
              <w:rPr>
                <w:sz w:val="22"/>
                <w:szCs w:val="22"/>
                <w:lang w:val="ro-RO"/>
              </w:rPr>
            </w:pPr>
            <w:r w:rsidRPr="00184684">
              <w:rPr>
                <w:sz w:val="22"/>
                <w:szCs w:val="22"/>
                <w:lang w:val="ro-RO"/>
              </w:rPr>
              <w:t>Plata pentru locaţiunea bunurilor patrimoniului public</w:t>
            </w:r>
          </w:p>
        </w:tc>
        <w:tc>
          <w:tcPr>
            <w:tcW w:w="1191" w:type="dxa"/>
          </w:tcPr>
          <w:p w:rsidR="004E3B67" w:rsidRPr="00184684" w:rsidRDefault="004E3B67" w:rsidP="004E3B67">
            <w:pPr>
              <w:jc w:val="center"/>
              <w:rPr>
                <w:sz w:val="22"/>
                <w:szCs w:val="22"/>
                <w:lang w:val="ro-RO"/>
              </w:rPr>
            </w:pPr>
            <w:r>
              <w:rPr>
                <w:sz w:val="22"/>
                <w:szCs w:val="22"/>
                <w:lang w:val="ro-RO"/>
              </w:rPr>
              <w:t>5</w:t>
            </w:r>
            <w:r w:rsidRPr="00184684">
              <w:rPr>
                <w:sz w:val="22"/>
                <w:szCs w:val="22"/>
                <w:lang w:val="ro-RO"/>
              </w:rPr>
              <w:t>.0</w:t>
            </w:r>
          </w:p>
        </w:tc>
      </w:tr>
      <w:tr w:rsidR="004E3B67" w:rsidRPr="00910AFE" w:rsidTr="004E3B67">
        <w:tc>
          <w:tcPr>
            <w:tcW w:w="1020" w:type="dxa"/>
            <w:vAlign w:val="center"/>
          </w:tcPr>
          <w:p w:rsidR="004E3B67" w:rsidRPr="00184684" w:rsidRDefault="004E3B67" w:rsidP="004E3B67">
            <w:pPr>
              <w:jc w:val="center"/>
              <w:rPr>
                <w:sz w:val="22"/>
                <w:szCs w:val="22"/>
                <w:lang w:val="ro-RO"/>
              </w:rPr>
            </w:pPr>
            <w:r w:rsidRPr="00184684">
              <w:rPr>
                <w:sz w:val="22"/>
                <w:szCs w:val="22"/>
                <w:lang w:val="ro-RO"/>
              </w:rPr>
              <w:t>143130</w:t>
            </w:r>
          </w:p>
        </w:tc>
        <w:tc>
          <w:tcPr>
            <w:tcW w:w="6828" w:type="dxa"/>
            <w:vAlign w:val="center"/>
          </w:tcPr>
          <w:p w:rsidR="004E3B67" w:rsidRPr="00184684" w:rsidRDefault="004E3B67" w:rsidP="004E3B67">
            <w:pPr>
              <w:rPr>
                <w:sz w:val="22"/>
                <w:szCs w:val="22"/>
                <w:lang w:val="ro-RO"/>
              </w:rPr>
            </w:pPr>
            <w:r w:rsidRPr="00184684">
              <w:rPr>
                <w:sz w:val="22"/>
                <w:szCs w:val="22"/>
                <w:lang w:val="ro-RO"/>
              </w:rPr>
              <w:t>Amenzi si sanctiuni contraventionale</w:t>
            </w:r>
          </w:p>
        </w:tc>
        <w:tc>
          <w:tcPr>
            <w:tcW w:w="1191" w:type="dxa"/>
          </w:tcPr>
          <w:p w:rsidR="004E3B67" w:rsidRPr="00184684" w:rsidRDefault="004E3B67" w:rsidP="004E3B67">
            <w:pPr>
              <w:jc w:val="center"/>
              <w:rPr>
                <w:sz w:val="22"/>
                <w:szCs w:val="22"/>
                <w:lang w:val="ro-RO"/>
              </w:rPr>
            </w:pPr>
          </w:p>
        </w:tc>
      </w:tr>
      <w:tr w:rsidR="004E3B67" w:rsidRPr="00910AFE" w:rsidTr="004E3B67">
        <w:tc>
          <w:tcPr>
            <w:tcW w:w="1020" w:type="dxa"/>
            <w:vAlign w:val="center"/>
          </w:tcPr>
          <w:p w:rsidR="004E3B67" w:rsidRPr="00184684" w:rsidRDefault="004E3B67" w:rsidP="004E3B67">
            <w:pPr>
              <w:jc w:val="center"/>
              <w:rPr>
                <w:sz w:val="22"/>
                <w:szCs w:val="22"/>
                <w:lang w:val="ro-RO"/>
              </w:rPr>
            </w:pPr>
          </w:p>
        </w:tc>
        <w:tc>
          <w:tcPr>
            <w:tcW w:w="6828" w:type="dxa"/>
            <w:vAlign w:val="center"/>
          </w:tcPr>
          <w:p w:rsidR="004E3B67" w:rsidRPr="00184684" w:rsidRDefault="004E3B67" w:rsidP="004E3B67">
            <w:pPr>
              <w:jc w:val="center"/>
              <w:rPr>
                <w:b/>
                <w:sz w:val="22"/>
                <w:szCs w:val="22"/>
                <w:lang w:val="ro-RO"/>
              </w:rPr>
            </w:pPr>
            <w:r w:rsidRPr="00184684">
              <w:rPr>
                <w:b/>
                <w:sz w:val="22"/>
                <w:szCs w:val="22"/>
                <w:lang w:val="ro-RO"/>
              </w:rPr>
              <w:t xml:space="preserve"> II. Transferuri</w:t>
            </w:r>
          </w:p>
        </w:tc>
        <w:tc>
          <w:tcPr>
            <w:tcW w:w="1191" w:type="dxa"/>
          </w:tcPr>
          <w:p w:rsidR="004E3B67" w:rsidRPr="00184684" w:rsidRDefault="004E3B67" w:rsidP="004E3B67">
            <w:pPr>
              <w:jc w:val="center"/>
              <w:rPr>
                <w:b/>
                <w:sz w:val="22"/>
                <w:szCs w:val="22"/>
                <w:lang w:val="ro-RO"/>
              </w:rPr>
            </w:pPr>
            <w:r>
              <w:rPr>
                <w:b/>
                <w:sz w:val="22"/>
                <w:szCs w:val="22"/>
                <w:lang w:val="ro-RO"/>
              </w:rPr>
              <w:t>1998.4</w:t>
            </w:r>
          </w:p>
        </w:tc>
      </w:tr>
      <w:tr w:rsidR="004E3B67" w:rsidRPr="00910AFE" w:rsidTr="004E3B67">
        <w:trPr>
          <w:trHeight w:val="119"/>
        </w:trPr>
        <w:tc>
          <w:tcPr>
            <w:tcW w:w="1020" w:type="dxa"/>
            <w:vAlign w:val="center"/>
          </w:tcPr>
          <w:p w:rsidR="004E3B67" w:rsidRPr="00184684" w:rsidRDefault="004E3B67" w:rsidP="004E3B67">
            <w:pPr>
              <w:jc w:val="center"/>
              <w:rPr>
                <w:sz w:val="22"/>
                <w:szCs w:val="22"/>
                <w:lang w:val="ro-RO"/>
              </w:rPr>
            </w:pPr>
          </w:p>
        </w:tc>
        <w:tc>
          <w:tcPr>
            <w:tcW w:w="6828" w:type="dxa"/>
            <w:vAlign w:val="center"/>
          </w:tcPr>
          <w:p w:rsidR="004E3B67" w:rsidRPr="00184684" w:rsidRDefault="004E3B67" w:rsidP="004E3B67">
            <w:pPr>
              <w:rPr>
                <w:sz w:val="22"/>
                <w:szCs w:val="22"/>
                <w:lang w:val="ro-RO"/>
              </w:rPr>
            </w:pPr>
            <w:r w:rsidRPr="00184684">
              <w:rPr>
                <w:sz w:val="22"/>
                <w:szCs w:val="22"/>
                <w:lang w:val="ro-RO"/>
              </w:rPr>
              <w:t xml:space="preserve">  Inclusiv:</w:t>
            </w:r>
          </w:p>
        </w:tc>
        <w:tc>
          <w:tcPr>
            <w:tcW w:w="1191" w:type="dxa"/>
          </w:tcPr>
          <w:p w:rsidR="004E3B67" w:rsidRPr="00184684" w:rsidRDefault="004E3B67" w:rsidP="004E3B67">
            <w:pPr>
              <w:jc w:val="center"/>
              <w:rPr>
                <w:b/>
                <w:sz w:val="22"/>
                <w:szCs w:val="22"/>
                <w:lang w:val="ro-RO"/>
              </w:rPr>
            </w:pPr>
          </w:p>
        </w:tc>
      </w:tr>
      <w:tr w:rsidR="004E3B67" w:rsidRPr="00910AFE" w:rsidTr="004E3B67">
        <w:trPr>
          <w:trHeight w:val="270"/>
        </w:trPr>
        <w:tc>
          <w:tcPr>
            <w:tcW w:w="1020" w:type="dxa"/>
            <w:vAlign w:val="center"/>
          </w:tcPr>
          <w:p w:rsidR="004E3B67" w:rsidRPr="00184684" w:rsidRDefault="004E3B67" w:rsidP="004E3B67">
            <w:pPr>
              <w:jc w:val="center"/>
              <w:rPr>
                <w:iCs/>
                <w:sz w:val="22"/>
                <w:szCs w:val="22"/>
                <w:lang w:val="ro-RO"/>
              </w:rPr>
            </w:pPr>
            <w:r w:rsidRPr="00184684">
              <w:rPr>
                <w:iCs/>
                <w:sz w:val="22"/>
                <w:szCs w:val="22"/>
                <w:lang w:val="ro-RO"/>
              </w:rPr>
              <w:t>191211</w:t>
            </w:r>
          </w:p>
        </w:tc>
        <w:tc>
          <w:tcPr>
            <w:tcW w:w="6828" w:type="dxa"/>
            <w:vAlign w:val="center"/>
          </w:tcPr>
          <w:p w:rsidR="004E3B67" w:rsidRPr="00184684" w:rsidRDefault="004E3B67" w:rsidP="004E3B67">
            <w:pPr>
              <w:rPr>
                <w:iCs/>
                <w:sz w:val="22"/>
                <w:szCs w:val="22"/>
                <w:lang w:val="ro-RO"/>
              </w:rPr>
            </w:pPr>
            <w:r w:rsidRPr="00184684">
              <w:rPr>
                <w:iCs/>
                <w:sz w:val="22"/>
                <w:szCs w:val="22"/>
                <w:lang w:val="ro-RO"/>
              </w:rPr>
              <w:t xml:space="preserve">Transferuri curente primite cu destinaţie specială de la bugetul de stat pentru instituţiile preşcolare </w:t>
            </w:r>
          </w:p>
        </w:tc>
        <w:tc>
          <w:tcPr>
            <w:tcW w:w="1191" w:type="dxa"/>
          </w:tcPr>
          <w:p w:rsidR="004E3B67" w:rsidRPr="00184684" w:rsidRDefault="004E3B67" w:rsidP="004E3B67">
            <w:pPr>
              <w:jc w:val="center"/>
              <w:rPr>
                <w:iCs/>
                <w:sz w:val="22"/>
                <w:szCs w:val="22"/>
                <w:lang w:val="ro-RO"/>
              </w:rPr>
            </w:pPr>
          </w:p>
          <w:p w:rsidR="004E3B67" w:rsidRPr="00184684" w:rsidRDefault="004E3B67" w:rsidP="004E3B67">
            <w:pPr>
              <w:jc w:val="center"/>
              <w:rPr>
                <w:iCs/>
                <w:sz w:val="22"/>
                <w:szCs w:val="22"/>
                <w:lang w:val="ro-RO"/>
              </w:rPr>
            </w:pPr>
            <w:r>
              <w:rPr>
                <w:iCs/>
                <w:sz w:val="22"/>
                <w:szCs w:val="22"/>
                <w:lang w:val="ro-RO"/>
              </w:rPr>
              <w:t>1044.2</w:t>
            </w:r>
          </w:p>
        </w:tc>
      </w:tr>
      <w:tr w:rsidR="004E3B67" w:rsidRPr="00910AFE" w:rsidTr="004E3B67">
        <w:trPr>
          <w:trHeight w:val="208"/>
        </w:trPr>
        <w:tc>
          <w:tcPr>
            <w:tcW w:w="1020" w:type="dxa"/>
            <w:vAlign w:val="center"/>
          </w:tcPr>
          <w:p w:rsidR="004E3B67" w:rsidRPr="00184684" w:rsidRDefault="004E3B67" w:rsidP="004E3B67">
            <w:pPr>
              <w:jc w:val="center"/>
              <w:rPr>
                <w:iCs/>
                <w:sz w:val="22"/>
                <w:szCs w:val="22"/>
                <w:lang w:val="ro-RO"/>
              </w:rPr>
            </w:pPr>
            <w:r w:rsidRPr="00184684">
              <w:rPr>
                <w:iCs/>
                <w:sz w:val="22"/>
                <w:szCs w:val="22"/>
                <w:lang w:val="ro-RO"/>
              </w:rPr>
              <w:t>191231</w:t>
            </w:r>
          </w:p>
        </w:tc>
        <w:tc>
          <w:tcPr>
            <w:tcW w:w="6828" w:type="dxa"/>
            <w:vAlign w:val="center"/>
          </w:tcPr>
          <w:p w:rsidR="004E3B67" w:rsidRPr="00184684" w:rsidRDefault="004E3B67" w:rsidP="004E3B67">
            <w:pPr>
              <w:rPr>
                <w:iCs/>
                <w:sz w:val="22"/>
                <w:szCs w:val="22"/>
                <w:lang w:val="ro-RO"/>
              </w:rPr>
            </w:pPr>
            <w:r w:rsidRPr="00184684">
              <w:rPr>
                <w:iCs/>
                <w:sz w:val="22"/>
                <w:szCs w:val="22"/>
                <w:lang w:val="ro-RO"/>
              </w:rPr>
              <w:t>Transferuri curente primite cu destinaţie generală de la bugetul de stat</w:t>
            </w:r>
          </w:p>
        </w:tc>
        <w:tc>
          <w:tcPr>
            <w:tcW w:w="1191" w:type="dxa"/>
          </w:tcPr>
          <w:p w:rsidR="004E3B67" w:rsidRPr="00184684" w:rsidRDefault="004E3B67" w:rsidP="004E3B67">
            <w:pPr>
              <w:jc w:val="center"/>
              <w:rPr>
                <w:iCs/>
                <w:sz w:val="22"/>
                <w:szCs w:val="22"/>
                <w:lang w:val="ro-RO"/>
              </w:rPr>
            </w:pPr>
            <w:r>
              <w:rPr>
                <w:iCs/>
                <w:sz w:val="22"/>
                <w:szCs w:val="22"/>
                <w:lang w:val="ro-RO"/>
              </w:rPr>
              <w:t>770.4</w:t>
            </w:r>
          </w:p>
        </w:tc>
      </w:tr>
      <w:tr w:rsidR="004E3B67" w:rsidRPr="00910AFE" w:rsidTr="004E3B67">
        <w:trPr>
          <w:trHeight w:val="208"/>
        </w:trPr>
        <w:tc>
          <w:tcPr>
            <w:tcW w:w="1020" w:type="dxa"/>
            <w:vAlign w:val="center"/>
          </w:tcPr>
          <w:p w:rsidR="004E3B67" w:rsidRPr="00184684" w:rsidRDefault="004E3B67" w:rsidP="004E3B67">
            <w:pPr>
              <w:jc w:val="center"/>
              <w:rPr>
                <w:iCs/>
                <w:sz w:val="22"/>
                <w:szCs w:val="22"/>
                <w:lang w:val="ro-RO"/>
              </w:rPr>
            </w:pPr>
            <w:r w:rsidRPr="00184684">
              <w:rPr>
                <w:iCs/>
                <w:sz w:val="22"/>
                <w:szCs w:val="22"/>
                <w:lang w:val="ro-RO"/>
              </w:rPr>
              <w:t>191216</w:t>
            </w:r>
          </w:p>
        </w:tc>
        <w:tc>
          <w:tcPr>
            <w:tcW w:w="6828" w:type="dxa"/>
            <w:vAlign w:val="center"/>
          </w:tcPr>
          <w:p w:rsidR="004E3B67" w:rsidRPr="00184684" w:rsidRDefault="004E3B67" w:rsidP="004E3B67">
            <w:pPr>
              <w:rPr>
                <w:iCs/>
                <w:sz w:val="22"/>
                <w:szCs w:val="22"/>
                <w:lang w:val="ro-RO"/>
              </w:rPr>
            </w:pPr>
            <w:r w:rsidRPr="00184684">
              <w:rPr>
                <w:iCs/>
                <w:sz w:val="22"/>
                <w:szCs w:val="22"/>
                <w:lang w:val="ro-RO"/>
              </w:rPr>
              <w:t>Transferuri curente primite cu destinatie speciala intre bugetul de stat si bugetele locale de nivelul I pentru infrastructura drumurilor</w:t>
            </w:r>
          </w:p>
        </w:tc>
        <w:tc>
          <w:tcPr>
            <w:tcW w:w="1191" w:type="dxa"/>
          </w:tcPr>
          <w:p w:rsidR="004E3B67" w:rsidRPr="00184684" w:rsidRDefault="004E3B67" w:rsidP="004E3B67">
            <w:pPr>
              <w:jc w:val="center"/>
              <w:rPr>
                <w:iCs/>
                <w:sz w:val="22"/>
                <w:szCs w:val="22"/>
                <w:lang w:val="ro-RO"/>
              </w:rPr>
            </w:pPr>
            <w:r>
              <w:rPr>
                <w:iCs/>
                <w:sz w:val="22"/>
                <w:szCs w:val="22"/>
                <w:lang w:val="ro-RO"/>
              </w:rPr>
              <w:t>183.8</w:t>
            </w:r>
          </w:p>
        </w:tc>
      </w:tr>
    </w:tbl>
    <w:p w:rsidR="00072D35" w:rsidRDefault="00072D35" w:rsidP="00072D35">
      <w:pPr>
        <w:rPr>
          <w:szCs w:val="28"/>
          <w:lang w:val="en-US"/>
        </w:rPr>
      </w:pPr>
    </w:p>
    <w:p w:rsidR="00072D35" w:rsidRDefault="00072D35" w:rsidP="00072D35">
      <w:pPr>
        <w:rPr>
          <w:szCs w:val="28"/>
          <w:lang w:val="ro-RO"/>
        </w:rPr>
      </w:pPr>
      <w:r>
        <w:rPr>
          <w:szCs w:val="28"/>
          <w:lang w:val="ro-RO"/>
        </w:rPr>
        <w:t xml:space="preserve">                 </w:t>
      </w:r>
    </w:p>
    <w:p w:rsidR="00072D35" w:rsidRDefault="00072D35" w:rsidP="00072D35">
      <w:pPr>
        <w:rPr>
          <w:szCs w:val="28"/>
          <w:lang w:val="ro-RO"/>
        </w:rPr>
      </w:pPr>
      <w:r>
        <w:rPr>
          <w:szCs w:val="28"/>
          <w:lang w:val="ro-RO"/>
        </w:rPr>
        <w:t xml:space="preserve">                        Secretarul Consiliului sătesc                                                 Iurescu Viorica</w:t>
      </w:r>
    </w:p>
    <w:p w:rsidR="00072D35" w:rsidRDefault="00072D35" w:rsidP="00072D35">
      <w:pPr>
        <w:ind w:right="-64"/>
        <w:rPr>
          <w:sz w:val="10"/>
          <w:lang w:val="ro-RO"/>
        </w:rPr>
      </w:pPr>
    </w:p>
    <w:p w:rsidR="00072D35" w:rsidRDefault="00072D35" w:rsidP="00072D35">
      <w:pPr>
        <w:rPr>
          <w:sz w:val="36"/>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r>
        <w:rPr>
          <w:szCs w:val="20"/>
          <w:lang w:val="en-US"/>
        </w:rPr>
        <w:t>Anexa nr. 3</w:t>
      </w:r>
    </w:p>
    <w:p w:rsidR="00072D35" w:rsidRDefault="00072D35" w:rsidP="00072D35">
      <w:pPr>
        <w:tabs>
          <w:tab w:val="left" w:pos="5940"/>
        </w:tabs>
        <w:jc w:val="right"/>
        <w:rPr>
          <w:szCs w:val="20"/>
          <w:lang w:val="ro-RO"/>
        </w:rPr>
      </w:pPr>
      <w:r>
        <w:rPr>
          <w:szCs w:val="20"/>
          <w:lang w:val="en-US"/>
        </w:rPr>
        <w:t>la dec</w:t>
      </w:r>
      <w:r>
        <w:rPr>
          <w:szCs w:val="20"/>
          <w:lang w:val="ro-RO"/>
        </w:rPr>
        <w:t>izia Consiliului sătesc Meleseni</w:t>
      </w:r>
    </w:p>
    <w:p w:rsidR="00072D35" w:rsidRDefault="00072D35" w:rsidP="00072D35">
      <w:pPr>
        <w:jc w:val="right"/>
        <w:rPr>
          <w:szCs w:val="20"/>
          <w:lang w:val="ro-RO"/>
        </w:rPr>
      </w:pPr>
      <w:r>
        <w:rPr>
          <w:szCs w:val="20"/>
          <w:lang w:val="ro-RO"/>
        </w:rPr>
        <w:t>nr. 0</w:t>
      </w:r>
      <w:r w:rsidR="004E3B67">
        <w:rPr>
          <w:szCs w:val="20"/>
          <w:lang w:val="ro-RO"/>
        </w:rPr>
        <w:t>5</w:t>
      </w:r>
      <w:r w:rsidR="00CF412E">
        <w:rPr>
          <w:szCs w:val="20"/>
          <w:lang w:val="ro-RO"/>
        </w:rPr>
        <w:t>/</w:t>
      </w:r>
      <w:r w:rsidR="004E3B67">
        <w:rPr>
          <w:szCs w:val="20"/>
          <w:lang w:val="ro-RO"/>
        </w:rPr>
        <w:t>0</w:t>
      </w:r>
      <w:r w:rsidR="00CF412E">
        <w:rPr>
          <w:szCs w:val="20"/>
          <w:lang w:val="ro-RO"/>
        </w:rPr>
        <w:t>9</w:t>
      </w:r>
      <w:r>
        <w:rPr>
          <w:szCs w:val="20"/>
          <w:lang w:val="ro-RO"/>
        </w:rPr>
        <w:t xml:space="preserve"> din 0</w:t>
      </w:r>
      <w:r w:rsidR="004E3B67">
        <w:rPr>
          <w:szCs w:val="20"/>
          <w:lang w:val="ro-RO"/>
        </w:rPr>
        <w:t>4.12. 2018</w:t>
      </w:r>
    </w:p>
    <w:p w:rsidR="00072D35" w:rsidRDefault="00072D35" w:rsidP="00072D35">
      <w:pPr>
        <w:jc w:val="center"/>
        <w:rPr>
          <w:szCs w:val="20"/>
          <w:lang w:val="ro-RO"/>
        </w:rPr>
      </w:pPr>
      <w:r>
        <w:rPr>
          <w:b/>
          <w:lang w:val="en-US"/>
        </w:rPr>
        <w:t xml:space="preserve">Resursele și cheltuielile bugetului  primăriei </w:t>
      </w:r>
      <w:r>
        <w:rPr>
          <w:b/>
          <w:lang w:val="ro-RO"/>
        </w:rPr>
        <w:t xml:space="preserve"> Meleseni pe anul  201</w:t>
      </w:r>
      <w:r w:rsidR="004E3B67">
        <w:rPr>
          <w:b/>
          <w:lang w:val="ro-RO"/>
        </w:rPr>
        <w:t>9</w:t>
      </w:r>
    </w:p>
    <w:tbl>
      <w:tblPr>
        <w:tblStyle w:val="a3"/>
        <w:tblW w:w="0" w:type="auto"/>
        <w:tblInd w:w="1119" w:type="dxa"/>
        <w:tblLook w:val="04A0"/>
      </w:tblPr>
      <w:tblGrid>
        <w:gridCol w:w="4352"/>
        <w:gridCol w:w="1568"/>
        <w:gridCol w:w="232"/>
        <w:gridCol w:w="1928"/>
      </w:tblGrid>
      <w:tr w:rsidR="004E3B67" w:rsidRPr="001B46D1" w:rsidTr="004E3B67">
        <w:trPr>
          <w:gridAfter w:val="2"/>
          <w:wAfter w:w="2160" w:type="dxa"/>
          <w:trHeight w:val="420"/>
        </w:trPr>
        <w:tc>
          <w:tcPr>
            <w:tcW w:w="5920" w:type="dxa"/>
            <w:gridSpan w:val="2"/>
            <w:tcBorders>
              <w:top w:val="nil"/>
              <w:left w:val="nil"/>
              <w:right w:val="nil"/>
            </w:tcBorders>
          </w:tcPr>
          <w:p w:rsidR="004E3B67" w:rsidRPr="0042438F" w:rsidRDefault="004E3B67" w:rsidP="004E3B67">
            <w:pPr>
              <w:jc w:val="center"/>
              <w:rPr>
                <w:sz w:val="24"/>
                <w:lang w:val="en-US"/>
              </w:rPr>
            </w:pPr>
            <w:r w:rsidRPr="0042438F">
              <w:rPr>
                <w:b/>
                <w:sz w:val="24"/>
                <w:lang w:val="ro-RO"/>
              </w:rPr>
              <w:t>conform clasificației funcționale și pe programe</w:t>
            </w:r>
          </w:p>
        </w:tc>
      </w:tr>
      <w:tr w:rsidR="004E3B67" w:rsidRPr="00C26E7F" w:rsidTr="004E3B67">
        <w:trPr>
          <w:trHeight w:val="431"/>
        </w:trPr>
        <w:tc>
          <w:tcPr>
            <w:tcW w:w="4352" w:type="dxa"/>
          </w:tcPr>
          <w:p w:rsidR="004E3B67" w:rsidRPr="00C26E7F" w:rsidRDefault="004E3B67" w:rsidP="004E3B67">
            <w:pPr>
              <w:jc w:val="center"/>
              <w:rPr>
                <w:sz w:val="24"/>
                <w:lang w:val="en-US"/>
              </w:rPr>
            </w:pPr>
            <w:proofErr w:type="spellStart"/>
            <w:r>
              <w:rPr>
                <w:sz w:val="24"/>
                <w:lang w:val="en-US"/>
              </w:rPr>
              <w:t>Denumirea</w:t>
            </w:r>
            <w:proofErr w:type="spellEnd"/>
            <w:r>
              <w:rPr>
                <w:sz w:val="24"/>
                <w:lang w:val="en-US"/>
              </w:rPr>
              <w:t xml:space="preserve">  </w:t>
            </w:r>
            <w:proofErr w:type="spellStart"/>
            <w:r>
              <w:rPr>
                <w:sz w:val="24"/>
                <w:lang w:val="en-US"/>
              </w:rPr>
              <w:t>indicatorului</w:t>
            </w:r>
            <w:proofErr w:type="spellEnd"/>
          </w:p>
        </w:tc>
        <w:tc>
          <w:tcPr>
            <w:tcW w:w="1800" w:type="dxa"/>
            <w:gridSpan w:val="2"/>
          </w:tcPr>
          <w:p w:rsidR="004E3B67" w:rsidRPr="00534068" w:rsidRDefault="004E3B67" w:rsidP="004E3B67">
            <w:pPr>
              <w:rPr>
                <w:sz w:val="24"/>
                <w:lang w:val="ro-RO"/>
              </w:rPr>
            </w:pPr>
            <w:r>
              <w:rPr>
                <w:sz w:val="24"/>
                <w:lang w:val="ro-RO"/>
              </w:rPr>
              <w:t>Cod</w:t>
            </w:r>
          </w:p>
        </w:tc>
        <w:tc>
          <w:tcPr>
            <w:tcW w:w="1928" w:type="dxa"/>
          </w:tcPr>
          <w:p w:rsidR="004E3B67" w:rsidRPr="00C26E7F" w:rsidRDefault="004E3B67" w:rsidP="004E3B67">
            <w:pPr>
              <w:rPr>
                <w:sz w:val="24"/>
                <w:lang w:val="en-US"/>
              </w:rPr>
            </w:pPr>
            <w:r>
              <w:rPr>
                <w:sz w:val="24"/>
                <w:lang w:val="en-US"/>
              </w:rPr>
              <w:t xml:space="preserve">Suma, mii lei </w:t>
            </w:r>
          </w:p>
        </w:tc>
      </w:tr>
      <w:tr w:rsidR="004E3B67" w:rsidRPr="00C26E7F" w:rsidTr="004E3B67">
        <w:trPr>
          <w:trHeight w:val="607"/>
        </w:trPr>
        <w:tc>
          <w:tcPr>
            <w:tcW w:w="4352" w:type="dxa"/>
          </w:tcPr>
          <w:p w:rsidR="004E3B67" w:rsidRPr="00DA1FC3" w:rsidRDefault="004E3B67" w:rsidP="004E3B67">
            <w:pPr>
              <w:rPr>
                <w:b/>
                <w:sz w:val="24"/>
                <w:lang w:val="ro-RO"/>
              </w:rPr>
            </w:pPr>
            <w:r w:rsidRPr="00DA1FC3">
              <w:rPr>
                <w:b/>
                <w:sz w:val="24"/>
                <w:lang w:val="en-US"/>
              </w:rPr>
              <w:t xml:space="preserve">Cheltuieli   </w:t>
            </w:r>
            <w:r>
              <w:rPr>
                <w:b/>
                <w:sz w:val="24"/>
                <w:lang w:val="en-US"/>
              </w:rPr>
              <w:t>-</w:t>
            </w:r>
            <w:r w:rsidRPr="00DA1FC3">
              <w:rPr>
                <w:b/>
                <w:sz w:val="24"/>
                <w:lang w:val="en-US"/>
              </w:rPr>
              <w:t xml:space="preserve">  Total general</w:t>
            </w:r>
            <w:r>
              <w:rPr>
                <w:b/>
                <w:sz w:val="24"/>
                <w:lang w:val="en-US"/>
              </w:rPr>
              <w:t xml:space="preserve">, </w:t>
            </w:r>
            <w:r w:rsidRPr="00DA1FC3">
              <w:rPr>
                <w:b/>
                <w:i/>
                <w:sz w:val="24"/>
                <w:lang w:val="en-US"/>
              </w:rPr>
              <w:t>inclusiv</w:t>
            </w:r>
          </w:p>
        </w:tc>
        <w:tc>
          <w:tcPr>
            <w:tcW w:w="1800" w:type="dxa"/>
            <w:gridSpan w:val="2"/>
          </w:tcPr>
          <w:p w:rsidR="004E3B67" w:rsidRDefault="004E3B67" w:rsidP="004E3B67">
            <w:pPr>
              <w:rPr>
                <w:sz w:val="24"/>
                <w:lang w:val="ro-RO"/>
              </w:rPr>
            </w:pPr>
          </w:p>
        </w:tc>
        <w:tc>
          <w:tcPr>
            <w:tcW w:w="1928" w:type="dxa"/>
          </w:tcPr>
          <w:p w:rsidR="004E3B67" w:rsidRDefault="004E3B67" w:rsidP="004E3B67">
            <w:pPr>
              <w:jc w:val="center"/>
              <w:rPr>
                <w:b/>
                <w:sz w:val="24"/>
                <w:lang w:val="en-US"/>
              </w:rPr>
            </w:pPr>
            <w:r>
              <w:rPr>
                <w:b/>
                <w:sz w:val="24"/>
                <w:lang w:val="en-US"/>
              </w:rPr>
              <w:t>2447.9</w:t>
            </w:r>
          </w:p>
        </w:tc>
      </w:tr>
      <w:tr w:rsidR="004E3B67" w:rsidRPr="00C26E7F" w:rsidTr="004E3B67">
        <w:tc>
          <w:tcPr>
            <w:tcW w:w="4352" w:type="dxa"/>
          </w:tcPr>
          <w:p w:rsidR="004E3B67" w:rsidRPr="00534068" w:rsidRDefault="004E3B67" w:rsidP="004E3B67">
            <w:pPr>
              <w:rPr>
                <w:b/>
                <w:sz w:val="24"/>
                <w:lang w:val="ro-RO"/>
              </w:rPr>
            </w:pPr>
            <w:r>
              <w:rPr>
                <w:b/>
                <w:sz w:val="24"/>
                <w:lang w:val="ro-RO"/>
              </w:rPr>
              <w:t xml:space="preserve">        I. </w:t>
            </w:r>
            <w:r w:rsidRPr="00534068">
              <w:rPr>
                <w:b/>
                <w:sz w:val="24"/>
                <w:lang w:val="ro-RO"/>
              </w:rPr>
              <w:t>Cheltuieli</w:t>
            </w:r>
            <w:r>
              <w:rPr>
                <w:b/>
                <w:sz w:val="24"/>
                <w:lang w:val="ro-RO"/>
              </w:rPr>
              <w:t xml:space="preserve"> recurente</w:t>
            </w:r>
            <w:r w:rsidRPr="00534068">
              <w:rPr>
                <w:b/>
                <w:sz w:val="24"/>
                <w:lang w:val="ro-RO"/>
              </w:rPr>
              <w:t>,</w:t>
            </w:r>
            <w:r>
              <w:rPr>
                <w:b/>
                <w:sz w:val="24"/>
                <w:lang w:val="ro-RO"/>
              </w:rPr>
              <w:t xml:space="preserve"> în </w:t>
            </w:r>
            <w:r w:rsidRPr="00534068">
              <w:rPr>
                <w:b/>
                <w:sz w:val="24"/>
                <w:lang w:val="ro-RO"/>
              </w:rPr>
              <w:t>total</w:t>
            </w:r>
          </w:p>
        </w:tc>
        <w:tc>
          <w:tcPr>
            <w:tcW w:w="1800" w:type="dxa"/>
            <w:gridSpan w:val="2"/>
          </w:tcPr>
          <w:p w:rsidR="004E3B67" w:rsidRPr="00DA1FC3" w:rsidRDefault="004E3B67" w:rsidP="004E3B67">
            <w:pPr>
              <w:jc w:val="center"/>
              <w:rPr>
                <w:sz w:val="24"/>
                <w:lang w:val="en-US"/>
              </w:rPr>
            </w:pPr>
          </w:p>
        </w:tc>
        <w:tc>
          <w:tcPr>
            <w:tcW w:w="1928" w:type="dxa"/>
          </w:tcPr>
          <w:p w:rsidR="004E3B67" w:rsidRDefault="004E3B67" w:rsidP="004E3B67">
            <w:pPr>
              <w:jc w:val="center"/>
              <w:rPr>
                <w:b/>
                <w:sz w:val="24"/>
                <w:lang w:val="ro-RO"/>
              </w:rPr>
            </w:pPr>
            <w:r>
              <w:rPr>
                <w:b/>
                <w:sz w:val="24"/>
                <w:lang w:val="ro-RO"/>
              </w:rPr>
              <w:t>2447.9</w:t>
            </w:r>
          </w:p>
        </w:tc>
      </w:tr>
      <w:tr w:rsidR="004E3B67" w:rsidRPr="006C21E9" w:rsidTr="004E3B67">
        <w:tc>
          <w:tcPr>
            <w:tcW w:w="4352" w:type="dxa"/>
          </w:tcPr>
          <w:p w:rsidR="004E3B67" w:rsidRPr="006C21E9" w:rsidRDefault="004E3B67" w:rsidP="004E3B67">
            <w:pPr>
              <w:rPr>
                <w:sz w:val="24"/>
                <w:lang w:val="ro-RO"/>
              </w:rPr>
            </w:pPr>
            <w:r>
              <w:rPr>
                <w:sz w:val="24"/>
                <w:lang w:val="ro-RO"/>
              </w:rPr>
              <w:t xml:space="preserve">  inclusiv,         cheltuieli de personal </w:t>
            </w:r>
          </w:p>
        </w:tc>
        <w:tc>
          <w:tcPr>
            <w:tcW w:w="1800" w:type="dxa"/>
            <w:gridSpan w:val="2"/>
          </w:tcPr>
          <w:p w:rsidR="004E3B67" w:rsidRPr="006C21E9" w:rsidRDefault="004E3B67" w:rsidP="004E3B67">
            <w:pPr>
              <w:jc w:val="center"/>
              <w:rPr>
                <w:sz w:val="24"/>
                <w:lang w:val="en-US"/>
              </w:rPr>
            </w:pPr>
            <w:r>
              <w:rPr>
                <w:sz w:val="24"/>
                <w:lang w:val="en-US"/>
              </w:rPr>
              <w:t>21</w:t>
            </w:r>
          </w:p>
        </w:tc>
        <w:tc>
          <w:tcPr>
            <w:tcW w:w="1928" w:type="dxa"/>
          </w:tcPr>
          <w:p w:rsidR="004E3B67" w:rsidRPr="0050223A" w:rsidRDefault="004E3B67" w:rsidP="004E3B67">
            <w:pPr>
              <w:jc w:val="center"/>
              <w:rPr>
                <w:sz w:val="24"/>
                <w:lang w:val="en-US"/>
              </w:rPr>
            </w:pPr>
            <w:r>
              <w:rPr>
                <w:sz w:val="24"/>
                <w:lang w:val="en-US"/>
              </w:rPr>
              <w:t>1396.3</w:t>
            </w:r>
          </w:p>
        </w:tc>
      </w:tr>
      <w:tr w:rsidR="004E3B67" w:rsidRPr="00DA1FC3" w:rsidTr="004E3B67">
        <w:tc>
          <w:tcPr>
            <w:tcW w:w="4352" w:type="dxa"/>
          </w:tcPr>
          <w:p w:rsidR="004E3B67" w:rsidRDefault="004E3B67" w:rsidP="004E3B67">
            <w:pPr>
              <w:rPr>
                <w:sz w:val="24"/>
                <w:lang w:val="ro-RO"/>
              </w:rPr>
            </w:pPr>
          </w:p>
        </w:tc>
        <w:tc>
          <w:tcPr>
            <w:tcW w:w="1800" w:type="dxa"/>
            <w:gridSpan w:val="2"/>
          </w:tcPr>
          <w:p w:rsidR="004E3B67" w:rsidRDefault="004E3B67" w:rsidP="004E3B67">
            <w:pPr>
              <w:jc w:val="center"/>
              <w:rPr>
                <w:sz w:val="24"/>
                <w:lang w:val="en-US"/>
              </w:rPr>
            </w:pPr>
          </w:p>
        </w:tc>
        <w:tc>
          <w:tcPr>
            <w:tcW w:w="1928" w:type="dxa"/>
          </w:tcPr>
          <w:p w:rsidR="004E3B67" w:rsidRDefault="004E3B67" w:rsidP="004E3B67">
            <w:pPr>
              <w:jc w:val="center"/>
              <w:rPr>
                <w:b/>
                <w:sz w:val="24"/>
                <w:lang w:val="en-US"/>
              </w:rPr>
            </w:pPr>
          </w:p>
        </w:tc>
      </w:tr>
      <w:tr w:rsidR="004E3B67" w:rsidRPr="00DA1FC3" w:rsidTr="004E3B67">
        <w:tc>
          <w:tcPr>
            <w:tcW w:w="4352" w:type="dxa"/>
          </w:tcPr>
          <w:p w:rsidR="004E3B67" w:rsidRPr="00534068" w:rsidRDefault="004E3B67" w:rsidP="004E3B67">
            <w:pPr>
              <w:rPr>
                <w:b/>
                <w:sz w:val="24"/>
                <w:lang w:val="ro-RO"/>
              </w:rPr>
            </w:pPr>
            <w:r w:rsidRPr="00534068">
              <w:rPr>
                <w:b/>
                <w:sz w:val="24"/>
                <w:lang w:val="ro-RO"/>
              </w:rPr>
              <w:t>Servicii de stat cu destinație generală</w:t>
            </w:r>
          </w:p>
        </w:tc>
        <w:tc>
          <w:tcPr>
            <w:tcW w:w="1800" w:type="dxa"/>
            <w:gridSpan w:val="2"/>
          </w:tcPr>
          <w:p w:rsidR="004E3B67" w:rsidRPr="002B3EA8" w:rsidRDefault="004E3B67" w:rsidP="004E3B67">
            <w:pPr>
              <w:jc w:val="center"/>
              <w:rPr>
                <w:b/>
                <w:sz w:val="24"/>
                <w:lang w:val="en-US"/>
              </w:rPr>
            </w:pPr>
            <w:r w:rsidRPr="002B3EA8">
              <w:rPr>
                <w:b/>
                <w:sz w:val="24"/>
                <w:lang w:val="en-US"/>
              </w:rPr>
              <w:t>01</w:t>
            </w:r>
          </w:p>
        </w:tc>
        <w:tc>
          <w:tcPr>
            <w:tcW w:w="1928" w:type="dxa"/>
          </w:tcPr>
          <w:p w:rsidR="004E3B67" w:rsidRDefault="004E3B67" w:rsidP="004E3B67">
            <w:pPr>
              <w:jc w:val="center"/>
              <w:rPr>
                <w:b/>
                <w:sz w:val="24"/>
                <w:lang w:val="en-US"/>
              </w:rPr>
            </w:pPr>
            <w:r>
              <w:rPr>
                <w:b/>
                <w:sz w:val="24"/>
                <w:lang w:val="en-US"/>
              </w:rPr>
              <w:t>843.0</w:t>
            </w:r>
          </w:p>
        </w:tc>
      </w:tr>
      <w:tr w:rsidR="004E3B67" w:rsidRPr="00DA1FC3" w:rsidTr="004E3B67">
        <w:tc>
          <w:tcPr>
            <w:tcW w:w="4352" w:type="dxa"/>
          </w:tcPr>
          <w:p w:rsidR="004E3B67" w:rsidRPr="006C21E9" w:rsidRDefault="004E3B67" w:rsidP="004E3B67">
            <w:pPr>
              <w:rPr>
                <w:sz w:val="24"/>
                <w:lang w:val="ro-RO"/>
              </w:rPr>
            </w:pPr>
            <w:r w:rsidRPr="006C21E9">
              <w:rPr>
                <w:sz w:val="24"/>
                <w:lang w:val="ro-RO"/>
              </w:rPr>
              <w:t xml:space="preserve">           Resurse,  total</w:t>
            </w:r>
          </w:p>
        </w:tc>
        <w:tc>
          <w:tcPr>
            <w:tcW w:w="1800" w:type="dxa"/>
            <w:gridSpan w:val="2"/>
          </w:tcPr>
          <w:p w:rsidR="004E3B67" w:rsidRPr="002B3EA8" w:rsidRDefault="004E3B67" w:rsidP="004E3B67">
            <w:pPr>
              <w:jc w:val="center"/>
              <w:rPr>
                <w:b/>
                <w:sz w:val="24"/>
                <w:lang w:val="en-US"/>
              </w:rPr>
            </w:pPr>
          </w:p>
        </w:tc>
        <w:tc>
          <w:tcPr>
            <w:tcW w:w="1928" w:type="dxa"/>
          </w:tcPr>
          <w:p w:rsidR="004E3B67" w:rsidRDefault="004E3B67" w:rsidP="004E3B67">
            <w:pPr>
              <w:jc w:val="center"/>
              <w:rPr>
                <w:sz w:val="24"/>
                <w:lang w:val="en-US"/>
              </w:rPr>
            </w:pPr>
            <w:r>
              <w:rPr>
                <w:sz w:val="24"/>
                <w:lang w:val="en-US"/>
              </w:rPr>
              <w:t>843.0</w:t>
            </w:r>
          </w:p>
        </w:tc>
      </w:tr>
      <w:tr w:rsidR="004E3B67" w:rsidRPr="00534068" w:rsidTr="004E3B67">
        <w:tc>
          <w:tcPr>
            <w:tcW w:w="4352" w:type="dxa"/>
          </w:tcPr>
          <w:p w:rsidR="004E3B67" w:rsidRPr="006C21E9" w:rsidRDefault="004E3B67" w:rsidP="004E3B67">
            <w:pPr>
              <w:rPr>
                <w:i/>
                <w:sz w:val="24"/>
                <w:lang w:val="ro-RO"/>
              </w:rPr>
            </w:pPr>
            <w:r>
              <w:rPr>
                <w:sz w:val="24"/>
                <w:lang w:val="ro-RO"/>
              </w:rPr>
              <w:t xml:space="preserve">                  </w:t>
            </w:r>
            <w:r>
              <w:rPr>
                <w:i/>
                <w:sz w:val="24"/>
                <w:lang w:val="ro-RO"/>
              </w:rPr>
              <w:t>Resurse generale</w:t>
            </w:r>
          </w:p>
        </w:tc>
        <w:tc>
          <w:tcPr>
            <w:tcW w:w="1800" w:type="dxa"/>
            <w:gridSpan w:val="2"/>
          </w:tcPr>
          <w:p w:rsidR="004E3B67" w:rsidRPr="00E233D0" w:rsidRDefault="004E3B67" w:rsidP="004E3B67">
            <w:pPr>
              <w:jc w:val="center"/>
              <w:rPr>
                <w:sz w:val="24"/>
                <w:lang w:val="en-US"/>
              </w:rPr>
            </w:pPr>
            <w:r w:rsidRPr="00E233D0">
              <w:rPr>
                <w:sz w:val="24"/>
                <w:lang w:val="en-US"/>
              </w:rPr>
              <w:t>1</w:t>
            </w:r>
          </w:p>
        </w:tc>
        <w:tc>
          <w:tcPr>
            <w:tcW w:w="1928" w:type="dxa"/>
          </w:tcPr>
          <w:p w:rsidR="004E3B67" w:rsidRDefault="004E3B67" w:rsidP="004E3B67">
            <w:pPr>
              <w:jc w:val="center"/>
              <w:rPr>
                <w:sz w:val="24"/>
                <w:lang w:val="en-US"/>
              </w:rPr>
            </w:pPr>
            <w:r>
              <w:rPr>
                <w:sz w:val="24"/>
                <w:lang w:val="en-US"/>
              </w:rPr>
              <w:t>835.0</w:t>
            </w:r>
          </w:p>
        </w:tc>
      </w:tr>
      <w:tr w:rsidR="004E3B67" w:rsidRPr="00534068" w:rsidTr="004E3B67">
        <w:tc>
          <w:tcPr>
            <w:tcW w:w="4352" w:type="dxa"/>
          </w:tcPr>
          <w:p w:rsidR="004E3B67" w:rsidRPr="006C21E9" w:rsidRDefault="004E3B67" w:rsidP="004E3B67">
            <w:pPr>
              <w:rPr>
                <w:i/>
                <w:sz w:val="24"/>
                <w:lang w:val="ro-RO"/>
              </w:rPr>
            </w:pPr>
            <w:r>
              <w:rPr>
                <w:sz w:val="24"/>
                <w:lang w:val="ro-RO"/>
              </w:rPr>
              <w:t xml:space="preserve">                 </w:t>
            </w:r>
            <w:r w:rsidRPr="006C21E9">
              <w:rPr>
                <w:i/>
                <w:sz w:val="24"/>
                <w:lang w:val="ro-RO"/>
              </w:rPr>
              <w:t>Resurse colectate</w:t>
            </w:r>
          </w:p>
        </w:tc>
        <w:tc>
          <w:tcPr>
            <w:tcW w:w="1800" w:type="dxa"/>
            <w:gridSpan w:val="2"/>
          </w:tcPr>
          <w:p w:rsidR="004E3B67" w:rsidRPr="00E233D0" w:rsidRDefault="004E3B67" w:rsidP="004E3B67">
            <w:pPr>
              <w:jc w:val="center"/>
              <w:rPr>
                <w:sz w:val="24"/>
                <w:lang w:val="en-US"/>
              </w:rPr>
            </w:pPr>
            <w:r w:rsidRPr="00E233D0">
              <w:rPr>
                <w:sz w:val="24"/>
                <w:lang w:val="en-US"/>
              </w:rPr>
              <w:t>2</w:t>
            </w:r>
          </w:p>
        </w:tc>
        <w:tc>
          <w:tcPr>
            <w:tcW w:w="1928" w:type="dxa"/>
          </w:tcPr>
          <w:p w:rsidR="004E3B67" w:rsidRDefault="004E3B67" w:rsidP="004E3B67">
            <w:pPr>
              <w:jc w:val="center"/>
              <w:rPr>
                <w:sz w:val="24"/>
                <w:lang w:val="en-US"/>
              </w:rPr>
            </w:pPr>
            <w:r>
              <w:rPr>
                <w:sz w:val="24"/>
                <w:lang w:val="en-US"/>
              </w:rPr>
              <w:t>8.0</w:t>
            </w:r>
          </w:p>
        </w:tc>
      </w:tr>
      <w:tr w:rsidR="004E3B67" w:rsidRPr="00534068" w:rsidTr="004E3B67">
        <w:tc>
          <w:tcPr>
            <w:tcW w:w="4352" w:type="dxa"/>
          </w:tcPr>
          <w:p w:rsidR="004E3B67" w:rsidRDefault="004E3B67" w:rsidP="004E3B67">
            <w:pPr>
              <w:rPr>
                <w:sz w:val="24"/>
                <w:lang w:val="ro-RO"/>
              </w:rPr>
            </w:pPr>
            <w:r>
              <w:rPr>
                <w:sz w:val="24"/>
                <w:lang w:val="ro-RO"/>
              </w:rPr>
              <w:t xml:space="preserve">           Cheltuieli, total</w:t>
            </w:r>
          </w:p>
        </w:tc>
        <w:tc>
          <w:tcPr>
            <w:tcW w:w="1800" w:type="dxa"/>
            <w:gridSpan w:val="2"/>
          </w:tcPr>
          <w:p w:rsidR="004E3B67" w:rsidRPr="002B3EA8" w:rsidRDefault="004E3B67" w:rsidP="004E3B67">
            <w:pPr>
              <w:jc w:val="center"/>
              <w:rPr>
                <w:b/>
                <w:sz w:val="24"/>
                <w:lang w:val="en-US"/>
              </w:rPr>
            </w:pPr>
          </w:p>
        </w:tc>
        <w:tc>
          <w:tcPr>
            <w:tcW w:w="1928" w:type="dxa"/>
          </w:tcPr>
          <w:p w:rsidR="004E3B67" w:rsidRDefault="004E3B67" w:rsidP="004E3B67">
            <w:pPr>
              <w:jc w:val="center"/>
              <w:rPr>
                <w:sz w:val="24"/>
                <w:lang w:val="en-US"/>
              </w:rPr>
            </w:pPr>
            <w:r>
              <w:rPr>
                <w:sz w:val="24"/>
                <w:lang w:val="en-US"/>
              </w:rPr>
              <w:t>843.0</w:t>
            </w:r>
          </w:p>
        </w:tc>
      </w:tr>
      <w:tr w:rsidR="004E3B67" w:rsidRPr="00534068" w:rsidTr="004E3B67">
        <w:tc>
          <w:tcPr>
            <w:tcW w:w="4352" w:type="dxa"/>
          </w:tcPr>
          <w:p w:rsidR="004E3B67" w:rsidRPr="006E49DA" w:rsidRDefault="004E3B67" w:rsidP="004E3B67">
            <w:pPr>
              <w:rPr>
                <w:i/>
                <w:sz w:val="24"/>
                <w:lang w:val="ro-RO"/>
              </w:rPr>
            </w:pPr>
            <w:r w:rsidRPr="006E49DA">
              <w:rPr>
                <w:i/>
                <w:sz w:val="24"/>
                <w:lang w:val="ro-RO"/>
              </w:rPr>
              <w:t xml:space="preserve">                 Exercitarea guvernării</w:t>
            </w:r>
          </w:p>
        </w:tc>
        <w:tc>
          <w:tcPr>
            <w:tcW w:w="1800" w:type="dxa"/>
            <w:gridSpan w:val="2"/>
          </w:tcPr>
          <w:p w:rsidR="004E3B67" w:rsidRPr="00E233D0" w:rsidRDefault="004E3B67" w:rsidP="004E3B67">
            <w:pPr>
              <w:jc w:val="center"/>
              <w:rPr>
                <w:sz w:val="24"/>
                <w:lang w:val="en-US"/>
              </w:rPr>
            </w:pPr>
            <w:r w:rsidRPr="00E233D0">
              <w:rPr>
                <w:sz w:val="24"/>
                <w:lang w:val="en-US"/>
              </w:rPr>
              <w:t>0301</w:t>
            </w:r>
          </w:p>
        </w:tc>
        <w:tc>
          <w:tcPr>
            <w:tcW w:w="1928" w:type="dxa"/>
          </w:tcPr>
          <w:p w:rsidR="004E3B67" w:rsidRDefault="004E3B67" w:rsidP="004E3B67">
            <w:pPr>
              <w:jc w:val="center"/>
              <w:rPr>
                <w:sz w:val="24"/>
                <w:lang w:val="en-US"/>
              </w:rPr>
            </w:pPr>
            <w:r>
              <w:rPr>
                <w:sz w:val="24"/>
                <w:lang w:val="en-US"/>
              </w:rPr>
              <w:t>830.8</w:t>
            </w:r>
          </w:p>
        </w:tc>
      </w:tr>
      <w:tr w:rsidR="004E3B67" w:rsidRPr="00534068" w:rsidTr="004E3B67">
        <w:tc>
          <w:tcPr>
            <w:tcW w:w="4352" w:type="dxa"/>
          </w:tcPr>
          <w:p w:rsidR="004E3B67" w:rsidRPr="006E49DA" w:rsidRDefault="004E3B67" w:rsidP="004E3B67">
            <w:pPr>
              <w:rPr>
                <w:i/>
                <w:sz w:val="24"/>
                <w:lang w:val="ro-RO"/>
              </w:rPr>
            </w:pPr>
            <w:r>
              <w:rPr>
                <w:i/>
                <w:sz w:val="24"/>
                <w:lang w:val="ro-RO"/>
              </w:rPr>
              <w:t xml:space="preserve">                Gestionarea fondului de rezervă</w:t>
            </w:r>
          </w:p>
        </w:tc>
        <w:tc>
          <w:tcPr>
            <w:tcW w:w="1800" w:type="dxa"/>
            <w:gridSpan w:val="2"/>
          </w:tcPr>
          <w:p w:rsidR="004E3B67" w:rsidRPr="00E233D0" w:rsidRDefault="004E3B67" w:rsidP="004E3B67">
            <w:pPr>
              <w:jc w:val="center"/>
              <w:rPr>
                <w:sz w:val="24"/>
                <w:lang w:val="en-US"/>
              </w:rPr>
            </w:pPr>
            <w:r w:rsidRPr="00E233D0">
              <w:rPr>
                <w:sz w:val="24"/>
                <w:lang w:val="en-US"/>
              </w:rPr>
              <w:t>0802</w:t>
            </w:r>
          </w:p>
        </w:tc>
        <w:tc>
          <w:tcPr>
            <w:tcW w:w="1928" w:type="dxa"/>
          </w:tcPr>
          <w:p w:rsidR="004E3B67" w:rsidRDefault="004E3B67" w:rsidP="004E3B67">
            <w:pPr>
              <w:jc w:val="center"/>
              <w:rPr>
                <w:sz w:val="24"/>
                <w:lang w:val="en-US"/>
              </w:rPr>
            </w:pPr>
            <w:r>
              <w:rPr>
                <w:sz w:val="24"/>
                <w:lang w:val="en-US"/>
              </w:rPr>
              <w:t>12.2</w:t>
            </w:r>
          </w:p>
        </w:tc>
      </w:tr>
      <w:tr w:rsidR="004E3B67" w:rsidRPr="00534068" w:rsidTr="004E3B67">
        <w:tc>
          <w:tcPr>
            <w:tcW w:w="4352" w:type="dxa"/>
          </w:tcPr>
          <w:p w:rsidR="004E3B67" w:rsidRPr="00264AC5" w:rsidRDefault="004E3B67" w:rsidP="004E3B67">
            <w:pPr>
              <w:rPr>
                <w:b/>
                <w:sz w:val="24"/>
                <w:lang w:val="en-US"/>
              </w:rPr>
            </w:pPr>
            <w:r>
              <w:rPr>
                <w:b/>
                <w:sz w:val="24"/>
                <w:lang w:val="en-US"/>
              </w:rPr>
              <w:t>Transport rutier</w:t>
            </w:r>
          </w:p>
        </w:tc>
        <w:tc>
          <w:tcPr>
            <w:tcW w:w="1800" w:type="dxa"/>
            <w:gridSpan w:val="2"/>
          </w:tcPr>
          <w:p w:rsidR="004E3B67" w:rsidRPr="00D06EF4" w:rsidRDefault="004E3B67" w:rsidP="004E3B67">
            <w:pPr>
              <w:jc w:val="center"/>
              <w:rPr>
                <w:b/>
                <w:sz w:val="24"/>
                <w:lang w:val="en-US"/>
              </w:rPr>
            </w:pPr>
            <w:r>
              <w:rPr>
                <w:b/>
                <w:sz w:val="24"/>
                <w:lang w:val="en-US"/>
              </w:rPr>
              <w:t>04</w:t>
            </w:r>
          </w:p>
        </w:tc>
        <w:tc>
          <w:tcPr>
            <w:tcW w:w="1928" w:type="dxa"/>
          </w:tcPr>
          <w:p w:rsidR="004E3B67" w:rsidRPr="008D4F38" w:rsidRDefault="004E3B67" w:rsidP="004E3B67">
            <w:pPr>
              <w:jc w:val="center"/>
              <w:rPr>
                <w:b/>
                <w:sz w:val="24"/>
                <w:lang w:val="en-US"/>
              </w:rPr>
            </w:pPr>
            <w:r>
              <w:rPr>
                <w:b/>
                <w:sz w:val="24"/>
                <w:lang w:val="en-US"/>
              </w:rPr>
              <w:t>183.8</w:t>
            </w:r>
          </w:p>
        </w:tc>
      </w:tr>
      <w:tr w:rsidR="004E3B67" w:rsidRPr="00534068" w:rsidTr="004E3B67">
        <w:tc>
          <w:tcPr>
            <w:tcW w:w="4352" w:type="dxa"/>
          </w:tcPr>
          <w:p w:rsidR="004E3B67" w:rsidRPr="00A60DB5" w:rsidRDefault="004E3B67" w:rsidP="004E3B67">
            <w:r w:rsidRPr="00A60DB5">
              <w:t xml:space="preserve">           Resurse ,total</w:t>
            </w:r>
          </w:p>
        </w:tc>
        <w:tc>
          <w:tcPr>
            <w:tcW w:w="1800" w:type="dxa"/>
            <w:gridSpan w:val="2"/>
          </w:tcPr>
          <w:p w:rsidR="004E3B67" w:rsidRPr="008D4F38" w:rsidRDefault="004E3B67" w:rsidP="004E3B67">
            <w:pPr>
              <w:jc w:val="center"/>
              <w:rPr>
                <w:sz w:val="24"/>
                <w:lang w:val="en-US"/>
              </w:rPr>
            </w:pPr>
          </w:p>
        </w:tc>
        <w:tc>
          <w:tcPr>
            <w:tcW w:w="1928" w:type="dxa"/>
          </w:tcPr>
          <w:p w:rsidR="004E3B67" w:rsidRDefault="004E3B67" w:rsidP="004E3B67">
            <w:pPr>
              <w:jc w:val="center"/>
              <w:rPr>
                <w:sz w:val="24"/>
                <w:lang w:val="en-US"/>
              </w:rPr>
            </w:pPr>
            <w:r>
              <w:rPr>
                <w:sz w:val="24"/>
                <w:lang w:val="en-US"/>
              </w:rPr>
              <w:t>183.8</w:t>
            </w:r>
          </w:p>
        </w:tc>
      </w:tr>
      <w:tr w:rsidR="004E3B67" w:rsidRPr="00534068" w:rsidTr="004E3B67">
        <w:tc>
          <w:tcPr>
            <w:tcW w:w="4352" w:type="dxa"/>
          </w:tcPr>
          <w:p w:rsidR="004E3B67" w:rsidRPr="00A60DB5" w:rsidRDefault="004E3B67" w:rsidP="004E3B67">
            <w:r w:rsidRPr="00A60DB5">
              <w:t xml:space="preserve">                Resurse generale</w:t>
            </w:r>
          </w:p>
        </w:tc>
        <w:tc>
          <w:tcPr>
            <w:tcW w:w="1800" w:type="dxa"/>
            <w:gridSpan w:val="2"/>
          </w:tcPr>
          <w:p w:rsidR="004E3B67" w:rsidRPr="008D4F38" w:rsidRDefault="004E3B67" w:rsidP="004E3B67">
            <w:pPr>
              <w:jc w:val="center"/>
              <w:rPr>
                <w:sz w:val="24"/>
                <w:lang w:val="en-US"/>
              </w:rPr>
            </w:pPr>
            <w:r>
              <w:rPr>
                <w:sz w:val="24"/>
                <w:lang w:val="en-US"/>
              </w:rPr>
              <w:t>1</w:t>
            </w:r>
          </w:p>
        </w:tc>
        <w:tc>
          <w:tcPr>
            <w:tcW w:w="1928" w:type="dxa"/>
          </w:tcPr>
          <w:p w:rsidR="004E3B67" w:rsidRPr="008D4F38" w:rsidRDefault="004E3B67" w:rsidP="004E3B67">
            <w:pPr>
              <w:jc w:val="center"/>
              <w:rPr>
                <w:sz w:val="24"/>
                <w:lang w:val="en-US"/>
              </w:rPr>
            </w:pPr>
            <w:r>
              <w:rPr>
                <w:sz w:val="24"/>
                <w:lang w:val="en-US"/>
              </w:rPr>
              <w:t>183.8</w:t>
            </w:r>
          </w:p>
        </w:tc>
      </w:tr>
      <w:tr w:rsidR="004E3B67" w:rsidRPr="00534068" w:rsidTr="004E3B67">
        <w:tc>
          <w:tcPr>
            <w:tcW w:w="4352" w:type="dxa"/>
          </w:tcPr>
          <w:p w:rsidR="004E3B67" w:rsidRPr="00A60DB5" w:rsidRDefault="004E3B67" w:rsidP="004E3B67">
            <w:r w:rsidRPr="00A60DB5">
              <w:t xml:space="preserve">                Resurse colectate</w:t>
            </w:r>
          </w:p>
        </w:tc>
        <w:tc>
          <w:tcPr>
            <w:tcW w:w="1800" w:type="dxa"/>
            <w:gridSpan w:val="2"/>
          </w:tcPr>
          <w:p w:rsidR="004E3B67" w:rsidRPr="008D4F38" w:rsidRDefault="004E3B67" w:rsidP="004E3B67">
            <w:pPr>
              <w:jc w:val="center"/>
              <w:rPr>
                <w:sz w:val="24"/>
                <w:lang w:val="en-US"/>
              </w:rPr>
            </w:pPr>
            <w:r>
              <w:rPr>
                <w:sz w:val="24"/>
                <w:lang w:val="en-US"/>
              </w:rPr>
              <w:t>2</w:t>
            </w:r>
          </w:p>
        </w:tc>
        <w:tc>
          <w:tcPr>
            <w:tcW w:w="1928" w:type="dxa"/>
          </w:tcPr>
          <w:p w:rsidR="004E3B67" w:rsidRPr="008D4F38" w:rsidRDefault="004E3B67" w:rsidP="004E3B67">
            <w:pPr>
              <w:jc w:val="center"/>
              <w:rPr>
                <w:sz w:val="24"/>
                <w:lang w:val="en-US"/>
              </w:rPr>
            </w:pPr>
          </w:p>
        </w:tc>
      </w:tr>
      <w:tr w:rsidR="004E3B67" w:rsidRPr="00534068" w:rsidTr="004E3B67">
        <w:tc>
          <w:tcPr>
            <w:tcW w:w="4352" w:type="dxa"/>
          </w:tcPr>
          <w:p w:rsidR="004E3B67" w:rsidRDefault="004E3B67" w:rsidP="004E3B67">
            <w:r w:rsidRPr="00A60DB5">
              <w:t xml:space="preserve">           Cheltuieli,total</w:t>
            </w:r>
          </w:p>
        </w:tc>
        <w:tc>
          <w:tcPr>
            <w:tcW w:w="1800" w:type="dxa"/>
            <w:gridSpan w:val="2"/>
          </w:tcPr>
          <w:p w:rsidR="004E3B67" w:rsidRPr="008D4F38" w:rsidRDefault="004E3B67" w:rsidP="004E3B67">
            <w:pPr>
              <w:jc w:val="center"/>
              <w:rPr>
                <w:sz w:val="24"/>
                <w:lang w:val="en-US"/>
              </w:rPr>
            </w:pPr>
          </w:p>
        </w:tc>
        <w:tc>
          <w:tcPr>
            <w:tcW w:w="1928" w:type="dxa"/>
          </w:tcPr>
          <w:p w:rsidR="004E3B67" w:rsidRPr="008D4F38" w:rsidRDefault="004E3B67" w:rsidP="004E3B67">
            <w:pPr>
              <w:jc w:val="center"/>
              <w:rPr>
                <w:sz w:val="24"/>
                <w:lang w:val="en-US"/>
              </w:rPr>
            </w:pPr>
            <w:r>
              <w:rPr>
                <w:sz w:val="24"/>
                <w:lang w:val="en-US"/>
              </w:rPr>
              <w:t>183.8</w:t>
            </w:r>
          </w:p>
        </w:tc>
      </w:tr>
      <w:tr w:rsidR="004E3B67" w:rsidRPr="00534068" w:rsidTr="004E3B67">
        <w:tc>
          <w:tcPr>
            <w:tcW w:w="4352" w:type="dxa"/>
          </w:tcPr>
          <w:p w:rsidR="004E3B67" w:rsidRPr="008D4F38" w:rsidRDefault="004E3B67" w:rsidP="004E3B67">
            <w:pPr>
              <w:rPr>
                <w:sz w:val="24"/>
                <w:lang w:val="en-US"/>
              </w:rPr>
            </w:pPr>
            <w:r w:rsidRPr="008D4F38">
              <w:rPr>
                <w:sz w:val="24"/>
                <w:lang w:val="en-US"/>
              </w:rPr>
              <w:t>Dezvoltarea drumurilor</w:t>
            </w:r>
          </w:p>
        </w:tc>
        <w:tc>
          <w:tcPr>
            <w:tcW w:w="1800" w:type="dxa"/>
            <w:gridSpan w:val="2"/>
          </w:tcPr>
          <w:p w:rsidR="004E3B67" w:rsidRPr="008D4F38" w:rsidRDefault="004E3B67" w:rsidP="004E3B67">
            <w:pPr>
              <w:jc w:val="center"/>
              <w:rPr>
                <w:sz w:val="24"/>
                <w:lang w:val="en-US"/>
              </w:rPr>
            </w:pPr>
            <w:r w:rsidRPr="008D4F38">
              <w:rPr>
                <w:sz w:val="24"/>
                <w:lang w:val="en-US"/>
              </w:rPr>
              <w:t>6402</w:t>
            </w:r>
          </w:p>
        </w:tc>
        <w:tc>
          <w:tcPr>
            <w:tcW w:w="1928" w:type="dxa"/>
          </w:tcPr>
          <w:p w:rsidR="004E3B67" w:rsidRPr="008D4F38" w:rsidRDefault="004E3B67" w:rsidP="004E3B67">
            <w:pPr>
              <w:jc w:val="center"/>
              <w:rPr>
                <w:sz w:val="24"/>
                <w:lang w:val="en-US"/>
              </w:rPr>
            </w:pPr>
            <w:r>
              <w:rPr>
                <w:sz w:val="24"/>
                <w:lang w:val="en-US"/>
              </w:rPr>
              <w:t>183.8</w:t>
            </w:r>
          </w:p>
        </w:tc>
      </w:tr>
      <w:tr w:rsidR="004E3B67" w:rsidRPr="00534068" w:rsidTr="004E3B67">
        <w:tc>
          <w:tcPr>
            <w:tcW w:w="4352" w:type="dxa"/>
          </w:tcPr>
          <w:p w:rsidR="004E3B67" w:rsidRPr="00264AC5" w:rsidRDefault="004E3B67" w:rsidP="004E3B67">
            <w:pPr>
              <w:rPr>
                <w:b/>
                <w:sz w:val="24"/>
                <w:lang w:val="en-US"/>
              </w:rPr>
            </w:pPr>
            <w:r w:rsidRPr="00264AC5">
              <w:rPr>
                <w:b/>
                <w:sz w:val="24"/>
                <w:lang w:val="en-US"/>
              </w:rPr>
              <w:t>Gospodăria de locuințe și gospodăria serviciilor comunale</w:t>
            </w:r>
          </w:p>
        </w:tc>
        <w:tc>
          <w:tcPr>
            <w:tcW w:w="1800" w:type="dxa"/>
            <w:gridSpan w:val="2"/>
          </w:tcPr>
          <w:p w:rsidR="004E3B67" w:rsidRPr="00D06EF4" w:rsidRDefault="004E3B67" w:rsidP="004E3B67">
            <w:pPr>
              <w:jc w:val="center"/>
              <w:rPr>
                <w:b/>
                <w:sz w:val="24"/>
                <w:lang w:val="en-US"/>
              </w:rPr>
            </w:pPr>
          </w:p>
          <w:p w:rsidR="004E3B67" w:rsidRPr="00D06EF4" w:rsidRDefault="004E3B67" w:rsidP="004E3B67">
            <w:pPr>
              <w:jc w:val="center"/>
              <w:rPr>
                <w:b/>
                <w:sz w:val="24"/>
                <w:lang w:val="en-US"/>
              </w:rPr>
            </w:pPr>
            <w:r w:rsidRPr="00D06EF4">
              <w:rPr>
                <w:b/>
                <w:sz w:val="24"/>
                <w:lang w:val="en-US"/>
              </w:rPr>
              <w:t>06</w:t>
            </w:r>
          </w:p>
        </w:tc>
        <w:tc>
          <w:tcPr>
            <w:tcW w:w="1928" w:type="dxa"/>
          </w:tcPr>
          <w:p w:rsidR="004E3B67" w:rsidRDefault="004E3B67" w:rsidP="004E3B67">
            <w:pPr>
              <w:jc w:val="center"/>
              <w:rPr>
                <w:sz w:val="24"/>
                <w:lang w:val="en-US"/>
              </w:rPr>
            </w:pPr>
          </w:p>
          <w:p w:rsidR="004E3B67" w:rsidRPr="00B16E9F" w:rsidRDefault="004E3B67" w:rsidP="004E3B67">
            <w:pPr>
              <w:jc w:val="center"/>
              <w:rPr>
                <w:b/>
                <w:sz w:val="24"/>
                <w:lang w:val="en-US"/>
              </w:rPr>
            </w:pPr>
            <w:r>
              <w:rPr>
                <w:b/>
                <w:sz w:val="24"/>
                <w:lang w:val="en-US"/>
              </w:rPr>
              <w:t>32.0</w:t>
            </w:r>
          </w:p>
        </w:tc>
      </w:tr>
      <w:tr w:rsidR="004E3B67" w:rsidRPr="00534068" w:rsidTr="004E3B67">
        <w:tc>
          <w:tcPr>
            <w:tcW w:w="4352" w:type="dxa"/>
          </w:tcPr>
          <w:p w:rsidR="004E3B67" w:rsidRPr="00CC64A8" w:rsidRDefault="004E3B67" w:rsidP="004E3B67">
            <w:pPr>
              <w:rPr>
                <w:sz w:val="24"/>
                <w:lang w:val="en-US"/>
              </w:rPr>
            </w:pPr>
            <w:r>
              <w:rPr>
                <w:b/>
                <w:sz w:val="24"/>
                <w:lang w:val="en-US"/>
              </w:rPr>
              <w:t xml:space="preserve">           </w:t>
            </w:r>
            <w:r w:rsidRPr="00CC64A8">
              <w:rPr>
                <w:sz w:val="24"/>
                <w:lang w:val="en-US"/>
              </w:rPr>
              <w:t>Resurse ,total</w:t>
            </w:r>
          </w:p>
        </w:tc>
        <w:tc>
          <w:tcPr>
            <w:tcW w:w="1800" w:type="dxa"/>
            <w:gridSpan w:val="2"/>
          </w:tcPr>
          <w:p w:rsidR="004E3B67" w:rsidRPr="00D06EF4" w:rsidRDefault="004E3B67" w:rsidP="004E3B67">
            <w:pPr>
              <w:jc w:val="center"/>
              <w:rPr>
                <w:b/>
                <w:sz w:val="24"/>
                <w:lang w:val="en-US"/>
              </w:rPr>
            </w:pPr>
          </w:p>
        </w:tc>
        <w:tc>
          <w:tcPr>
            <w:tcW w:w="1928" w:type="dxa"/>
          </w:tcPr>
          <w:p w:rsidR="004E3B67" w:rsidRDefault="004E3B67" w:rsidP="004E3B67">
            <w:pPr>
              <w:jc w:val="center"/>
              <w:rPr>
                <w:sz w:val="24"/>
                <w:lang w:val="en-US"/>
              </w:rPr>
            </w:pPr>
            <w:r>
              <w:rPr>
                <w:sz w:val="24"/>
                <w:lang w:val="en-US"/>
              </w:rPr>
              <w:t>32.0</w:t>
            </w:r>
          </w:p>
        </w:tc>
      </w:tr>
      <w:tr w:rsidR="004E3B67" w:rsidRPr="00534068" w:rsidTr="004E3B67">
        <w:tc>
          <w:tcPr>
            <w:tcW w:w="4352" w:type="dxa"/>
          </w:tcPr>
          <w:p w:rsidR="004E3B67" w:rsidRPr="00CC64A8" w:rsidRDefault="004E3B67" w:rsidP="004E3B67">
            <w:pPr>
              <w:rPr>
                <w:i/>
                <w:sz w:val="24"/>
                <w:lang w:val="en-US"/>
              </w:rPr>
            </w:pPr>
            <w:r w:rsidRPr="00CC64A8">
              <w:rPr>
                <w:b/>
                <w:i/>
                <w:sz w:val="24"/>
                <w:lang w:val="en-US"/>
              </w:rPr>
              <w:t xml:space="preserve">                </w:t>
            </w:r>
            <w:r w:rsidRPr="00CC64A8">
              <w:rPr>
                <w:i/>
                <w:sz w:val="24"/>
                <w:lang w:val="en-US"/>
              </w:rPr>
              <w:t>Resurse generale</w:t>
            </w:r>
          </w:p>
        </w:tc>
        <w:tc>
          <w:tcPr>
            <w:tcW w:w="1800" w:type="dxa"/>
            <w:gridSpan w:val="2"/>
          </w:tcPr>
          <w:p w:rsidR="004E3B67" w:rsidRPr="00E233D0" w:rsidRDefault="004E3B67" w:rsidP="004E3B67">
            <w:pPr>
              <w:jc w:val="center"/>
              <w:rPr>
                <w:sz w:val="24"/>
                <w:lang w:val="en-US"/>
              </w:rPr>
            </w:pPr>
            <w:r w:rsidRPr="00E233D0">
              <w:rPr>
                <w:sz w:val="24"/>
                <w:lang w:val="en-US"/>
              </w:rPr>
              <w:t>1</w:t>
            </w:r>
          </w:p>
        </w:tc>
        <w:tc>
          <w:tcPr>
            <w:tcW w:w="1928" w:type="dxa"/>
          </w:tcPr>
          <w:p w:rsidR="004E3B67" w:rsidRDefault="004E3B67" w:rsidP="004E3B67">
            <w:pPr>
              <w:jc w:val="center"/>
              <w:rPr>
                <w:sz w:val="24"/>
                <w:lang w:val="en-US"/>
              </w:rPr>
            </w:pPr>
            <w:r>
              <w:rPr>
                <w:sz w:val="24"/>
                <w:lang w:val="en-US"/>
              </w:rPr>
              <w:t>32.0</w:t>
            </w:r>
          </w:p>
        </w:tc>
      </w:tr>
      <w:tr w:rsidR="004E3B67" w:rsidRPr="00534068" w:rsidTr="004E3B67">
        <w:tc>
          <w:tcPr>
            <w:tcW w:w="4352" w:type="dxa"/>
          </w:tcPr>
          <w:p w:rsidR="004E3B67" w:rsidRPr="00CC64A8" w:rsidRDefault="004E3B67" w:rsidP="004E3B67">
            <w:pPr>
              <w:rPr>
                <w:i/>
                <w:sz w:val="24"/>
                <w:lang w:val="en-US"/>
              </w:rPr>
            </w:pPr>
            <w:r w:rsidRPr="00CC64A8">
              <w:rPr>
                <w:b/>
                <w:i/>
                <w:sz w:val="24"/>
                <w:lang w:val="en-US"/>
              </w:rPr>
              <w:t xml:space="preserve">                </w:t>
            </w:r>
            <w:r w:rsidRPr="00CC64A8">
              <w:rPr>
                <w:i/>
                <w:sz w:val="24"/>
                <w:lang w:val="en-US"/>
              </w:rPr>
              <w:t>Resurse colectate</w:t>
            </w:r>
          </w:p>
        </w:tc>
        <w:tc>
          <w:tcPr>
            <w:tcW w:w="1800" w:type="dxa"/>
            <w:gridSpan w:val="2"/>
          </w:tcPr>
          <w:p w:rsidR="004E3B67" w:rsidRPr="00E233D0" w:rsidRDefault="004E3B67" w:rsidP="004E3B67">
            <w:pPr>
              <w:jc w:val="center"/>
              <w:rPr>
                <w:sz w:val="24"/>
                <w:lang w:val="en-US"/>
              </w:rPr>
            </w:pPr>
            <w:r w:rsidRPr="00E233D0">
              <w:rPr>
                <w:sz w:val="24"/>
                <w:lang w:val="en-US"/>
              </w:rPr>
              <w:t>2</w:t>
            </w:r>
          </w:p>
        </w:tc>
        <w:tc>
          <w:tcPr>
            <w:tcW w:w="1928" w:type="dxa"/>
          </w:tcPr>
          <w:p w:rsidR="004E3B67" w:rsidRDefault="004E3B67" w:rsidP="004E3B67">
            <w:pPr>
              <w:jc w:val="center"/>
              <w:rPr>
                <w:sz w:val="24"/>
                <w:lang w:val="en-US"/>
              </w:rPr>
            </w:pPr>
          </w:p>
        </w:tc>
      </w:tr>
      <w:tr w:rsidR="004E3B67" w:rsidRPr="00534068" w:rsidTr="004E3B67">
        <w:tc>
          <w:tcPr>
            <w:tcW w:w="4352" w:type="dxa"/>
          </w:tcPr>
          <w:p w:rsidR="004E3B67" w:rsidRPr="00CC64A8" w:rsidRDefault="004E3B67" w:rsidP="004E3B67">
            <w:pPr>
              <w:rPr>
                <w:sz w:val="24"/>
                <w:lang w:val="en-US"/>
              </w:rPr>
            </w:pPr>
            <w:r>
              <w:rPr>
                <w:b/>
                <w:i/>
                <w:sz w:val="24"/>
                <w:lang w:val="en-US"/>
              </w:rPr>
              <w:t xml:space="preserve">          </w:t>
            </w:r>
            <w:r>
              <w:rPr>
                <w:sz w:val="24"/>
                <w:lang w:val="en-US"/>
              </w:rPr>
              <w:t xml:space="preserve"> Cheltuieli,total</w:t>
            </w:r>
          </w:p>
        </w:tc>
        <w:tc>
          <w:tcPr>
            <w:tcW w:w="1800" w:type="dxa"/>
            <w:gridSpan w:val="2"/>
          </w:tcPr>
          <w:p w:rsidR="004E3B67" w:rsidRPr="00E233D0" w:rsidRDefault="004E3B67" w:rsidP="004E3B67">
            <w:pPr>
              <w:jc w:val="center"/>
              <w:rPr>
                <w:sz w:val="24"/>
                <w:lang w:val="en-US"/>
              </w:rPr>
            </w:pPr>
          </w:p>
        </w:tc>
        <w:tc>
          <w:tcPr>
            <w:tcW w:w="1928" w:type="dxa"/>
          </w:tcPr>
          <w:p w:rsidR="004E3B67" w:rsidRDefault="004E3B67" w:rsidP="004E3B67">
            <w:pPr>
              <w:jc w:val="center"/>
              <w:rPr>
                <w:sz w:val="24"/>
                <w:lang w:val="en-US"/>
              </w:rPr>
            </w:pPr>
            <w:r>
              <w:rPr>
                <w:sz w:val="24"/>
                <w:lang w:val="en-US"/>
              </w:rPr>
              <w:t>32.0</w:t>
            </w:r>
          </w:p>
        </w:tc>
      </w:tr>
      <w:tr w:rsidR="004E3B67" w:rsidRPr="00CC64A8" w:rsidTr="004E3B67">
        <w:tc>
          <w:tcPr>
            <w:tcW w:w="4352" w:type="dxa"/>
          </w:tcPr>
          <w:p w:rsidR="004E3B67" w:rsidRPr="00CC64A8" w:rsidRDefault="004E3B67" w:rsidP="004E3B67">
            <w:pPr>
              <w:jc w:val="center"/>
              <w:rPr>
                <w:i/>
                <w:sz w:val="24"/>
                <w:lang w:val="en-US"/>
              </w:rPr>
            </w:pPr>
            <w:r>
              <w:rPr>
                <w:i/>
                <w:sz w:val="24"/>
                <w:lang w:val="en-US"/>
              </w:rPr>
              <w:t xml:space="preserve">       Dezvoltarea gospodăriei                 comunale și de locuințe</w:t>
            </w:r>
          </w:p>
        </w:tc>
        <w:tc>
          <w:tcPr>
            <w:tcW w:w="1800" w:type="dxa"/>
            <w:gridSpan w:val="2"/>
          </w:tcPr>
          <w:p w:rsidR="004E3B67" w:rsidRPr="00E233D0" w:rsidRDefault="004E3B67" w:rsidP="004E3B67">
            <w:pPr>
              <w:jc w:val="center"/>
              <w:rPr>
                <w:sz w:val="24"/>
                <w:lang w:val="en-US"/>
              </w:rPr>
            </w:pPr>
          </w:p>
          <w:p w:rsidR="004E3B67" w:rsidRPr="00E233D0" w:rsidRDefault="004E3B67" w:rsidP="004E3B67">
            <w:pPr>
              <w:jc w:val="center"/>
              <w:rPr>
                <w:sz w:val="24"/>
                <w:lang w:val="en-US"/>
              </w:rPr>
            </w:pPr>
            <w:r w:rsidRPr="00E233D0">
              <w:rPr>
                <w:sz w:val="24"/>
                <w:lang w:val="en-US"/>
              </w:rPr>
              <w:t>7502</w:t>
            </w:r>
          </w:p>
        </w:tc>
        <w:tc>
          <w:tcPr>
            <w:tcW w:w="1928" w:type="dxa"/>
          </w:tcPr>
          <w:p w:rsidR="004E3B67" w:rsidRDefault="004E3B67" w:rsidP="004E3B67">
            <w:pPr>
              <w:jc w:val="center"/>
              <w:rPr>
                <w:sz w:val="24"/>
                <w:lang w:val="en-US"/>
              </w:rPr>
            </w:pPr>
          </w:p>
          <w:p w:rsidR="004E3B67" w:rsidRDefault="004E3B67" w:rsidP="004E3B67">
            <w:pPr>
              <w:jc w:val="center"/>
              <w:rPr>
                <w:sz w:val="24"/>
                <w:lang w:val="en-US"/>
              </w:rPr>
            </w:pPr>
            <w:r>
              <w:rPr>
                <w:sz w:val="24"/>
                <w:lang w:val="en-US"/>
              </w:rPr>
              <w:t>22.0</w:t>
            </w:r>
          </w:p>
        </w:tc>
      </w:tr>
      <w:tr w:rsidR="004E3B67" w:rsidRPr="00CC64A8" w:rsidTr="004E3B67">
        <w:tc>
          <w:tcPr>
            <w:tcW w:w="4352" w:type="dxa"/>
          </w:tcPr>
          <w:p w:rsidR="004E3B67" w:rsidRDefault="004E3B67" w:rsidP="004E3B67">
            <w:pPr>
              <w:rPr>
                <w:i/>
                <w:sz w:val="24"/>
                <w:lang w:val="en-US"/>
              </w:rPr>
            </w:pPr>
            <w:r>
              <w:rPr>
                <w:i/>
                <w:sz w:val="24"/>
                <w:lang w:val="en-US"/>
              </w:rPr>
              <w:t xml:space="preserve">             Iluminare stradală</w:t>
            </w:r>
          </w:p>
        </w:tc>
        <w:tc>
          <w:tcPr>
            <w:tcW w:w="1800" w:type="dxa"/>
            <w:gridSpan w:val="2"/>
          </w:tcPr>
          <w:p w:rsidR="004E3B67" w:rsidRPr="00E233D0" w:rsidRDefault="004E3B67" w:rsidP="004E3B67">
            <w:pPr>
              <w:jc w:val="center"/>
              <w:rPr>
                <w:sz w:val="24"/>
                <w:lang w:val="en-US"/>
              </w:rPr>
            </w:pPr>
            <w:r w:rsidRPr="00E233D0">
              <w:rPr>
                <w:sz w:val="24"/>
                <w:lang w:val="en-US"/>
              </w:rPr>
              <w:t>7505</w:t>
            </w:r>
          </w:p>
        </w:tc>
        <w:tc>
          <w:tcPr>
            <w:tcW w:w="1928" w:type="dxa"/>
          </w:tcPr>
          <w:p w:rsidR="004E3B67" w:rsidRDefault="004E3B67" w:rsidP="004E3B67">
            <w:pPr>
              <w:jc w:val="center"/>
              <w:rPr>
                <w:sz w:val="24"/>
                <w:lang w:val="en-US"/>
              </w:rPr>
            </w:pPr>
            <w:r>
              <w:rPr>
                <w:sz w:val="24"/>
                <w:lang w:val="en-US"/>
              </w:rPr>
              <w:t>10.0</w:t>
            </w:r>
          </w:p>
        </w:tc>
      </w:tr>
      <w:tr w:rsidR="004E3B67" w:rsidRPr="00534068" w:rsidTr="004E3B67">
        <w:tc>
          <w:tcPr>
            <w:tcW w:w="4352" w:type="dxa"/>
          </w:tcPr>
          <w:p w:rsidR="004E3B67" w:rsidRPr="00D06EF4" w:rsidRDefault="004E3B67" w:rsidP="004E3B67">
            <w:pPr>
              <w:rPr>
                <w:b/>
                <w:sz w:val="24"/>
                <w:lang w:val="en-US"/>
              </w:rPr>
            </w:pPr>
            <w:r w:rsidRPr="00D06EF4">
              <w:rPr>
                <w:b/>
                <w:sz w:val="24"/>
                <w:lang w:val="en-US"/>
              </w:rPr>
              <w:t>Cultura,sport,tineret,culte și odihna</w:t>
            </w:r>
          </w:p>
        </w:tc>
        <w:tc>
          <w:tcPr>
            <w:tcW w:w="1800" w:type="dxa"/>
            <w:gridSpan w:val="2"/>
          </w:tcPr>
          <w:p w:rsidR="004E3B67" w:rsidRPr="00D06EF4" w:rsidRDefault="004E3B67" w:rsidP="004E3B67">
            <w:pPr>
              <w:jc w:val="center"/>
              <w:rPr>
                <w:b/>
                <w:sz w:val="24"/>
                <w:lang w:val="en-US"/>
              </w:rPr>
            </w:pPr>
            <w:r w:rsidRPr="00D06EF4">
              <w:rPr>
                <w:b/>
                <w:sz w:val="24"/>
                <w:lang w:val="en-US"/>
              </w:rPr>
              <w:t>08</w:t>
            </w:r>
          </w:p>
        </w:tc>
        <w:tc>
          <w:tcPr>
            <w:tcW w:w="1928" w:type="dxa"/>
          </w:tcPr>
          <w:p w:rsidR="004E3B67" w:rsidRDefault="004E3B67" w:rsidP="004E3B67">
            <w:pPr>
              <w:jc w:val="center"/>
              <w:rPr>
                <w:b/>
                <w:sz w:val="24"/>
                <w:lang w:val="en-US"/>
              </w:rPr>
            </w:pPr>
            <w:r>
              <w:rPr>
                <w:b/>
                <w:sz w:val="24"/>
                <w:lang w:val="en-US"/>
              </w:rPr>
              <w:t>263.9</w:t>
            </w:r>
          </w:p>
        </w:tc>
      </w:tr>
      <w:tr w:rsidR="004E3B67" w:rsidRPr="00534068" w:rsidTr="004E3B67">
        <w:tc>
          <w:tcPr>
            <w:tcW w:w="4352" w:type="dxa"/>
          </w:tcPr>
          <w:p w:rsidR="004E3B67" w:rsidRPr="00200594" w:rsidRDefault="004E3B67" w:rsidP="004E3B67">
            <w:pPr>
              <w:rPr>
                <w:sz w:val="24"/>
                <w:lang w:val="en-US"/>
              </w:rPr>
            </w:pPr>
            <w:r w:rsidRPr="00200594">
              <w:rPr>
                <w:sz w:val="24"/>
                <w:lang w:val="en-US"/>
              </w:rPr>
              <w:t xml:space="preserve">          Resurse, total</w:t>
            </w:r>
          </w:p>
        </w:tc>
        <w:tc>
          <w:tcPr>
            <w:tcW w:w="1800" w:type="dxa"/>
            <w:gridSpan w:val="2"/>
          </w:tcPr>
          <w:p w:rsidR="004E3B67" w:rsidRPr="00200594" w:rsidRDefault="004E3B67" w:rsidP="004E3B67">
            <w:pPr>
              <w:jc w:val="center"/>
              <w:rPr>
                <w:sz w:val="24"/>
                <w:lang w:val="en-US"/>
              </w:rPr>
            </w:pPr>
          </w:p>
        </w:tc>
        <w:tc>
          <w:tcPr>
            <w:tcW w:w="1928" w:type="dxa"/>
          </w:tcPr>
          <w:p w:rsidR="004E3B67" w:rsidRDefault="004E3B67" w:rsidP="004E3B67">
            <w:pPr>
              <w:jc w:val="center"/>
              <w:rPr>
                <w:sz w:val="24"/>
                <w:lang w:val="en-US"/>
              </w:rPr>
            </w:pPr>
            <w:r>
              <w:rPr>
                <w:sz w:val="24"/>
                <w:lang w:val="en-US"/>
              </w:rPr>
              <w:t>263.9</w:t>
            </w:r>
          </w:p>
        </w:tc>
      </w:tr>
      <w:tr w:rsidR="004E3B67" w:rsidRPr="00534068" w:rsidTr="004E3B67">
        <w:tc>
          <w:tcPr>
            <w:tcW w:w="4352" w:type="dxa"/>
          </w:tcPr>
          <w:p w:rsidR="004E3B67" w:rsidRPr="00200594" w:rsidRDefault="004E3B67" w:rsidP="004E3B67">
            <w:pPr>
              <w:rPr>
                <w:i/>
                <w:sz w:val="24"/>
                <w:lang w:val="en-US"/>
              </w:rPr>
            </w:pPr>
            <w:r w:rsidRPr="00200594">
              <w:rPr>
                <w:i/>
                <w:sz w:val="24"/>
                <w:lang w:val="en-US"/>
              </w:rPr>
              <w:t xml:space="preserve">               Resurse generale</w:t>
            </w:r>
          </w:p>
        </w:tc>
        <w:tc>
          <w:tcPr>
            <w:tcW w:w="1800" w:type="dxa"/>
            <w:gridSpan w:val="2"/>
          </w:tcPr>
          <w:p w:rsidR="004E3B67" w:rsidRPr="00E233D0" w:rsidRDefault="004E3B67" w:rsidP="004E3B67">
            <w:pPr>
              <w:jc w:val="center"/>
              <w:rPr>
                <w:sz w:val="24"/>
                <w:lang w:val="en-US"/>
              </w:rPr>
            </w:pPr>
            <w:r w:rsidRPr="00E233D0">
              <w:rPr>
                <w:sz w:val="24"/>
                <w:lang w:val="en-US"/>
              </w:rPr>
              <w:t>1</w:t>
            </w:r>
          </w:p>
        </w:tc>
        <w:tc>
          <w:tcPr>
            <w:tcW w:w="1928" w:type="dxa"/>
          </w:tcPr>
          <w:p w:rsidR="004E3B67" w:rsidRDefault="004E3B67" w:rsidP="004E3B67">
            <w:pPr>
              <w:jc w:val="center"/>
              <w:rPr>
                <w:sz w:val="24"/>
                <w:lang w:val="en-US"/>
              </w:rPr>
            </w:pPr>
            <w:r>
              <w:rPr>
                <w:sz w:val="24"/>
                <w:lang w:val="en-US"/>
              </w:rPr>
              <w:t>258.9</w:t>
            </w:r>
          </w:p>
        </w:tc>
      </w:tr>
      <w:tr w:rsidR="004E3B67" w:rsidRPr="00534068" w:rsidTr="004E3B67">
        <w:tc>
          <w:tcPr>
            <w:tcW w:w="4352" w:type="dxa"/>
          </w:tcPr>
          <w:p w:rsidR="004E3B67" w:rsidRPr="00200594" w:rsidRDefault="004E3B67" w:rsidP="004E3B67">
            <w:pPr>
              <w:rPr>
                <w:i/>
                <w:sz w:val="24"/>
                <w:lang w:val="en-US"/>
              </w:rPr>
            </w:pPr>
            <w:r w:rsidRPr="00200594">
              <w:rPr>
                <w:i/>
                <w:sz w:val="24"/>
                <w:lang w:val="en-US"/>
              </w:rPr>
              <w:t xml:space="preserve">               Resurse  colectate</w:t>
            </w:r>
          </w:p>
        </w:tc>
        <w:tc>
          <w:tcPr>
            <w:tcW w:w="1800" w:type="dxa"/>
            <w:gridSpan w:val="2"/>
          </w:tcPr>
          <w:p w:rsidR="004E3B67" w:rsidRPr="00E233D0" w:rsidRDefault="004E3B67" w:rsidP="004E3B67">
            <w:pPr>
              <w:jc w:val="center"/>
              <w:rPr>
                <w:sz w:val="24"/>
                <w:lang w:val="en-US"/>
              </w:rPr>
            </w:pPr>
            <w:r w:rsidRPr="00E233D0">
              <w:rPr>
                <w:sz w:val="24"/>
                <w:lang w:val="en-US"/>
              </w:rPr>
              <w:t>2</w:t>
            </w:r>
          </w:p>
        </w:tc>
        <w:tc>
          <w:tcPr>
            <w:tcW w:w="1928" w:type="dxa"/>
          </w:tcPr>
          <w:p w:rsidR="004E3B67" w:rsidRDefault="004E3B67" w:rsidP="004E3B67">
            <w:pPr>
              <w:jc w:val="center"/>
              <w:rPr>
                <w:sz w:val="24"/>
                <w:lang w:val="en-US"/>
              </w:rPr>
            </w:pPr>
            <w:r>
              <w:rPr>
                <w:sz w:val="24"/>
                <w:lang w:val="en-US"/>
              </w:rPr>
              <w:t>5.0</w:t>
            </w:r>
          </w:p>
        </w:tc>
      </w:tr>
      <w:tr w:rsidR="004E3B67" w:rsidRPr="00534068" w:rsidTr="004E3B67">
        <w:tc>
          <w:tcPr>
            <w:tcW w:w="4352" w:type="dxa"/>
          </w:tcPr>
          <w:p w:rsidR="004E3B67" w:rsidRPr="00200594" w:rsidRDefault="004E3B67" w:rsidP="004E3B67">
            <w:pPr>
              <w:rPr>
                <w:sz w:val="24"/>
                <w:lang w:val="en-US"/>
              </w:rPr>
            </w:pPr>
            <w:r>
              <w:rPr>
                <w:i/>
                <w:sz w:val="24"/>
                <w:lang w:val="en-US"/>
              </w:rPr>
              <w:t xml:space="preserve">         </w:t>
            </w:r>
            <w:r>
              <w:rPr>
                <w:sz w:val="24"/>
                <w:lang w:val="en-US"/>
              </w:rPr>
              <w:t>Cheltuieli,total</w:t>
            </w:r>
          </w:p>
        </w:tc>
        <w:tc>
          <w:tcPr>
            <w:tcW w:w="1800" w:type="dxa"/>
            <w:gridSpan w:val="2"/>
          </w:tcPr>
          <w:p w:rsidR="004E3B67" w:rsidRPr="00200594" w:rsidRDefault="004E3B67" w:rsidP="004E3B67">
            <w:pPr>
              <w:jc w:val="center"/>
              <w:rPr>
                <w:sz w:val="24"/>
                <w:lang w:val="en-US"/>
              </w:rPr>
            </w:pPr>
          </w:p>
        </w:tc>
        <w:tc>
          <w:tcPr>
            <w:tcW w:w="1928" w:type="dxa"/>
          </w:tcPr>
          <w:p w:rsidR="004E3B67" w:rsidRDefault="004E3B67" w:rsidP="004E3B67">
            <w:pPr>
              <w:jc w:val="center"/>
              <w:rPr>
                <w:sz w:val="24"/>
                <w:lang w:val="en-US"/>
              </w:rPr>
            </w:pPr>
            <w:r>
              <w:rPr>
                <w:sz w:val="24"/>
                <w:lang w:val="en-US"/>
              </w:rPr>
              <w:t>263.9</w:t>
            </w:r>
          </w:p>
        </w:tc>
      </w:tr>
      <w:tr w:rsidR="004E3B67" w:rsidRPr="00534068" w:rsidTr="004E3B67">
        <w:tc>
          <w:tcPr>
            <w:tcW w:w="4352" w:type="dxa"/>
          </w:tcPr>
          <w:p w:rsidR="004E3B67" w:rsidRDefault="004E3B67" w:rsidP="004E3B67">
            <w:pPr>
              <w:rPr>
                <w:i/>
                <w:sz w:val="24"/>
                <w:lang w:val="en-US"/>
              </w:rPr>
            </w:pPr>
            <w:r>
              <w:rPr>
                <w:i/>
                <w:sz w:val="24"/>
                <w:lang w:val="en-US"/>
              </w:rPr>
              <w:t xml:space="preserve">              Sport</w:t>
            </w:r>
          </w:p>
        </w:tc>
        <w:tc>
          <w:tcPr>
            <w:tcW w:w="1800" w:type="dxa"/>
            <w:gridSpan w:val="2"/>
          </w:tcPr>
          <w:p w:rsidR="004E3B67" w:rsidRPr="00E233D0" w:rsidRDefault="004E3B67" w:rsidP="004E3B67">
            <w:pPr>
              <w:jc w:val="center"/>
              <w:rPr>
                <w:sz w:val="24"/>
                <w:lang w:val="en-US"/>
              </w:rPr>
            </w:pPr>
            <w:r w:rsidRPr="00E233D0">
              <w:rPr>
                <w:sz w:val="24"/>
                <w:lang w:val="en-US"/>
              </w:rPr>
              <w:t>8602</w:t>
            </w:r>
          </w:p>
        </w:tc>
        <w:tc>
          <w:tcPr>
            <w:tcW w:w="1928" w:type="dxa"/>
          </w:tcPr>
          <w:p w:rsidR="004E3B67" w:rsidRDefault="004E3B67" w:rsidP="004E3B67">
            <w:pPr>
              <w:jc w:val="center"/>
              <w:rPr>
                <w:sz w:val="24"/>
                <w:lang w:val="en-US"/>
              </w:rPr>
            </w:pPr>
            <w:r>
              <w:rPr>
                <w:sz w:val="24"/>
                <w:lang w:val="en-US"/>
              </w:rPr>
              <w:t>10.0</w:t>
            </w:r>
          </w:p>
        </w:tc>
      </w:tr>
      <w:tr w:rsidR="004E3B67" w:rsidRPr="00534068" w:rsidTr="004E3B67">
        <w:tc>
          <w:tcPr>
            <w:tcW w:w="4352" w:type="dxa"/>
          </w:tcPr>
          <w:p w:rsidR="004E3B67" w:rsidRDefault="004E3B67" w:rsidP="004E3B67">
            <w:pPr>
              <w:rPr>
                <w:i/>
                <w:sz w:val="24"/>
                <w:lang w:val="en-US"/>
              </w:rPr>
            </w:pPr>
            <w:r>
              <w:rPr>
                <w:i/>
                <w:sz w:val="24"/>
                <w:lang w:val="en-US"/>
              </w:rPr>
              <w:t xml:space="preserve">           Dezvoltarea culturii</w:t>
            </w:r>
          </w:p>
        </w:tc>
        <w:tc>
          <w:tcPr>
            <w:tcW w:w="1800" w:type="dxa"/>
            <w:gridSpan w:val="2"/>
          </w:tcPr>
          <w:p w:rsidR="004E3B67" w:rsidRPr="00E233D0" w:rsidRDefault="004E3B67" w:rsidP="004E3B67">
            <w:pPr>
              <w:jc w:val="center"/>
              <w:rPr>
                <w:sz w:val="24"/>
                <w:lang w:val="en-US"/>
              </w:rPr>
            </w:pPr>
            <w:r w:rsidRPr="00E233D0">
              <w:rPr>
                <w:sz w:val="24"/>
                <w:lang w:val="en-US"/>
              </w:rPr>
              <w:t>8502</w:t>
            </w:r>
          </w:p>
        </w:tc>
        <w:tc>
          <w:tcPr>
            <w:tcW w:w="1928" w:type="dxa"/>
          </w:tcPr>
          <w:p w:rsidR="004E3B67" w:rsidRDefault="004E3B67" w:rsidP="004E3B67">
            <w:pPr>
              <w:jc w:val="center"/>
              <w:rPr>
                <w:sz w:val="24"/>
                <w:lang w:val="en-US"/>
              </w:rPr>
            </w:pPr>
            <w:r>
              <w:rPr>
                <w:sz w:val="24"/>
                <w:lang w:val="en-US"/>
              </w:rPr>
              <w:t>253.9</w:t>
            </w:r>
          </w:p>
        </w:tc>
      </w:tr>
      <w:tr w:rsidR="004E3B67" w:rsidRPr="00534068" w:rsidTr="004E3B67">
        <w:tc>
          <w:tcPr>
            <w:tcW w:w="4352" w:type="dxa"/>
          </w:tcPr>
          <w:p w:rsidR="004E3B67" w:rsidRPr="0083493C" w:rsidRDefault="004E3B67" w:rsidP="004E3B67">
            <w:pPr>
              <w:rPr>
                <w:b/>
                <w:sz w:val="24"/>
                <w:lang w:val="ro-RO"/>
              </w:rPr>
            </w:pPr>
            <w:r w:rsidRPr="0083493C">
              <w:rPr>
                <w:b/>
                <w:sz w:val="24"/>
                <w:lang w:val="ro-RO"/>
              </w:rPr>
              <w:t>Învățămînt</w:t>
            </w:r>
          </w:p>
        </w:tc>
        <w:tc>
          <w:tcPr>
            <w:tcW w:w="1800" w:type="dxa"/>
            <w:gridSpan w:val="2"/>
          </w:tcPr>
          <w:p w:rsidR="004E3B67" w:rsidRPr="0083493C" w:rsidRDefault="004E3B67" w:rsidP="004E3B67">
            <w:pPr>
              <w:jc w:val="center"/>
              <w:rPr>
                <w:b/>
                <w:sz w:val="24"/>
                <w:lang w:val="en-US"/>
              </w:rPr>
            </w:pPr>
            <w:r>
              <w:rPr>
                <w:b/>
                <w:sz w:val="24"/>
                <w:lang w:val="en-US"/>
              </w:rPr>
              <w:t>09</w:t>
            </w:r>
          </w:p>
        </w:tc>
        <w:tc>
          <w:tcPr>
            <w:tcW w:w="1928" w:type="dxa"/>
          </w:tcPr>
          <w:p w:rsidR="004E3B67" w:rsidRDefault="004E3B67" w:rsidP="004E3B67">
            <w:pPr>
              <w:jc w:val="center"/>
              <w:rPr>
                <w:b/>
                <w:sz w:val="24"/>
                <w:lang w:val="en-US"/>
              </w:rPr>
            </w:pPr>
            <w:r>
              <w:rPr>
                <w:b/>
                <w:sz w:val="24"/>
                <w:lang w:val="en-US"/>
              </w:rPr>
              <w:t>1125.2</w:t>
            </w:r>
          </w:p>
        </w:tc>
      </w:tr>
      <w:tr w:rsidR="004E3B67" w:rsidRPr="00534068" w:rsidTr="004E3B67">
        <w:tc>
          <w:tcPr>
            <w:tcW w:w="4352" w:type="dxa"/>
          </w:tcPr>
          <w:p w:rsidR="004E3B67" w:rsidRPr="00CD502D" w:rsidRDefault="004E3B67" w:rsidP="004E3B67">
            <w:pPr>
              <w:rPr>
                <w:sz w:val="24"/>
                <w:lang w:val="ro-RO"/>
              </w:rPr>
            </w:pPr>
            <w:r w:rsidRPr="00CD502D">
              <w:rPr>
                <w:sz w:val="24"/>
                <w:lang w:val="ro-RO"/>
              </w:rPr>
              <w:t xml:space="preserve">           Resurse,total</w:t>
            </w:r>
          </w:p>
        </w:tc>
        <w:tc>
          <w:tcPr>
            <w:tcW w:w="1800" w:type="dxa"/>
            <w:gridSpan w:val="2"/>
          </w:tcPr>
          <w:p w:rsidR="004E3B67" w:rsidRDefault="004E3B67" w:rsidP="004E3B67">
            <w:pPr>
              <w:jc w:val="center"/>
              <w:rPr>
                <w:b/>
                <w:sz w:val="24"/>
                <w:lang w:val="en-US"/>
              </w:rPr>
            </w:pPr>
          </w:p>
        </w:tc>
        <w:tc>
          <w:tcPr>
            <w:tcW w:w="1928" w:type="dxa"/>
          </w:tcPr>
          <w:p w:rsidR="004E3B67" w:rsidRDefault="004E3B67" w:rsidP="004E3B67">
            <w:pPr>
              <w:jc w:val="center"/>
              <w:rPr>
                <w:sz w:val="24"/>
                <w:lang w:val="en-US"/>
              </w:rPr>
            </w:pPr>
            <w:r>
              <w:rPr>
                <w:sz w:val="24"/>
                <w:lang w:val="en-US"/>
              </w:rPr>
              <w:t>1125.2</w:t>
            </w:r>
          </w:p>
        </w:tc>
      </w:tr>
      <w:tr w:rsidR="004E3B67" w:rsidRPr="00534068" w:rsidTr="004E3B67">
        <w:tc>
          <w:tcPr>
            <w:tcW w:w="4352" w:type="dxa"/>
          </w:tcPr>
          <w:p w:rsidR="004E3B67" w:rsidRPr="00CD502D" w:rsidRDefault="004E3B67" w:rsidP="004E3B67">
            <w:pPr>
              <w:rPr>
                <w:i/>
                <w:sz w:val="24"/>
                <w:lang w:val="ro-RO"/>
              </w:rPr>
            </w:pPr>
            <w:r w:rsidRPr="00CD502D">
              <w:rPr>
                <w:i/>
                <w:sz w:val="24"/>
                <w:lang w:val="ro-RO"/>
              </w:rPr>
              <w:t xml:space="preserve">                 Resurse generale</w:t>
            </w:r>
          </w:p>
        </w:tc>
        <w:tc>
          <w:tcPr>
            <w:tcW w:w="1800" w:type="dxa"/>
            <w:gridSpan w:val="2"/>
          </w:tcPr>
          <w:p w:rsidR="004E3B67" w:rsidRPr="00E233D0" w:rsidRDefault="004E3B67" w:rsidP="004E3B67">
            <w:pPr>
              <w:jc w:val="center"/>
              <w:rPr>
                <w:sz w:val="24"/>
                <w:lang w:val="en-US"/>
              </w:rPr>
            </w:pPr>
            <w:r w:rsidRPr="00E233D0">
              <w:rPr>
                <w:sz w:val="24"/>
                <w:lang w:val="en-US"/>
              </w:rPr>
              <w:t>1</w:t>
            </w:r>
          </w:p>
        </w:tc>
        <w:tc>
          <w:tcPr>
            <w:tcW w:w="1928" w:type="dxa"/>
          </w:tcPr>
          <w:p w:rsidR="004E3B67" w:rsidRDefault="004E3B67" w:rsidP="004E3B67">
            <w:pPr>
              <w:jc w:val="center"/>
              <w:rPr>
                <w:sz w:val="24"/>
                <w:lang w:val="en-US"/>
              </w:rPr>
            </w:pPr>
            <w:r>
              <w:rPr>
                <w:sz w:val="24"/>
                <w:lang w:val="en-US"/>
              </w:rPr>
              <w:t>1044.2</w:t>
            </w:r>
          </w:p>
        </w:tc>
      </w:tr>
      <w:tr w:rsidR="004E3B67" w:rsidRPr="00534068" w:rsidTr="004E3B67">
        <w:tc>
          <w:tcPr>
            <w:tcW w:w="4352" w:type="dxa"/>
          </w:tcPr>
          <w:p w:rsidR="004E3B67" w:rsidRPr="00CD502D" w:rsidRDefault="004E3B67" w:rsidP="004E3B67">
            <w:pPr>
              <w:rPr>
                <w:i/>
                <w:sz w:val="24"/>
                <w:lang w:val="ro-RO"/>
              </w:rPr>
            </w:pPr>
            <w:r w:rsidRPr="00CD502D">
              <w:rPr>
                <w:i/>
                <w:sz w:val="24"/>
                <w:lang w:val="ro-RO"/>
              </w:rPr>
              <w:t xml:space="preserve">                 Resurse colectate</w:t>
            </w:r>
          </w:p>
        </w:tc>
        <w:tc>
          <w:tcPr>
            <w:tcW w:w="1800" w:type="dxa"/>
            <w:gridSpan w:val="2"/>
          </w:tcPr>
          <w:p w:rsidR="004E3B67" w:rsidRPr="00E233D0" w:rsidRDefault="004E3B67" w:rsidP="004E3B67">
            <w:pPr>
              <w:jc w:val="center"/>
              <w:rPr>
                <w:sz w:val="24"/>
                <w:lang w:val="en-US"/>
              </w:rPr>
            </w:pPr>
            <w:r w:rsidRPr="00E233D0">
              <w:rPr>
                <w:sz w:val="24"/>
                <w:lang w:val="en-US"/>
              </w:rPr>
              <w:t>2</w:t>
            </w:r>
          </w:p>
        </w:tc>
        <w:tc>
          <w:tcPr>
            <w:tcW w:w="1928" w:type="dxa"/>
          </w:tcPr>
          <w:p w:rsidR="004E3B67" w:rsidRDefault="004E3B67" w:rsidP="004E3B67">
            <w:pPr>
              <w:jc w:val="center"/>
              <w:rPr>
                <w:sz w:val="24"/>
                <w:lang w:val="en-US"/>
              </w:rPr>
            </w:pPr>
            <w:r>
              <w:rPr>
                <w:sz w:val="24"/>
                <w:lang w:val="en-US"/>
              </w:rPr>
              <w:t>81.0</w:t>
            </w:r>
          </w:p>
        </w:tc>
      </w:tr>
      <w:tr w:rsidR="004E3B67" w:rsidRPr="00534068" w:rsidTr="004E3B67">
        <w:tc>
          <w:tcPr>
            <w:tcW w:w="4352" w:type="dxa"/>
          </w:tcPr>
          <w:p w:rsidR="004E3B67" w:rsidRPr="00CD502D" w:rsidRDefault="004E3B67" w:rsidP="004E3B67">
            <w:pPr>
              <w:rPr>
                <w:sz w:val="24"/>
                <w:lang w:val="ro-RO"/>
              </w:rPr>
            </w:pPr>
            <w:r>
              <w:rPr>
                <w:i/>
                <w:sz w:val="24"/>
                <w:lang w:val="ro-RO"/>
              </w:rPr>
              <w:t xml:space="preserve">          </w:t>
            </w:r>
            <w:r>
              <w:rPr>
                <w:sz w:val="24"/>
                <w:lang w:val="ro-RO"/>
              </w:rPr>
              <w:t>Cheltuieli ,total</w:t>
            </w:r>
          </w:p>
        </w:tc>
        <w:tc>
          <w:tcPr>
            <w:tcW w:w="1800" w:type="dxa"/>
            <w:gridSpan w:val="2"/>
          </w:tcPr>
          <w:p w:rsidR="004E3B67" w:rsidRPr="00E233D0" w:rsidRDefault="004E3B67" w:rsidP="004E3B67">
            <w:pPr>
              <w:jc w:val="center"/>
              <w:rPr>
                <w:sz w:val="24"/>
                <w:lang w:val="en-US"/>
              </w:rPr>
            </w:pPr>
          </w:p>
        </w:tc>
        <w:tc>
          <w:tcPr>
            <w:tcW w:w="1928" w:type="dxa"/>
          </w:tcPr>
          <w:p w:rsidR="004E3B67" w:rsidRDefault="004E3B67" w:rsidP="004E3B67">
            <w:pPr>
              <w:jc w:val="center"/>
              <w:rPr>
                <w:sz w:val="24"/>
                <w:lang w:val="en-US"/>
              </w:rPr>
            </w:pPr>
            <w:r>
              <w:rPr>
                <w:sz w:val="24"/>
                <w:lang w:val="en-US"/>
              </w:rPr>
              <w:t>1125.2</w:t>
            </w:r>
          </w:p>
        </w:tc>
      </w:tr>
      <w:tr w:rsidR="004E3B67" w:rsidRPr="00534068" w:rsidTr="004E3B67">
        <w:tc>
          <w:tcPr>
            <w:tcW w:w="4352" w:type="dxa"/>
          </w:tcPr>
          <w:p w:rsidR="004E3B67" w:rsidRDefault="004E3B67" w:rsidP="004E3B67">
            <w:pPr>
              <w:rPr>
                <w:i/>
                <w:sz w:val="24"/>
                <w:lang w:val="ro-RO"/>
              </w:rPr>
            </w:pPr>
            <w:r>
              <w:rPr>
                <w:i/>
                <w:sz w:val="24"/>
                <w:lang w:val="ro-RO"/>
              </w:rPr>
              <w:t xml:space="preserve">                Educație timpurie</w:t>
            </w:r>
          </w:p>
        </w:tc>
        <w:tc>
          <w:tcPr>
            <w:tcW w:w="1800" w:type="dxa"/>
            <w:gridSpan w:val="2"/>
          </w:tcPr>
          <w:p w:rsidR="004E3B67" w:rsidRPr="00E233D0" w:rsidRDefault="004E3B67" w:rsidP="004E3B67">
            <w:pPr>
              <w:jc w:val="center"/>
              <w:rPr>
                <w:sz w:val="24"/>
                <w:lang w:val="en-US"/>
              </w:rPr>
            </w:pPr>
            <w:r w:rsidRPr="00E233D0">
              <w:rPr>
                <w:sz w:val="24"/>
                <w:lang w:val="en-US"/>
              </w:rPr>
              <w:t>8802</w:t>
            </w:r>
          </w:p>
        </w:tc>
        <w:tc>
          <w:tcPr>
            <w:tcW w:w="1928" w:type="dxa"/>
          </w:tcPr>
          <w:p w:rsidR="004E3B67" w:rsidRDefault="004E3B67" w:rsidP="004E3B67">
            <w:pPr>
              <w:jc w:val="center"/>
              <w:rPr>
                <w:sz w:val="24"/>
                <w:lang w:val="en-US"/>
              </w:rPr>
            </w:pPr>
            <w:r>
              <w:rPr>
                <w:sz w:val="24"/>
                <w:lang w:val="en-US"/>
              </w:rPr>
              <w:t>1125.2</w:t>
            </w:r>
          </w:p>
        </w:tc>
      </w:tr>
    </w:tbl>
    <w:p w:rsidR="00072D35" w:rsidRDefault="00072D35" w:rsidP="00072D35">
      <w:pPr>
        <w:rPr>
          <w:sz w:val="24"/>
          <w:lang w:val="en-US"/>
        </w:rPr>
      </w:pPr>
    </w:p>
    <w:p w:rsidR="00072D35" w:rsidRDefault="00072D35" w:rsidP="00072D35">
      <w:pPr>
        <w:rPr>
          <w:szCs w:val="28"/>
          <w:lang w:val="ro-RO"/>
        </w:rPr>
      </w:pPr>
      <w:r>
        <w:rPr>
          <w:szCs w:val="28"/>
          <w:lang w:val="ro-RO"/>
        </w:rPr>
        <w:t xml:space="preserve">                        Secretarul Consiliului sătesc                 </w:t>
      </w:r>
      <w:r w:rsidR="004E3B67">
        <w:rPr>
          <w:szCs w:val="28"/>
          <w:lang w:val="ro-RO"/>
        </w:rPr>
        <w:t xml:space="preserve">                 </w:t>
      </w:r>
      <w:r>
        <w:rPr>
          <w:szCs w:val="28"/>
          <w:lang w:val="ro-RO"/>
        </w:rPr>
        <w:t>Iurescu Viorica</w:t>
      </w:r>
    </w:p>
    <w:p w:rsidR="00072D35" w:rsidRDefault="00072D35" w:rsidP="00072D35">
      <w:pPr>
        <w:rPr>
          <w:sz w:val="24"/>
          <w:lang w:val="ro-RO"/>
        </w:rPr>
      </w:pPr>
      <w:r>
        <w:rPr>
          <w:sz w:val="24"/>
          <w:lang w:val="en-US"/>
        </w:rPr>
        <w:t xml:space="preserve">   </w:t>
      </w:r>
    </w:p>
    <w:p w:rsidR="00072D35" w:rsidRDefault="00072D35" w:rsidP="00072D35">
      <w:pPr>
        <w:jc w:val="right"/>
        <w:rPr>
          <w:szCs w:val="20"/>
          <w:lang w:val="en-US"/>
        </w:rPr>
      </w:pPr>
      <w:r>
        <w:rPr>
          <w:szCs w:val="20"/>
          <w:lang w:val="en-US"/>
        </w:rPr>
        <w:lastRenderedPageBreak/>
        <w:t>Anexa nr. 4</w:t>
      </w:r>
    </w:p>
    <w:p w:rsidR="00072D35" w:rsidRDefault="00072D35" w:rsidP="00072D35">
      <w:pPr>
        <w:tabs>
          <w:tab w:val="left" w:pos="5940"/>
        </w:tabs>
        <w:jc w:val="right"/>
        <w:rPr>
          <w:szCs w:val="20"/>
          <w:lang w:val="ro-RO"/>
        </w:rPr>
      </w:pPr>
      <w:r>
        <w:rPr>
          <w:szCs w:val="20"/>
          <w:lang w:val="en-US"/>
        </w:rPr>
        <w:t>la dec</w:t>
      </w:r>
      <w:r>
        <w:rPr>
          <w:szCs w:val="20"/>
          <w:lang w:val="ro-RO"/>
        </w:rPr>
        <w:t>izia Consiliului sătesc Meleseni</w:t>
      </w:r>
    </w:p>
    <w:p w:rsidR="00072D35" w:rsidRDefault="00072D35" w:rsidP="00072D35">
      <w:pPr>
        <w:jc w:val="right"/>
        <w:rPr>
          <w:szCs w:val="20"/>
          <w:lang w:val="ro-RO"/>
        </w:rPr>
      </w:pPr>
      <w:r>
        <w:rPr>
          <w:szCs w:val="20"/>
          <w:lang w:val="ro-RO"/>
        </w:rPr>
        <w:t>nr. 0</w:t>
      </w:r>
      <w:r w:rsidR="004E3B67">
        <w:rPr>
          <w:szCs w:val="20"/>
          <w:lang w:val="ro-RO"/>
        </w:rPr>
        <w:t>5</w:t>
      </w:r>
      <w:r w:rsidR="00CF412E">
        <w:rPr>
          <w:szCs w:val="20"/>
          <w:lang w:val="ro-RO"/>
        </w:rPr>
        <w:t>/</w:t>
      </w:r>
      <w:r w:rsidR="004E3B67">
        <w:rPr>
          <w:szCs w:val="20"/>
          <w:lang w:val="ro-RO"/>
        </w:rPr>
        <w:t>0</w:t>
      </w:r>
      <w:r w:rsidR="00CF412E">
        <w:rPr>
          <w:szCs w:val="20"/>
          <w:lang w:val="ro-RO"/>
        </w:rPr>
        <w:t>9</w:t>
      </w:r>
      <w:r>
        <w:rPr>
          <w:szCs w:val="20"/>
          <w:lang w:val="ro-RO"/>
        </w:rPr>
        <w:t xml:space="preserve"> din 0</w:t>
      </w:r>
      <w:r w:rsidR="004E3B67">
        <w:rPr>
          <w:szCs w:val="20"/>
          <w:lang w:val="ro-RO"/>
        </w:rPr>
        <w:t>4</w:t>
      </w:r>
      <w:r>
        <w:rPr>
          <w:szCs w:val="20"/>
          <w:lang w:val="ro-RO"/>
        </w:rPr>
        <w:t>.12. 201</w:t>
      </w:r>
      <w:r w:rsidR="004E3B67">
        <w:rPr>
          <w:szCs w:val="20"/>
          <w:lang w:val="ro-RO"/>
        </w:rPr>
        <w:t>8</w:t>
      </w:r>
    </w:p>
    <w:p w:rsidR="00072D35" w:rsidRDefault="00072D35" w:rsidP="00072D35">
      <w:pPr>
        <w:jc w:val="center"/>
        <w:rPr>
          <w:b/>
          <w:lang w:val="ro-RO"/>
        </w:rPr>
      </w:pPr>
      <w:r>
        <w:rPr>
          <w:b/>
          <w:lang w:val="ro-RO"/>
        </w:rPr>
        <w:t xml:space="preserve">   </w:t>
      </w:r>
    </w:p>
    <w:p w:rsidR="00072D35" w:rsidRDefault="00072D35" w:rsidP="00072D35">
      <w:pPr>
        <w:jc w:val="center"/>
        <w:rPr>
          <w:b/>
          <w:lang w:val="ro-RO"/>
        </w:rPr>
      </w:pPr>
      <w:r>
        <w:rPr>
          <w:b/>
          <w:lang w:val="ro-RO"/>
        </w:rPr>
        <w:t>Transferuri  de la bugetul de stat către bugetul primăriei s. Meleseni pe anul 201</w:t>
      </w:r>
      <w:r w:rsidR="004E3B67">
        <w:rPr>
          <w:b/>
          <w:lang w:val="ro-RO"/>
        </w:rPr>
        <w:t>9</w:t>
      </w:r>
    </w:p>
    <w:p w:rsidR="00072D35" w:rsidRDefault="00072D35" w:rsidP="00072D35">
      <w:pPr>
        <w:jc w:val="center"/>
        <w:rPr>
          <w:b/>
          <w:lang w:val="ro-RO"/>
        </w:rPr>
      </w:pPr>
    </w:p>
    <w:p w:rsidR="00072D35" w:rsidRDefault="00072D35" w:rsidP="00072D35">
      <w:pPr>
        <w:jc w:val="center"/>
        <w:rPr>
          <w:b/>
          <w:lang w:val="ro-RO"/>
        </w:rPr>
      </w:pPr>
    </w:p>
    <w:p w:rsidR="00072D35" w:rsidRDefault="00072D35" w:rsidP="00072D35">
      <w:pPr>
        <w:rPr>
          <w:lang w:val="ro-RO"/>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7631"/>
        <w:gridCol w:w="1663"/>
      </w:tblGrid>
      <w:tr w:rsidR="004E3B67" w:rsidRPr="004E3B67" w:rsidTr="004E3B67">
        <w:tc>
          <w:tcPr>
            <w:tcW w:w="530" w:type="dxa"/>
          </w:tcPr>
          <w:p w:rsidR="004E3B67" w:rsidRPr="004E3B67" w:rsidRDefault="004E3B67" w:rsidP="004E3B67">
            <w:pPr>
              <w:rPr>
                <w:szCs w:val="28"/>
                <w:lang w:val="en-US"/>
              </w:rPr>
            </w:pPr>
            <w:r w:rsidRPr="004E3B67">
              <w:rPr>
                <w:szCs w:val="28"/>
                <w:lang w:val="en-US"/>
              </w:rPr>
              <w:t xml:space="preserve">Nr. </w:t>
            </w:r>
          </w:p>
          <w:p w:rsidR="004E3B67" w:rsidRPr="004E3B67" w:rsidRDefault="004E3B67" w:rsidP="004E3B67">
            <w:pPr>
              <w:rPr>
                <w:szCs w:val="28"/>
                <w:lang w:val="en-US"/>
              </w:rPr>
            </w:pPr>
            <w:r w:rsidRPr="004E3B67">
              <w:rPr>
                <w:szCs w:val="28"/>
                <w:lang w:val="en-US"/>
              </w:rPr>
              <w:t xml:space="preserve">d/o </w:t>
            </w:r>
          </w:p>
        </w:tc>
        <w:tc>
          <w:tcPr>
            <w:tcW w:w="7678" w:type="dxa"/>
          </w:tcPr>
          <w:p w:rsidR="004E3B67" w:rsidRPr="004E3B67" w:rsidRDefault="004E3B67" w:rsidP="004E3B67">
            <w:pPr>
              <w:rPr>
                <w:szCs w:val="28"/>
                <w:lang w:val="ro-RO"/>
              </w:rPr>
            </w:pPr>
            <w:r w:rsidRPr="004E3B67">
              <w:rPr>
                <w:szCs w:val="28"/>
                <w:lang w:val="ro-RO"/>
              </w:rPr>
              <w:t xml:space="preserve">           Denumirea transferurilor</w:t>
            </w:r>
          </w:p>
          <w:p w:rsidR="004E3B67" w:rsidRPr="004E3B67" w:rsidRDefault="004E3B67" w:rsidP="004E3B67">
            <w:pPr>
              <w:rPr>
                <w:szCs w:val="28"/>
                <w:lang w:val="ro-RO"/>
              </w:rPr>
            </w:pPr>
          </w:p>
        </w:tc>
        <w:tc>
          <w:tcPr>
            <w:tcW w:w="1668" w:type="dxa"/>
          </w:tcPr>
          <w:p w:rsidR="004E3B67" w:rsidRPr="004E3B67" w:rsidRDefault="004E3B67" w:rsidP="004E3B67">
            <w:pPr>
              <w:rPr>
                <w:szCs w:val="28"/>
                <w:lang w:val="ro-RO"/>
              </w:rPr>
            </w:pPr>
            <w:r w:rsidRPr="004E3B67">
              <w:rPr>
                <w:szCs w:val="28"/>
                <w:lang w:val="ro-RO"/>
              </w:rPr>
              <w:t xml:space="preserve">   Suma</w:t>
            </w:r>
          </w:p>
          <w:p w:rsidR="004E3B67" w:rsidRPr="004E3B67" w:rsidRDefault="004E3B67" w:rsidP="004E3B67">
            <w:pPr>
              <w:rPr>
                <w:szCs w:val="28"/>
                <w:lang w:val="ro-RO"/>
              </w:rPr>
            </w:pPr>
            <w:r w:rsidRPr="004E3B67">
              <w:rPr>
                <w:szCs w:val="28"/>
                <w:lang w:val="ro-RO"/>
              </w:rPr>
              <w:t xml:space="preserve">  mii lei</w:t>
            </w:r>
          </w:p>
        </w:tc>
      </w:tr>
      <w:tr w:rsidR="004E3B67" w:rsidRPr="004E3B67" w:rsidTr="004E3B67">
        <w:tc>
          <w:tcPr>
            <w:tcW w:w="530" w:type="dxa"/>
          </w:tcPr>
          <w:p w:rsidR="004E3B67" w:rsidRPr="004E3B67" w:rsidRDefault="004E3B67" w:rsidP="004E3B67">
            <w:pPr>
              <w:rPr>
                <w:szCs w:val="28"/>
                <w:lang w:val="ro-RO"/>
              </w:rPr>
            </w:pPr>
            <w:r w:rsidRPr="004E3B67">
              <w:rPr>
                <w:szCs w:val="28"/>
                <w:lang w:val="ro-RO"/>
              </w:rPr>
              <w:t>1.</w:t>
            </w:r>
          </w:p>
        </w:tc>
        <w:tc>
          <w:tcPr>
            <w:tcW w:w="7678" w:type="dxa"/>
          </w:tcPr>
          <w:p w:rsidR="004E3B67" w:rsidRPr="004E3B67" w:rsidRDefault="004E3B67" w:rsidP="004E3B67">
            <w:pPr>
              <w:rPr>
                <w:b/>
                <w:szCs w:val="28"/>
                <w:lang w:val="ro-RO"/>
              </w:rPr>
            </w:pPr>
            <w:r w:rsidRPr="004E3B67">
              <w:rPr>
                <w:b/>
                <w:iCs/>
                <w:szCs w:val="28"/>
                <w:lang w:val="ro-RO"/>
              </w:rPr>
              <w:t>Transferuri curente primite cu destinaţie generală de la bugetul de stat</w:t>
            </w:r>
          </w:p>
        </w:tc>
        <w:tc>
          <w:tcPr>
            <w:tcW w:w="1668" w:type="dxa"/>
          </w:tcPr>
          <w:p w:rsidR="004E3B67" w:rsidRPr="004E3B67" w:rsidRDefault="004E3B67" w:rsidP="004E3B67">
            <w:pPr>
              <w:jc w:val="center"/>
              <w:rPr>
                <w:b/>
                <w:szCs w:val="28"/>
                <w:lang w:val="ro-RO"/>
              </w:rPr>
            </w:pPr>
            <w:r w:rsidRPr="004E3B67">
              <w:rPr>
                <w:b/>
                <w:szCs w:val="28"/>
                <w:lang w:val="ro-RO"/>
              </w:rPr>
              <w:t>770.4</w:t>
            </w:r>
          </w:p>
        </w:tc>
      </w:tr>
      <w:tr w:rsidR="004E3B67" w:rsidRPr="004E3B67" w:rsidTr="004E3B67">
        <w:tc>
          <w:tcPr>
            <w:tcW w:w="530" w:type="dxa"/>
          </w:tcPr>
          <w:p w:rsidR="004E3B67" w:rsidRPr="004E3B67" w:rsidRDefault="004E3B67" w:rsidP="004E3B67">
            <w:pPr>
              <w:rPr>
                <w:szCs w:val="28"/>
                <w:lang w:val="ro-RO"/>
              </w:rPr>
            </w:pPr>
            <w:r w:rsidRPr="004E3B67">
              <w:rPr>
                <w:szCs w:val="28"/>
                <w:lang w:val="ro-RO"/>
              </w:rPr>
              <w:t>2.</w:t>
            </w:r>
          </w:p>
        </w:tc>
        <w:tc>
          <w:tcPr>
            <w:tcW w:w="7678" w:type="dxa"/>
          </w:tcPr>
          <w:p w:rsidR="004E3B67" w:rsidRPr="004E3B67" w:rsidRDefault="004E3B67" w:rsidP="004E3B67">
            <w:pPr>
              <w:rPr>
                <w:b/>
                <w:szCs w:val="28"/>
                <w:lang w:val="ro-RO"/>
              </w:rPr>
            </w:pPr>
            <w:r w:rsidRPr="004E3B67">
              <w:rPr>
                <w:b/>
                <w:iCs/>
                <w:szCs w:val="28"/>
                <w:lang w:val="ro-RO"/>
              </w:rPr>
              <w:t>Transferuri curente primite cu destinaţie specială de la bugetul de stat</w:t>
            </w:r>
          </w:p>
        </w:tc>
        <w:tc>
          <w:tcPr>
            <w:tcW w:w="1668" w:type="dxa"/>
          </w:tcPr>
          <w:p w:rsidR="004E3B67" w:rsidRPr="004E3B67" w:rsidRDefault="004E3B67" w:rsidP="004E3B67">
            <w:pPr>
              <w:jc w:val="center"/>
              <w:rPr>
                <w:b/>
                <w:szCs w:val="28"/>
                <w:lang w:val="ro-RO"/>
              </w:rPr>
            </w:pPr>
            <w:r w:rsidRPr="004E3B67">
              <w:rPr>
                <w:b/>
                <w:szCs w:val="28"/>
                <w:lang w:val="ro-RO"/>
              </w:rPr>
              <w:t>1228.0</w:t>
            </w:r>
          </w:p>
        </w:tc>
      </w:tr>
      <w:tr w:rsidR="004E3B67" w:rsidRPr="004E3B67" w:rsidTr="004E3B67">
        <w:trPr>
          <w:trHeight w:val="355"/>
        </w:trPr>
        <w:tc>
          <w:tcPr>
            <w:tcW w:w="530" w:type="dxa"/>
          </w:tcPr>
          <w:p w:rsidR="004E3B67" w:rsidRPr="004E3B67" w:rsidRDefault="004E3B67" w:rsidP="004E3B67">
            <w:pPr>
              <w:rPr>
                <w:szCs w:val="28"/>
                <w:lang w:val="ro-RO"/>
              </w:rPr>
            </w:pPr>
          </w:p>
        </w:tc>
        <w:tc>
          <w:tcPr>
            <w:tcW w:w="7678" w:type="dxa"/>
          </w:tcPr>
          <w:p w:rsidR="004E3B67" w:rsidRPr="004E3B67" w:rsidRDefault="004E3B67" w:rsidP="004E3B67">
            <w:pPr>
              <w:rPr>
                <w:i/>
                <w:szCs w:val="28"/>
                <w:lang w:val="ro-RO"/>
              </w:rPr>
            </w:pPr>
            <w:r w:rsidRPr="004E3B67">
              <w:rPr>
                <w:szCs w:val="28"/>
                <w:lang w:val="ro-RO"/>
              </w:rPr>
              <w:t xml:space="preserve">                                                                                              </w:t>
            </w:r>
            <w:r w:rsidRPr="004E3B67">
              <w:rPr>
                <w:i/>
                <w:szCs w:val="28"/>
                <w:lang w:val="ro-RO"/>
              </w:rPr>
              <w:t>Inclusiv:</w:t>
            </w:r>
          </w:p>
        </w:tc>
        <w:tc>
          <w:tcPr>
            <w:tcW w:w="1668" w:type="dxa"/>
          </w:tcPr>
          <w:p w:rsidR="004E3B67" w:rsidRPr="004E3B67" w:rsidRDefault="004E3B67" w:rsidP="004E3B67">
            <w:pPr>
              <w:jc w:val="center"/>
              <w:rPr>
                <w:szCs w:val="28"/>
                <w:lang w:val="ro-RO"/>
              </w:rPr>
            </w:pPr>
          </w:p>
        </w:tc>
      </w:tr>
      <w:tr w:rsidR="004E3B67" w:rsidRPr="004E3B67" w:rsidTr="004E3B67">
        <w:tc>
          <w:tcPr>
            <w:tcW w:w="530" w:type="dxa"/>
          </w:tcPr>
          <w:p w:rsidR="004E3B67" w:rsidRPr="004E3B67" w:rsidRDefault="004E3B67" w:rsidP="004E3B67">
            <w:pPr>
              <w:rPr>
                <w:szCs w:val="28"/>
                <w:lang w:val="ro-RO"/>
              </w:rPr>
            </w:pPr>
          </w:p>
        </w:tc>
        <w:tc>
          <w:tcPr>
            <w:tcW w:w="7678" w:type="dxa"/>
            <w:vAlign w:val="center"/>
          </w:tcPr>
          <w:p w:rsidR="004E3B67" w:rsidRPr="004E3B67" w:rsidRDefault="004E3B67" w:rsidP="004E3B67">
            <w:pPr>
              <w:rPr>
                <w:i/>
                <w:iCs/>
                <w:szCs w:val="28"/>
                <w:lang w:val="ro-RO"/>
              </w:rPr>
            </w:pPr>
            <w:r w:rsidRPr="004E3B67">
              <w:rPr>
                <w:i/>
                <w:iCs/>
                <w:szCs w:val="28"/>
                <w:lang w:val="ro-RO"/>
              </w:rPr>
              <w:t xml:space="preserve">Transferuri curente primite cu destinaţie specială de la bugetul de stat pentru instituţiile preşcolare </w:t>
            </w:r>
          </w:p>
        </w:tc>
        <w:tc>
          <w:tcPr>
            <w:tcW w:w="1668" w:type="dxa"/>
          </w:tcPr>
          <w:p w:rsidR="004E3B67" w:rsidRPr="004E3B67" w:rsidRDefault="004E3B67" w:rsidP="004E3B67">
            <w:pPr>
              <w:jc w:val="center"/>
              <w:rPr>
                <w:i/>
                <w:szCs w:val="28"/>
                <w:lang w:val="ro-RO"/>
              </w:rPr>
            </w:pPr>
            <w:r w:rsidRPr="004E3B67">
              <w:rPr>
                <w:i/>
                <w:szCs w:val="28"/>
                <w:lang w:val="ro-RO"/>
              </w:rPr>
              <w:t>1044.2</w:t>
            </w:r>
          </w:p>
          <w:p w:rsidR="004E3B67" w:rsidRPr="004E3B67" w:rsidRDefault="004E3B67" w:rsidP="004E3B67">
            <w:pPr>
              <w:jc w:val="center"/>
              <w:rPr>
                <w:i/>
                <w:szCs w:val="28"/>
                <w:lang w:val="ro-RO"/>
              </w:rPr>
            </w:pPr>
          </w:p>
        </w:tc>
      </w:tr>
      <w:tr w:rsidR="004E3B67" w:rsidRPr="004E3B67" w:rsidTr="004E3B67">
        <w:tc>
          <w:tcPr>
            <w:tcW w:w="530" w:type="dxa"/>
          </w:tcPr>
          <w:p w:rsidR="004E3B67" w:rsidRPr="004E3B67" w:rsidRDefault="004E3B67" w:rsidP="004E3B67">
            <w:pPr>
              <w:rPr>
                <w:szCs w:val="28"/>
                <w:lang w:val="ro-RO"/>
              </w:rPr>
            </w:pPr>
          </w:p>
          <w:p w:rsidR="004E3B67" w:rsidRPr="004E3B67" w:rsidRDefault="004E3B67" w:rsidP="004E3B67">
            <w:pPr>
              <w:rPr>
                <w:szCs w:val="28"/>
                <w:lang w:val="ro-RO"/>
              </w:rPr>
            </w:pPr>
          </w:p>
        </w:tc>
        <w:tc>
          <w:tcPr>
            <w:tcW w:w="7678" w:type="dxa"/>
            <w:vAlign w:val="center"/>
          </w:tcPr>
          <w:p w:rsidR="004E3B67" w:rsidRPr="004E3B67" w:rsidRDefault="004E3B67" w:rsidP="004E3B67">
            <w:pPr>
              <w:rPr>
                <w:i/>
                <w:iCs/>
                <w:szCs w:val="28"/>
                <w:lang w:val="ro-RO"/>
              </w:rPr>
            </w:pPr>
            <w:r w:rsidRPr="004E3B67">
              <w:rPr>
                <w:i/>
                <w:iCs/>
                <w:szCs w:val="28"/>
                <w:lang w:val="ro-RO"/>
              </w:rPr>
              <w:t>Transferuri curente primite cu destinatie speciala intre bugetul de stat si bugetele locale de nivelul I pentru infrastructura drumurilor</w:t>
            </w:r>
          </w:p>
        </w:tc>
        <w:tc>
          <w:tcPr>
            <w:tcW w:w="1668" w:type="dxa"/>
          </w:tcPr>
          <w:p w:rsidR="004E3B67" w:rsidRPr="004E3B67" w:rsidRDefault="004E3B67" w:rsidP="004E3B67">
            <w:pPr>
              <w:jc w:val="center"/>
              <w:rPr>
                <w:i/>
                <w:szCs w:val="28"/>
                <w:lang w:val="ro-RO"/>
              </w:rPr>
            </w:pPr>
            <w:r w:rsidRPr="004E3B67">
              <w:rPr>
                <w:i/>
                <w:szCs w:val="28"/>
                <w:lang w:val="ro-RO"/>
              </w:rPr>
              <w:t>183.8</w:t>
            </w:r>
          </w:p>
        </w:tc>
      </w:tr>
      <w:tr w:rsidR="004E3B67" w:rsidRPr="004E3B67" w:rsidTr="004E3B67">
        <w:tc>
          <w:tcPr>
            <w:tcW w:w="530" w:type="dxa"/>
          </w:tcPr>
          <w:p w:rsidR="004E3B67" w:rsidRPr="004E3B67" w:rsidRDefault="004E3B67" w:rsidP="004E3B67">
            <w:pPr>
              <w:rPr>
                <w:szCs w:val="28"/>
                <w:lang w:val="ro-RO"/>
              </w:rPr>
            </w:pPr>
          </w:p>
        </w:tc>
        <w:tc>
          <w:tcPr>
            <w:tcW w:w="7678" w:type="dxa"/>
          </w:tcPr>
          <w:p w:rsidR="004E3B67" w:rsidRPr="004E3B67" w:rsidRDefault="004E3B67" w:rsidP="004E3B67">
            <w:pPr>
              <w:rPr>
                <w:b/>
                <w:szCs w:val="28"/>
                <w:lang w:val="ro-RO"/>
              </w:rPr>
            </w:pPr>
            <w:r w:rsidRPr="004E3B67">
              <w:rPr>
                <w:b/>
                <w:szCs w:val="28"/>
                <w:lang w:val="ro-RO"/>
              </w:rPr>
              <w:t xml:space="preserve">                                                Total general</w:t>
            </w:r>
          </w:p>
        </w:tc>
        <w:tc>
          <w:tcPr>
            <w:tcW w:w="1668" w:type="dxa"/>
          </w:tcPr>
          <w:p w:rsidR="004E3B67" w:rsidRPr="004E3B67" w:rsidRDefault="004E3B67" w:rsidP="004E3B67">
            <w:pPr>
              <w:jc w:val="center"/>
              <w:rPr>
                <w:b/>
                <w:szCs w:val="28"/>
                <w:lang w:val="ro-RO"/>
              </w:rPr>
            </w:pPr>
            <w:r w:rsidRPr="004E3B67">
              <w:rPr>
                <w:b/>
                <w:szCs w:val="28"/>
                <w:lang w:val="ro-RO"/>
              </w:rPr>
              <w:t>1998.4</w:t>
            </w:r>
          </w:p>
        </w:tc>
      </w:tr>
    </w:tbl>
    <w:p w:rsidR="00072D35" w:rsidRDefault="00072D35" w:rsidP="00072D35">
      <w:pPr>
        <w:rPr>
          <w:lang w:val="ro-RO"/>
        </w:rPr>
      </w:pPr>
    </w:p>
    <w:p w:rsidR="004E3B67" w:rsidRDefault="004E3B67" w:rsidP="00072D35">
      <w:pPr>
        <w:jc w:val="center"/>
        <w:rPr>
          <w:szCs w:val="28"/>
          <w:lang w:val="ro-RO"/>
        </w:rPr>
      </w:pPr>
    </w:p>
    <w:p w:rsidR="004E3B67" w:rsidRDefault="004E3B67" w:rsidP="00072D35">
      <w:pPr>
        <w:jc w:val="center"/>
        <w:rPr>
          <w:szCs w:val="28"/>
          <w:lang w:val="ro-RO"/>
        </w:rPr>
      </w:pPr>
    </w:p>
    <w:p w:rsidR="00072D35" w:rsidRDefault="00072D35" w:rsidP="00072D35">
      <w:pPr>
        <w:jc w:val="center"/>
        <w:rPr>
          <w:szCs w:val="28"/>
          <w:lang w:val="ro-RO"/>
        </w:rPr>
      </w:pPr>
      <w:r>
        <w:rPr>
          <w:szCs w:val="28"/>
          <w:lang w:val="ro-RO"/>
        </w:rPr>
        <w:t>Secretarul Consiliului sătesc                                                 Iurescu Viorica</w:t>
      </w:r>
    </w:p>
    <w:p w:rsidR="00072D35" w:rsidRDefault="00072D35" w:rsidP="00072D35">
      <w:pPr>
        <w:rPr>
          <w:lang w:val="ro-RO"/>
        </w:rPr>
      </w:pPr>
    </w:p>
    <w:p w:rsidR="00072D35" w:rsidRDefault="00072D35" w:rsidP="00072D35">
      <w:pPr>
        <w:rPr>
          <w:lang w:val="ro-RO"/>
        </w:rPr>
      </w:pPr>
      <w:r>
        <w:rPr>
          <w:lang w:val="ro-RO"/>
        </w:rPr>
        <w:t xml:space="preserve">     </w:t>
      </w:r>
    </w:p>
    <w:p w:rsidR="00072D35" w:rsidRDefault="00072D35" w:rsidP="00072D35">
      <w:pPr>
        <w:rPr>
          <w:lang w:val="ro-RO"/>
        </w:rPr>
      </w:pPr>
      <w:r>
        <w:rPr>
          <w:lang w:val="ro-RO"/>
        </w:rPr>
        <w:t xml:space="preserve"> </w:t>
      </w:r>
    </w:p>
    <w:p w:rsidR="00072D35" w:rsidRDefault="00072D35" w:rsidP="00072D35">
      <w:pPr>
        <w:rPr>
          <w:sz w:val="36"/>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8"/>
          <w:lang w:val="ro-RO"/>
        </w:rPr>
      </w:pPr>
      <w:r>
        <w:rPr>
          <w:szCs w:val="28"/>
          <w:lang w:val="en-US"/>
        </w:rPr>
        <w:lastRenderedPageBreak/>
        <w:t xml:space="preserve">                                                                                                             Anexa nr.5                                                                                     la deci</w:t>
      </w:r>
      <w:r>
        <w:rPr>
          <w:szCs w:val="28"/>
          <w:lang w:val="ro-RO"/>
        </w:rPr>
        <w:t>zia Consiliului sătesc</w:t>
      </w:r>
    </w:p>
    <w:p w:rsidR="00072D35" w:rsidRDefault="00072D35" w:rsidP="00072D35">
      <w:pPr>
        <w:jc w:val="right"/>
        <w:rPr>
          <w:szCs w:val="28"/>
          <w:lang w:val="ro-RO"/>
        </w:rPr>
      </w:pPr>
      <w:r>
        <w:rPr>
          <w:szCs w:val="28"/>
          <w:lang w:val="ro-RO"/>
        </w:rPr>
        <w:t xml:space="preserve">                                                                                     nr.0</w:t>
      </w:r>
      <w:r w:rsidR="004E3B67">
        <w:rPr>
          <w:szCs w:val="28"/>
          <w:lang w:val="ro-RO"/>
        </w:rPr>
        <w:t>5</w:t>
      </w:r>
      <w:r w:rsidR="00CF412E">
        <w:rPr>
          <w:szCs w:val="28"/>
          <w:lang w:val="ro-RO"/>
        </w:rPr>
        <w:t>/</w:t>
      </w:r>
      <w:r w:rsidR="004E3B67">
        <w:rPr>
          <w:szCs w:val="28"/>
          <w:lang w:val="ro-RO"/>
        </w:rPr>
        <w:t>0</w:t>
      </w:r>
      <w:r w:rsidR="00CF412E">
        <w:rPr>
          <w:szCs w:val="28"/>
          <w:lang w:val="ro-RO"/>
        </w:rPr>
        <w:t>9</w:t>
      </w:r>
      <w:r>
        <w:rPr>
          <w:szCs w:val="28"/>
          <w:lang w:val="ro-RO"/>
        </w:rPr>
        <w:t xml:space="preserve"> din 0</w:t>
      </w:r>
      <w:r w:rsidR="004E3B67">
        <w:rPr>
          <w:szCs w:val="28"/>
          <w:lang w:val="ro-RO"/>
        </w:rPr>
        <w:t>4.12.2018</w:t>
      </w:r>
    </w:p>
    <w:p w:rsidR="00072D35" w:rsidRDefault="00072D35" w:rsidP="00072D35">
      <w:pPr>
        <w:rPr>
          <w:szCs w:val="28"/>
          <w:lang w:val="ro-RO"/>
        </w:rPr>
      </w:pPr>
    </w:p>
    <w:p w:rsidR="00072D35" w:rsidRDefault="00072D35" w:rsidP="00072D35">
      <w:pPr>
        <w:jc w:val="center"/>
        <w:rPr>
          <w:szCs w:val="28"/>
          <w:lang w:val="en-US"/>
        </w:rPr>
      </w:pPr>
      <w:r>
        <w:rPr>
          <w:b/>
          <w:szCs w:val="28"/>
          <w:lang w:val="ro-RO"/>
        </w:rPr>
        <w:t>Nomen</w:t>
      </w:r>
      <w:r>
        <w:rPr>
          <w:b/>
          <w:szCs w:val="28"/>
          <w:lang w:val="en-US"/>
        </w:rPr>
        <w:t>clatorul tarifelor pentru serviciile prestate de instituţiile publice ,</w:t>
      </w:r>
    </w:p>
    <w:p w:rsidR="00072D35" w:rsidRDefault="00072D35" w:rsidP="00072D35">
      <w:pPr>
        <w:jc w:val="center"/>
        <w:rPr>
          <w:b/>
          <w:szCs w:val="28"/>
          <w:lang w:val="en-US"/>
        </w:rPr>
      </w:pPr>
      <w:r>
        <w:rPr>
          <w:b/>
          <w:szCs w:val="28"/>
          <w:lang w:val="en-US"/>
        </w:rPr>
        <w:t>finanţate de la bugetul primăriei satului Meleşeni, începînd cu 01.01.201</w:t>
      </w:r>
      <w:r w:rsidR="004E3B67">
        <w:rPr>
          <w:b/>
          <w:szCs w:val="28"/>
          <w:lang w:val="en-US"/>
        </w:rPr>
        <w:t>9</w:t>
      </w:r>
    </w:p>
    <w:p w:rsidR="00072D35" w:rsidRDefault="00072D35" w:rsidP="00072D35">
      <w:pPr>
        <w:jc w:val="center"/>
        <w:rPr>
          <w:b/>
          <w:szCs w:val="28"/>
          <w:lang w:val="en-US"/>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72"/>
        <w:gridCol w:w="8"/>
        <w:gridCol w:w="2680"/>
      </w:tblGrid>
      <w:tr w:rsidR="00072D35" w:rsidTr="004E3B67">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Nr.</w:t>
            </w:r>
          </w:p>
          <w:p w:rsidR="00072D35" w:rsidRDefault="00072D35" w:rsidP="004E3B67">
            <w:pPr>
              <w:rPr>
                <w:szCs w:val="28"/>
                <w:lang w:val="en-US"/>
              </w:rPr>
            </w:pPr>
            <w:r>
              <w:rPr>
                <w:szCs w:val="28"/>
                <w:lang w:val="en-US"/>
              </w:rPr>
              <w:t>d/r</w:t>
            </w:r>
          </w:p>
        </w:tc>
        <w:tc>
          <w:tcPr>
            <w:tcW w:w="6373" w:type="dxa"/>
            <w:tcBorders>
              <w:top w:val="single" w:sz="4" w:space="0" w:color="auto"/>
              <w:left w:val="single" w:sz="4" w:space="0" w:color="auto"/>
              <w:bottom w:val="single" w:sz="4" w:space="0" w:color="auto"/>
              <w:right w:val="single" w:sz="4" w:space="0" w:color="auto"/>
            </w:tcBorders>
            <w:hideMark/>
          </w:tcPr>
          <w:p w:rsidR="007F66D7" w:rsidRDefault="00072D35" w:rsidP="004E3B67">
            <w:pPr>
              <w:rPr>
                <w:szCs w:val="28"/>
                <w:lang w:val="en-US"/>
              </w:rPr>
            </w:pPr>
            <w:r>
              <w:rPr>
                <w:szCs w:val="28"/>
                <w:lang w:val="en-US"/>
              </w:rPr>
              <w:t xml:space="preserve">                              </w:t>
            </w:r>
          </w:p>
          <w:p w:rsidR="00072D35" w:rsidRDefault="00072D35" w:rsidP="007F66D7">
            <w:pPr>
              <w:jc w:val="center"/>
              <w:rPr>
                <w:szCs w:val="28"/>
                <w:lang w:val="en-US"/>
              </w:rPr>
            </w:pPr>
            <w:r>
              <w:rPr>
                <w:szCs w:val="28"/>
                <w:lang w:val="en-US"/>
              </w:rPr>
              <w:t>Denumirea serviciilor</w:t>
            </w:r>
          </w:p>
        </w:tc>
        <w:tc>
          <w:tcPr>
            <w:tcW w:w="2688"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jc w:val="center"/>
              <w:rPr>
                <w:szCs w:val="28"/>
                <w:lang w:val="en-US"/>
              </w:rPr>
            </w:pPr>
          </w:p>
          <w:p w:rsidR="00072D35" w:rsidRDefault="00072D35" w:rsidP="004E3B67">
            <w:pPr>
              <w:jc w:val="center"/>
              <w:rPr>
                <w:szCs w:val="28"/>
                <w:lang w:val="en-US"/>
              </w:rPr>
            </w:pPr>
            <w:r>
              <w:rPr>
                <w:szCs w:val="28"/>
                <w:lang w:val="en-US"/>
              </w:rPr>
              <w:t>Costul serviciilor</w:t>
            </w:r>
          </w:p>
          <w:p w:rsidR="00072D35" w:rsidRDefault="00072D35" w:rsidP="004E3B67">
            <w:pPr>
              <w:jc w:val="center"/>
              <w:rPr>
                <w:szCs w:val="28"/>
                <w:lang w:val="en-US"/>
              </w:rPr>
            </w:pPr>
            <w:r>
              <w:rPr>
                <w:szCs w:val="28"/>
                <w:lang w:val="en-US"/>
              </w:rPr>
              <w:t>( lei )</w:t>
            </w:r>
          </w:p>
        </w:tc>
      </w:tr>
      <w:tr w:rsidR="00072D35" w:rsidTr="004E3B67">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1.</w:t>
            </w:r>
          </w:p>
        </w:tc>
        <w:tc>
          <w:tcPr>
            <w:tcW w:w="6373"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Plata lunară a părinţilor pentru întreţinerea unui copil la grădiniţă</w:t>
            </w:r>
          </w:p>
        </w:tc>
        <w:tc>
          <w:tcPr>
            <w:tcW w:w="2688"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jc w:val="center"/>
              <w:rPr>
                <w:szCs w:val="28"/>
                <w:lang w:val="en-US"/>
              </w:rPr>
            </w:pPr>
          </w:p>
          <w:p w:rsidR="00072D35" w:rsidRDefault="00072D35" w:rsidP="004E3B67">
            <w:pPr>
              <w:jc w:val="center"/>
              <w:rPr>
                <w:szCs w:val="28"/>
                <w:lang w:val="en-US"/>
              </w:rPr>
            </w:pPr>
            <w:r>
              <w:rPr>
                <w:szCs w:val="28"/>
                <w:lang w:val="en-US"/>
              </w:rPr>
              <w:t>1/3 din cheltuielile efectuate</w:t>
            </w:r>
          </w:p>
        </w:tc>
      </w:tr>
      <w:tr w:rsidR="00072D35" w:rsidTr="004E3B67">
        <w:trPr>
          <w:trHeight w:val="338"/>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2.</w:t>
            </w:r>
          </w:p>
        </w:tc>
        <w:tc>
          <w:tcPr>
            <w:tcW w:w="6373"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Actele normative ale primarului pentru persoane fizice</w:t>
            </w:r>
          </w:p>
        </w:tc>
        <w:tc>
          <w:tcPr>
            <w:tcW w:w="2688" w:type="dxa"/>
            <w:gridSpan w:val="2"/>
            <w:tcBorders>
              <w:top w:val="single" w:sz="4" w:space="0" w:color="auto"/>
              <w:left w:val="single" w:sz="4" w:space="0" w:color="auto"/>
              <w:bottom w:val="single" w:sz="4" w:space="0" w:color="auto"/>
              <w:right w:val="single" w:sz="4" w:space="0" w:color="auto"/>
            </w:tcBorders>
            <w:hideMark/>
          </w:tcPr>
          <w:p w:rsidR="00072D35" w:rsidRDefault="00072D35" w:rsidP="004E3B67">
            <w:pPr>
              <w:jc w:val="center"/>
              <w:rPr>
                <w:szCs w:val="28"/>
                <w:lang w:val="en-US"/>
              </w:rPr>
            </w:pPr>
            <w:r>
              <w:rPr>
                <w:szCs w:val="28"/>
                <w:lang w:val="en-US"/>
              </w:rPr>
              <w:t>5,0</w:t>
            </w:r>
          </w:p>
        </w:tc>
      </w:tr>
      <w:tr w:rsidR="00072D35" w:rsidTr="004E3B67">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3.</w:t>
            </w:r>
          </w:p>
        </w:tc>
        <w:tc>
          <w:tcPr>
            <w:tcW w:w="6373" w:type="dxa"/>
            <w:tcBorders>
              <w:top w:val="single" w:sz="4" w:space="0" w:color="auto"/>
              <w:left w:val="single" w:sz="4" w:space="0" w:color="auto"/>
              <w:bottom w:val="single" w:sz="4" w:space="0" w:color="auto"/>
              <w:right w:val="single" w:sz="4" w:space="0" w:color="auto"/>
            </w:tcBorders>
          </w:tcPr>
          <w:p w:rsidR="00072D35" w:rsidRDefault="00072D35" w:rsidP="004E3B67">
            <w:pPr>
              <w:rPr>
                <w:szCs w:val="28"/>
                <w:lang w:val="en-US"/>
              </w:rPr>
            </w:pPr>
            <w:r>
              <w:rPr>
                <w:szCs w:val="28"/>
                <w:lang w:val="en-US"/>
              </w:rPr>
              <w:t>Certificate pentru înregistrarea gospodăriilor ţărăneşti</w:t>
            </w:r>
          </w:p>
          <w:p w:rsidR="00072D35" w:rsidRDefault="00072D35" w:rsidP="004E3B67">
            <w:pPr>
              <w:rPr>
                <w:szCs w:val="28"/>
                <w:lang w:val="ro-RO"/>
              </w:rPr>
            </w:pPr>
          </w:p>
        </w:tc>
        <w:tc>
          <w:tcPr>
            <w:tcW w:w="2688" w:type="dxa"/>
            <w:gridSpan w:val="2"/>
            <w:tcBorders>
              <w:top w:val="single" w:sz="4" w:space="0" w:color="auto"/>
              <w:left w:val="single" w:sz="4" w:space="0" w:color="auto"/>
              <w:bottom w:val="single" w:sz="4" w:space="0" w:color="auto"/>
              <w:right w:val="single" w:sz="4" w:space="0" w:color="auto"/>
            </w:tcBorders>
            <w:hideMark/>
          </w:tcPr>
          <w:p w:rsidR="00072D35" w:rsidRDefault="00072D35" w:rsidP="004E3B67">
            <w:pPr>
              <w:jc w:val="center"/>
              <w:rPr>
                <w:szCs w:val="28"/>
                <w:lang w:val="en-US"/>
              </w:rPr>
            </w:pPr>
            <w:r>
              <w:rPr>
                <w:szCs w:val="28"/>
                <w:lang w:val="en-US"/>
              </w:rPr>
              <w:t>20,0</w:t>
            </w:r>
          </w:p>
        </w:tc>
      </w:tr>
      <w:tr w:rsidR="00072D35" w:rsidTr="004E3B67">
        <w:trPr>
          <w:trHeight w:val="647"/>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4.</w:t>
            </w:r>
          </w:p>
        </w:tc>
        <w:tc>
          <w:tcPr>
            <w:tcW w:w="6373" w:type="dxa"/>
            <w:tcBorders>
              <w:top w:val="single" w:sz="4" w:space="0" w:color="auto"/>
              <w:left w:val="single" w:sz="4" w:space="0" w:color="auto"/>
              <w:bottom w:val="single" w:sz="4" w:space="0" w:color="auto"/>
              <w:right w:val="single" w:sz="4" w:space="0" w:color="auto"/>
            </w:tcBorders>
          </w:tcPr>
          <w:p w:rsidR="00072D35" w:rsidRDefault="00072D35" w:rsidP="004E3B67">
            <w:pPr>
              <w:rPr>
                <w:szCs w:val="28"/>
                <w:lang w:val="en-US"/>
              </w:rPr>
            </w:pPr>
            <w:r>
              <w:rPr>
                <w:szCs w:val="28"/>
                <w:lang w:val="en-US"/>
              </w:rPr>
              <w:t>Plata chiriei încăperii la căminul cultural pentru petrecerea nunţii pentru o seară.</w:t>
            </w:r>
          </w:p>
          <w:p w:rsidR="00072D35" w:rsidRDefault="00072D35" w:rsidP="004E3B67">
            <w:pPr>
              <w:rPr>
                <w:szCs w:val="28"/>
                <w:lang w:val="en-US"/>
              </w:rPr>
            </w:pPr>
            <w:r>
              <w:rPr>
                <w:szCs w:val="28"/>
                <w:lang w:val="en-US"/>
              </w:rPr>
              <w:t>Plata chiriei sălii de cinema pentru petrecerea concertelor etc.</w:t>
            </w:r>
          </w:p>
          <w:p w:rsidR="00072D35" w:rsidRDefault="00072D35" w:rsidP="004E3B67">
            <w:pPr>
              <w:rPr>
                <w:szCs w:val="28"/>
                <w:lang w:val="ro-RO"/>
              </w:rPr>
            </w:pPr>
            <w:r>
              <w:rPr>
                <w:szCs w:val="28"/>
                <w:lang w:val="en-US"/>
              </w:rPr>
              <w:t>Plata chiriei s</w:t>
            </w:r>
            <w:r>
              <w:rPr>
                <w:szCs w:val="28"/>
                <w:lang w:val="ro-RO"/>
              </w:rPr>
              <w:t>ălii la căminul cultural pentru pertecerea ceremoniilor funerare.</w:t>
            </w:r>
          </w:p>
          <w:p w:rsidR="00072D35" w:rsidRDefault="00072D35" w:rsidP="004E3B67">
            <w:pPr>
              <w:rPr>
                <w:szCs w:val="28"/>
                <w:lang w:val="en-US"/>
              </w:rPr>
            </w:pPr>
          </w:p>
        </w:tc>
        <w:tc>
          <w:tcPr>
            <w:tcW w:w="2688"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ind w:left="108"/>
              <w:jc w:val="center"/>
              <w:rPr>
                <w:szCs w:val="28"/>
                <w:lang w:val="en-US"/>
              </w:rPr>
            </w:pPr>
          </w:p>
          <w:p w:rsidR="00072D35" w:rsidRDefault="00072D35" w:rsidP="004E3B67">
            <w:pPr>
              <w:ind w:left="108"/>
              <w:jc w:val="center"/>
              <w:rPr>
                <w:szCs w:val="28"/>
                <w:lang w:val="en-US"/>
              </w:rPr>
            </w:pPr>
            <w:r>
              <w:rPr>
                <w:szCs w:val="28"/>
                <w:lang w:val="en-US"/>
              </w:rPr>
              <w:t>1500,0</w:t>
            </w:r>
          </w:p>
          <w:p w:rsidR="00072D35" w:rsidRDefault="00072D35" w:rsidP="004E3B67">
            <w:pPr>
              <w:jc w:val="center"/>
              <w:rPr>
                <w:szCs w:val="28"/>
                <w:lang w:val="en-US"/>
              </w:rPr>
            </w:pPr>
          </w:p>
          <w:p w:rsidR="00072D35" w:rsidRDefault="00072D35" w:rsidP="004E3B67">
            <w:pPr>
              <w:jc w:val="center"/>
              <w:rPr>
                <w:szCs w:val="28"/>
                <w:lang w:val="en-US"/>
              </w:rPr>
            </w:pPr>
            <w:r>
              <w:rPr>
                <w:szCs w:val="28"/>
                <w:lang w:val="en-US"/>
              </w:rPr>
              <w:t>300</w:t>
            </w:r>
          </w:p>
          <w:p w:rsidR="00072D35" w:rsidRDefault="00072D35" w:rsidP="004E3B67">
            <w:pPr>
              <w:jc w:val="center"/>
              <w:rPr>
                <w:szCs w:val="28"/>
                <w:lang w:val="en-US"/>
              </w:rPr>
            </w:pPr>
          </w:p>
          <w:p w:rsidR="00072D35" w:rsidRDefault="00072D35" w:rsidP="004E3B67">
            <w:pPr>
              <w:jc w:val="center"/>
              <w:rPr>
                <w:szCs w:val="28"/>
                <w:lang w:val="en-US"/>
              </w:rPr>
            </w:pPr>
            <w:r>
              <w:rPr>
                <w:szCs w:val="28"/>
                <w:lang w:val="en-US"/>
              </w:rPr>
              <w:t>300</w:t>
            </w:r>
          </w:p>
        </w:tc>
      </w:tr>
      <w:tr w:rsidR="00072D35" w:rsidTr="004E3B67">
        <w:trPr>
          <w:trHeight w:val="439"/>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5</w:t>
            </w:r>
          </w:p>
        </w:tc>
        <w:tc>
          <w:tcPr>
            <w:tcW w:w="6381" w:type="dxa"/>
            <w:gridSpan w:val="2"/>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Plata pentru emiterea certificatului de urbanizm pentru proiectare.</w:t>
            </w:r>
          </w:p>
          <w:p w:rsidR="00072D35" w:rsidRDefault="00072D35" w:rsidP="004E3B67">
            <w:pPr>
              <w:rPr>
                <w:szCs w:val="28"/>
                <w:lang w:val="en-US"/>
              </w:rPr>
            </w:pPr>
            <w:r>
              <w:rPr>
                <w:szCs w:val="28"/>
                <w:lang w:val="en-US"/>
              </w:rPr>
              <w:t>Plata pentru emiterea autorizaţiei de construire / desfiinţare/</w:t>
            </w:r>
          </w:p>
        </w:tc>
        <w:tc>
          <w:tcPr>
            <w:tcW w:w="2680" w:type="dxa"/>
            <w:tcBorders>
              <w:top w:val="single" w:sz="4" w:space="0" w:color="auto"/>
              <w:left w:val="single" w:sz="4" w:space="0" w:color="auto"/>
              <w:bottom w:val="single" w:sz="4" w:space="0" w:color="auto"/>
              <w:right w:val="single" w:sz="4" w:space="0" w:color="auto"/>
            </w:tcBorders>
          </w:tcPr>
          <w:p w:rsidR="00072D35" w:rsidRDefault="00072D35" w:rsidP="004E3B67">
            <w:pPr>
              <w:jc w:val="center"/>
              <w:rPr>
                <w:szCs w:val="28"/>
                <w:lang w:val="en-US"/>
              </w:rPr>
            </w:pPr>
            <w:r>
              <w:rPr>
                <w:szCs w:val="28"/>
                <w:lang w:val="en-US"/>
              </w:rPr>
              <w:t>100,0; 500,0</w:t>
            </w:r>
          </w:p>
          <w:p w:rsidR="00072D35" w:rsidRDefault="00072D35" w:rsidP="004E3B67">
            <w:pPr>
              <w:jc w:val="center"/>
              <w:rPr>
                <w:szCs w:val="28"/>
                <w:lang w:val="en-US"/>
              </w:rPr>
            </w:pPr>
          </w:p>
          <w:p w:rsidR="00072D35" w:rsidRDefault="00072D35" w:rsidP="004E3B67">
            <w:pPr>
              <w:jc w:val="center"/>
              <w:rPr>
                <w:szCs w:val="28"/>
                <w:lang w:val="en-US"/>
              </w:rPr>
            </w:pPr>
            <w:r>
              <w:rPr>
                <w:szCs w:val="28"/>
                <w:lang w:val="en-US"/>
              </w:rPr>
              <w:t>100,0; 500,0</w:t>
            </w:r>
          </w:p>
        </w:tc>
      </w:tr>
      <w:tr w:rsidR="00072D35" w:rsidTr="004E3B67">
        <w:trPr>
          <w:trHeight w:val="439"/>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6</w:t>
            </w:r>
          </w:p>
        </w:tc>
        <w:tc>
          <w:tcPr>
            <w:tcW w:w="6381"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jc w:val="center"/>
              <w:rPr>
                <w:szCs w:val="28"/>
                <w:lang w:val="en-US"/>
              </w:rPr>
            </w:pPr>
            <w:r>
              <w:rPr>
                <w:szCs w:val="28"/>
                <w:lang w:val="en-US"/>
              </w:rPr>
              <w:t>Printarea unei pagini la aparatul de multiplicare  xerox</w:t>
            </w:r>
          </w:p>
          <w:p w:rsidR="00072D35" w:rsidRDefault="00072D35" w:rsidP="004E3B67">
            <w:pPr>
              <w:jc w:val="center"/>
              <w:rPr>
                <w:szCs w:val="28"/>
                <w:lang w:val="en-US"/>
              </w:rPr>
            </w:pPr>
          </w:p>
        </w:tc>
        <w:tc>
          <w:tcPr>
            <w:tcW w:w="2680" w:type="dxa"/>
            <w:tcBorders>
              <w:top w:val="single" w:sz="4" w:space="0" w:color="auto"/>
              <w:left w:val="single" w:sz="4" w:space="0" w:color="auto"/>
              <w:bottom w:val="single" w:sz="4" w:space="0" w:color="auto"/>
              <w:right w:val="single" w:sz="4" w:space="0" w:color="auto"/>
            </w:tcBorders>
            <w:hideMark/>
          </w:tcPr>
          <w:p w:rsidR="00072D35" w:rsidRDefault="00072D35" w:rsidP="004E3B67">
            <w:pPr>
              <w:jc w:val="center"/>
              <w:rPr>
                <w:szCs w:val="28"/>
                <w:lang w:val="en-US"/>
              </w:rPr>
            </w:pPr>
            <w:r>
              <w:rPr>
                <w:szCs w:val="28"/>
                <w:lang w:val="en-US"/>
              </w:rPr>
              <w:t>0,50</w:t>
            </w:r>
          </w:p>
        </w:tc>
      </w:tr>
      <w:tr w:rsidR="00072D35" w:rsidTr="004E3B67">
        <w:trPr>
          <w:trHeight w:val="579"/>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7</w:t>
            </w:r>
          </w:p>
        </w:tc>
        <w:tc>
          <w:tcPr>
            <w:tcW w:w="6381"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ind w:right="-64"/>
              <w:jc w:val="center"/>
              <w:rPr>
                <w:szCs w:val="28"/>
                <w:lang w:val="ro-RO"/>
              </w:rPr>
            </w:pPr>
            <w:r>
              <w:rPr>
                <w:szCs w:val="28"/>
                <w:lang w:val="ro-RO"/>
              </w:rPr>
              <w:t>I.Înregistrarea contractelor de arendă:</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1. Înregistrarea de către o persoană a contractelor de arendă încheiate pentru prima dată între arendator şi arendaş –</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2. Înregistrarea de către o persoană a contractelor de arendă încheiate pe un termen nou între acelaş arendator şi arendaş –</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3. Înregistrarea modificărilor operate în contractul de arendă sau a rezilierii contractului –</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4. Eliberarea extraselor din registrul contractelor de arendă</w:t>
            </w:r>
          </w:p>
          <w:p w:rsidR="00072D35" w:rsidRDefault="00072D35" w:rsidP="004E3B67">
            <w:pPr>
              <w:jc w:val="center"/>
              <w:rPr>
                <w:szCs w:val="28"/>
                <w:lang w:val="ro-RO"/>
              </w:rPr>
            </w:pPr>
          </w:p>
        </w:tc>
        <w:tc>
          <w:tcPr>
            <w:tcW w:w="2680" w:type="dxa"/>
            <w:tcBorders>
              <w:top w:val="single" w:sz="4" w:space="0" w:color="auto"/>
              <w:left w:val="single" w:sz="4" w:space="0" w:color="auto"/>
              <w:bottom w:val="single" w:sz="4" w:space="0" w:color="auto"/>
              <w:right w:val="single" w:sz="4" w:space="0" w:color="auto"/>
            </w:tcBorders>
          </w:tcPr>
          <w:p w:rsidR="00072D35" w:rsidRDefault="00072D35" w:rsidP="004E3B67">
            <w:pPr>
              <w:ind w:right="-64"/>
              <w:jc w:val="center"/>
              <w:rPr>
                <w:szCs w:val="28"/>
                <w:lang w:val="en-US"/>
              </w:rPr>
            </w:pPr>
          </w:p>
          <w:p w:rsidR="00072D35" w:rsidRDefault="00072D35" w:rsidP="004E3B67">
            <w:pPr>
              <w:ind w:right="-64"/>
              <w:jc w:val="center"/>
              <w:rPr>
                <w:szCs w:val="28"/>
                <w:lang w:val="en-US"/>
              </w:rPr>
            </w:pPr>
          </w:p>
          <w:p w:rsidR="00072D35" w:rsidRDefault="00072D35" w:rsidP="004E3B67">
            <w:pPr>
              <w:ind w:right="-64"/>
              <w:jc w:val="center"/>
              <w:rPr>
                <w:szCs w:val="28"/>
                <w:lang w:val="ro-RO"/>
              </w:rPr>
            </w:pPr>
            <w:r>
              <w:rPr>
                <w:szCs w:val="28"/>
                <w:lang w:val="ro-RO"/>
              </w:rPr>
              <w:t>6 lei pentru un contract şi 3 lei pentru fiecare contract următor.</w:t>
            </w:r>
          </w:p>
          <w:p w:rsidR="00072D35" w:rsidRDefault="00072D35" w:rsidP="004E3B67">
            <w:pPr>
              <w:ind w:right="-64"/>
              <w:jc w:val="center"/>
              <w:rPr>
                <w:szCs w:val="28"/>
                <w:lang w:val="ro-RO"/>
              </w:rPr>
            </w:pPr>
            <w:r>
              <w:rPr>
                <w:szCs w:val="28"/>
                <w:lang w:val="ro-RO"/>
              </w:rPr>
              <w:t>4 lei pentru un contract şi 2 lei pentru fiecare contract următor.</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4 lei pentru un contract</w:t>
            </w:r>
          </w:p>
          <w:p w:rsidR="00072D35" w:rsidRDefault="00072D35" w:rsidP="004E3B67">
            <w:pPr>
              <w:ind w:right="-64"/>
              <w:jc w:val="center"/>
              <w:rPr>
                <w:szCs w:val="28"/>
                <w:lang w:val="ro-RO"/>
              </w:rPr>
            </w:pPr>
            <w:r>
              <w:rPr>
                <w:szCs w:val="28"/>
                <w:lang w:val="ro-RO"/>
              </w:rPr>
              <w:t>şi 2 lei pentru fiecare contract următor.</w:t>
            </w:r>
          </w:p>
          <w:p w:rsidR="00072D35" w:rsidRDefault="00072D35" w:rsidP="004E3B67">
            <w:pPr>
              <w:ind w:right="-64"/>
              <w:jc w:val="center"/>
              <w:rPr>
                <w:szCs w:val="28"/>
                <w:lang w:val="ro-RO"/>
              </w:rPr>
            </w:pPr>
            <w:r>
              <w:rPr>
                <w:szCs w:val="28"/>
                <w:lang w:val="ro-RO"/>
              </w:rPr>
              <w:t>5 lei pentru un extras.</w:t>
            </w:r>
          </w:p>
          <w:p w:rsidR="00072D35" w:rsidRDefault="00072D35" w:rsidP="004E3B67">
            <w:pPr>
              <w:ind w:right="-64"/>
              <w:jc w:val="center"/>
              <w:rPr>
                <w:szCs w:val="28"/>
                <w:lang w:val="ro-RO"/>
              </w:rPr>
            </w:pPr>
          </w:p>
          <w:p w:rsidR="00072D35" w:rsidRDefault="00072D35" w:rsidP="004E3B67">
            <w:pPr>
              <w:ind w:right="-64"/>
              <w:rPr>
                <w:szCs w:val="28"/>
                <w:lang w:val="ro-RO"/>
              </w:rPr>
            </w:pPr>
          </w:p>
          <w:p w:rsidR="00072D35" w:rsidRDefault="00072D35" w:rsidP="004E3B67">
            <w:pPr>
              <w:jc w:val="center"/>
              <w:rPr>
                <w:szCs w:val="28"/>
                <w:lang w:val="en-US"/>
              </w:rPr>
            </w:pPr>
          </w:p>
        </w:tc>
      </w:tr>
      <w:tr w:rsidR="00072D35" w:rsidRPr="004E3B67" w:rsidTr="004E3B67">
        <w:trPr>
          <w:trHeight w:val="579"/>
        </w:trPr>
        <w:tc>
          <w:tcPr>
            <w:tcW w:w="720" w:type="dxa"/>
            <w:tcBorders>
              <w:top w:val="single" w:sz="4" w:space="0" w:color="auto"/>
              <w:left w:val="single" w:sz="4" w:space="0" w:color="auto"/>
              <w:bottom w:val="single" w:sz="4" w:space="0" w:color="auto"/>
              <w:right w:val="single" w:sz="4" w:space="0" w:color="auto"/>
            </w:tcBorders>
          </w:tcPr>
          <w:p w:rsidR="00072D35" w:rsidRDefault="00072D35" w:rsidP="004E3B67">
            <w:pPr>
              <w:rPr>
                <w:szCs w:val="28"/>
                <w:lang w:val="en-US"/>
              </w:rPr>
            </w:pPr>
          </w:p>
          <w:p w:rsidR="00072D35" w:rsidRDefault="00072D35" w:rsidP="004E3B67">
            <w:pPr>
              <w:rPr>
                <w:szCs w:val="28"/>
                <w:lang w:val="en-US"/>
              </w:rPr>
            </w:pPr>
            <w:r>
              <w:rPr>
                <w:szCs w:val="28"/>
                <w:lang w:val="en-US"/>
              </w:rPr>
              <w:t>8</w:t>
            </w:r>
          </w:p>
        </w:tc>
        <w:tc>
          <w:tcPr>
            <w:tcW w:w="6381"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VI. Acordarea adeverinţelor:</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1.Adeverinţe pentru realizarea produselor animaliere</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2.Adeverinţe pentru realizarea produselor agricole  – 3.Adeverinţă-caracteristică –</w:t>
            </w:r>
          </w:p>
          <w:p w:rsidR="00072D35" w:rsidRDefault="00072D35" w:rsidP="004E3B67">
            <w:pPr>
              <w:ind w:right="-64"/>
              <w:jc w:val="center"/>
              <w:rPr>
                <w:szCs w:val="28"/>
                <w:lang w:val="ro-RO"/>
              </w:rPr>
            </w:pPr>
            <w:r>
              <w:rPr>
                <w:szCs w:val="28"/>
                <w:lang w:val="ro-RO"/>
              </w:rPr>
              <w:t>4.Adeverinţe în limba rusă –</w:t>
            </w:r>
          </w:p>
          <w:p w:rsidR="00072D35" w:rsidRDefault="007F66D7" w:rsidP="004E3B67">
            <w:pPr>
              <w:ind w:right="-64"/>
              <w:jc w:val="center"/>
              <w:rPr>
                <w:szCs w:val="28"/>
                <w:lang w:val="ro-RO"/>
              </w:rPr>
            </w:pPr>
            <w:r>
              <w:rPr>
                <w:szCs w:val="28"/>
                <w:lang w:val="ro-RO"/>
              </w:rPr>
              <w:t>5</w:t>
            </w:r>
            <w:r w:rsidR="00072D35">
              <w:rPr>
                <w:szCs w:val="28"/>
                <w:lang w:val="ro-RO"/>
              </w:rPr>
              <w:t>.Extrase-adeverinţe           –</w:t>
            </w:r>
          </w:p>
          <w:p w:rsidR="00072D35" w:rsidRDefault="00072D35" w:rsidP="007F66D7">
            <w:pPr>
              <w:ind w:right="-64"/>
              <w:jc w:val="center"/>
              <w:rPr>
                <w:szCs w:val="28"/>
                <w:lang w:val="ro-RO"/>
              </w:rPr>
            </w:pPr>
          </w:p>
        </w:tc>
        <w:tc>
          <w:tcPr>
            <w:tcW w:w="2680" w:type="dxa"/>
            <w:tcBorders>
              <w:top w:val="single" w:sz="4" w:space="0" w:color="auto"/>
              <w:left w:val="single" w:sz="4" w:space="0" w:color="auto"/>
              <w:bottom w:val="single" w:sz="4" w:space="0" w:color="auto"/>
              <w:right w:val="single" w:sz="4" w:space="0" w:color="auto"/>
            </w:tcBorders>
          </w:tcPr>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5 lei – o porcină, o ovină, o caprină,</w:t>
            </w:r>
          </w:p>
          <w:p w:rsidR="00072D35" w:rsidRDefault="00072D35" w:rsidP="004E3B67">
            <w:pPr>
              <w:ind w:right="-64"/>
              <w:jc w:val="center"/>
              <w:rPr>
                <w:szCs w:val="28"/>
                <w:lang w:val="ro-RO"/>
              </w:rPr>
            </w:pPr>
            <w:r>
              <w:rPr>
                <w:szCs w:val="28"/>
                <w:lang w:val="ro-RO"/>
              </w:rPr>
              <w:t>18 lei-o bovină, o cabalină</w:t>
            </w:r>
          </w:p>
          <w:p w:rsidR="00072D35" w:rsidRDefault="00072D35" w:rsidP="004E3B67">
            <w:pPr>
              <w:ind w:right="-64"/>
              <w:jc w:val="center"/>
              <w:rPr>
                <w:szCs w:val="28"/>
                <w:lang w:val="ro-RO"/>
              </w:rPr>
            </w:pPr>
            <w:r>
              <w:rPr>
                <w:szCs w:val="28"/>
                <w:lang w:val="ro-RO"/>
              </w:rPr>
              <w:t>5 lei</w:t>
            </w:r>
          </w:p>
          <w:p w:rsidR="00072D35" w:rsidRDefault="00072D35" w:rsidP="004E3B67">
            <w:pPr>
              <w:ind w:right="-64"/>
              <w:jc w:val="center"/>
              <w:rPr>
                <w:szCs w:val="28"/>
                <w:lang w:val="ro-RO"/>
              </w:rPr>
            </w:pPr>
            <w:r>
              <w:rPr>
                <w:szCs w:val="28"/>
                <w:lang w:val="ro-RO"/>
              </w:rPr>
              <w:t>5 lei</w:t>
            </w:r>
          </w:p>
          <w:p w:rsidR="00072D35" w:rsidRDefault="00072D35" w:rsidP="004E3B67">
            <w:pPr>
              <w:ind w:right="-64"/>
              <w:jc w:val="center"/>
              <w:rPr>
                <w:szCs w:val="28"/>
                <w:lang w:val="ro-RO"/>
              </w:rPr>
            </w:pPr>
            <w:r>
              <w:rPr>
                <w:szCs w:val="28"/>
                <w:lang w:val="ro-RO"/>
              </w:rPr>
              <w:t>5 lei</w:t>
            </w:r>
          </w:p>
          <w:p w:rsidR="00072D35" w:rsidRDefault="00072D35" w:rsidP="004E3B67">
            <w:pPr>
              <w:ind w:right="-64"/>
              <w:jc w:val="center"/>
              <w:rPr>
                <w:szCs w:val="28"/>
                <w:lang w:val="ro-RO"/>
              </w:rPr>
            </w:pPr>
            <w:r>
              <w:rPr>
                <w:szCs w:val="28"/>
                <w:lang w:val="ro-RO"/>
              </w:rPr>
              <w:t>5 lei</w:t>
            </w:r>
          </w:p>
          <w:p w:rsidR="00072D35" w:rsidRDefault="00072D35" w:rsidP="004E3B67">
            <w:pPr>
              <w:ind w:right="-64"/>
              <w:jc w:val="center"/>
              <w:rPr>
                <w:szCs w:val="28"/>
                <w:lang w:val="en-US"/>
              </w:rPr>
            </w:pPr>
          </w:p>
        </w:tc>
      </w:tr>
      <w:tr w:rsidR="00072D35" w:rsidTr="004E3B67">
        <w:trPr>
          <w:trHeight w:val="579"/>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9</w:t>
            </w:r>
          </w:p>
        </w:tc>
        <w:tc>
          <w:tcPr>
            <w:tcW w:w="6381" w:type="dxa"/>
            <w:gridSpan w:val="2"/>
            <w:tcBorders>
              <w:top w:val="single" w:sz="4" w:space="0" w:color="auto"/>
              <w:left w:val="single" w:sz="4" w:space="0" w:color="auto"/>
              <w:bottom w:val="single" w:sz="4" w:space="0" w:color="auto"/>
              <w:right w:val="single" w:sz="4" w:space="0" w:color="auto"/>
            </w:tcBorders>
          </w:tcPr>
          <w:p w:rsidR="00072D35" w:rsidRDefault="00072D35" w:rsidP="004E3B67">
            <w:pPr>
              <w:ind w:right="-64"/>
              <w:rPr>
                <w:szCs w:val="28"/>
                <w:lang w:val="ro-RO"/>
              </w:rPr>
            </w:pPr>
            <w:r>
              <w:rPr>
                <w:szCs w:val="28"/>
                <w:lang w:val="ro-RO"/>
              </w:rPr>
              <w:t>Înregistrarea actului de naştere, cu eliberarea certificatului:</w:t>
            </w:r>
          </w:p>
          <w:p w:rsidR="00072D35" w:rsidRDefault="00072D35" w:rsidP="004E3B67">
            <w:pPr>
              <w:ind w:right="-64"/>
              <w:rPr>
                <w:szCs w:val="28"/>
                <w:lang w:val="ro-RO"/>
              </w:rPr>
            </w:pPr>
            <w:r>
              <w:rPr>
                <w:szCs w:val="28"/>
                <w:lang w:val="ro-RO"/>
              </w:rPr>
              <w:t>Înregistrarea actului de deces, cu eliberarea certificatului:</w:t>
            </w:r>
          </w:p>
          <w:p w:rsidR="00072D35" w:rsidRDefault="00072D35" w:rsidP="004E3B67">
            <w:pPr>
              <w:ind w:right="-64"/>
              <w:rPr>
                <w:szCs w:val="28"/>
                <w:lang w:val="ro-RO"/>
              </w:rPr>
            </w:pPr>
            <w:r>
              <w:rPr>
                <w:szCs w:val="28"/>
                <w:lang w:val="ro-RO"/>
              </w:rPr>
              <w:t>Prestarea serviciilor speciale la organizarea ceremoniilor de oficiere solemnă a căsătoriilor :</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left="360" w:right="-64"/>
              <w:jc w:val="center"/>
              <w:rPr>
                <w:szCs w:val="28"/>
                <w:lang w:val="ro-RO"/>
              </w:rPr>
            </w:pPr>
            <w:r>
              <w:rPr>
                <w:szCs w:val="28"/>
                <w:lang w:val="ro-RO"/>
              </w:rPr>
              <w:t>a) sala de solemnităţi, felicitare, însoţire muzicală:</w:t>
            </w:r>
          </w:p>
          <w:p w:rsidR="00072D35" w:rsidRDefault="00072D35" w:rsidP="004E3B67">
            <w:pPr>
              <w:ind w:left="720" w:right="-64"/>
              <w:jc w:val="center"/>
              <w:rPr>
                <w:szCs w:val="28"/>
                <w:lang w:val="ro-RO"/>
              </w:rPr>
            </w:pPr>
          </w:p>
          <w:p w:rsidR="00072D35" w:rsidRDefault="00072D35" w:rsidP="004E3B67">
            <w:pPr>
              <w:numPr>
                <w:ilvl w:val="0"/>
                <w:numId w:val="7"/>
              </w:numPr>
              <w:ind w:right="-64"/>
              <w:jc w:val="center"/>
              <w:rPr>
                <w:szCs w:val="28"/>
                <w:lang w:val="ro-RO"/>
              </w:rPr>
            </w:pPr>
            <w:r>
              <w:rPr>
                <w:szCs w:val="28"/>
                <w:lang w:val="ro-RO"/>
              </w:rPr>
              <w:t>sala de solemnităţi, însoţire muzicală şi scenariu individual:</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Oficierea solemnă a căsătoriilor în zile de odihnă:</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Oficierea solemnă a căsătoriilor în afara  programului de lucru:</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Soluţionarea cererii privind urgentarea căsătoriei (în cazul existenţei unor motive suplimentare celor indicate în legislaţie)</w:t>
            </w:r>
          </w:p>
          <w:p w:rsidR="00072D35" w:rsidRDefault="00072D35" w:rsidP="004E3B67">
            <w:pPr>
              <w:numPr>
                <w:ilvl w:val="0"/>
                <w:numId w:val="8"/>
              </w:numPr>
              <w:ind w:right="-64"/>
              <w:jc w:val="center"/>
              <w:rPr>
                <w:szCs w:val="28"/>
                <w:lang w:val="ro-RO"/>
              </w:rPr>
            </w:pPr>
            <w:r>
              <w:rPr>
                <w:szCs w:val="28"/>
                <w:lang w:val="ro-RO"/>
              </w:rPr>
              <w:t>în termen de 24 ore</w:t>
            </w:r>
          </w:p>
          <w:p w:rsidR="00072D35" w:rsidRDefault="00072D35" w:rsidP="004E3B67">
            <w:pPr>
              <w:numPr>
                <w:ilvl w:val="0"/>
                <w:numId w:val="8"/>
              </w:numPr>
              <w:ind w:right="-64"/>
              <w:jc w:val="center"/>
              <w:rPr>
                <w:szCs w:val="28"/>
                <w:lang w:val="ro-RO"/>
              </w:rPr>
            </w:pPr>
            <w:r>
              <w:rPr>
                <w:szCs w:val="28"/>
                <w:lang w:val="ro-RO"/>
              </w:rPr>
              <w:t>în termen de   5 zile</w:t>
            </w:r>
          </w:p>
          <w:p w:rsidR="00072D35" w:rsidRDefault="00072D35" w:rsidP="004E3B67">
            <w:pPr>
              <w:numPr>
                <w:ilvl w:val="0"/>
                <w:numId w:val="8"/>
              </w:numPr>
              <w:ind w:right="-64"/>
              <w:jc w:val="center"/>
              <w:rPr>
                <w:szCs w:val="28"/>
                <w:lang w:val="ro-RO"/>
              </w:rPr>
            </w:pPr>
            <w:r>
              <w:rPr>
                <w:szCs w:val="28"/>
                <w:lang w:val="ro-RO"/>
              </w:rPr>
              <w:t>în termen de 15 zile</w:t>
            </w:r>
          </w:p>
          <w:p w:rsidR="00072D35" w:rsidRDefault="00072D35" w:rsidP="004E3B67">
            <w:pPr>
              <w:numPr>
                <w:ilvl w:val="0"/>
                <w:numId w:val="8"/>
              </w:numPr>
              <w:ind w:right="-64"/>
              <w:jc w:val="center"/>
              <w:rPr>
                <w:szCs w:val="28"/>
                <w:lang w:val="ro-RO"/>
              </w:rPr>
            </w:pPr>
            <w:r>
              <w:rPr>
                <w:szCs w:val="28"/>
                <w:lang w:val="ro-RO"/>
              </w:rPr>
              <w:t>în termen de 25 zile</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a) Prestarea serviciilor de către operatorii foto şi/sau video pentru o ceremonie:</w:t>
            </w:r>
          </w:p>
        </w:tc>
        <w:tc>
          <w:tcPr>
            <w:tcW w:w="2680" w:type="dxa"/>
            <w:tcBorders>
              <w:top w:val="single" w:sz="4" w:space="0" w:color="auto"/>
              <w:left w:val="single" w:sz="4" w:space="0" w:color="auto"/>
              <w:bottom w:val="single" w:sz="4" w:space="0" w:color="auto"/>
              <w:right w:val="single" w:sz="4" w:space="0" w:color="auto"/>
            </w:tcBorders>
          </w:tcPr>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gratuit</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gratuit</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100</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300</w:t>
            </w: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1000</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1000</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5600</w:t>
            </w:r>
          </w:p>
          <w:p w:rsidR="00072D35" w:rsidRDefault="00072D35" w:rsidP="004E3B67">
            <w:pPr>
              <w:ind w:right="-64"/>
              <w:jc w:val="center"/>
              <w:rPr>
                <w:szCs w:val="28"/>
                <w:lang w:val="ro-RO"/>
              </w:rPr>
            </w:pPr>
            <w:r>
              <w:rPr>
                <w:szCs w:val="28"/>
                <w:lang w:val="ro-RO"/>
              </w:rPr>
              <w:t>3500</w:t>
            </w:r>
          </w:p>
          <w:p w:rsidR="00072D35" w:rsidRDefault="00072D35" w:rsidP="004E3B67">
            <w:pPr>
              <w:ind w:right="-64"/>
              <w:jc w:val="center"/>
              <w:rPr>
                <w:szCs w:val="28"/>
                <w:lang w:val="ro-RO"/>
              </w:rPr>
            </w:pPr>
            <w:r>
              <w:rPr>
                <w:szCs w:val="28"/>
                <w:lang w:val="ro-RO"/>
              </w:rPr>
              <w:t>2100</w:t>
            </w:r>
          </w:p>
          <w:p w:rsidR="00072D35" w:rsidRDefault="00072D35" w:rsidP="004E3B67">
            <w:pPr>
              <w:ind w:right="-64"/>
              <w:jc w:val="center"/>
              <w:rPr>
                <w:szCs w:val="28"/>
                <w:lang w:val="ro-RO"/>
              </w:rPr>
            </w:pPr>
            <w:r>
              <w:rPr>
                <w:szCs w:val="28"/>
                <w:lang w:val="ro-RO"/>
              </w:rPr>
              <w:t>700</w:t>
            </w:r>
          </w:p>
          <w:p w:rsidR="00072D35" w:rsidRDefault="00072D35" w:rsidP="004E3B67">
            <w:pPr>
              <w:ind w:right="-64"/>
              <w:jc w:val="center"/>
              <w:rPr>
                <w:szCs w:val="28"/>
                <w:lang w:val="ro-RO"/>
              </w:rPr>
            </w:pPr>
          </w:p>
          <w:p w:rsidR="00072D35" w:rsidRDefault="00072D35" w:rsidP="004E3B67">
            <w:pPr>
              <w:ind w:right="-64"/>
              <w:jc w:val="center"/>
              <w:rPr>
                <w:szCs w:val="28"/>
                <w:lang w:val="ro-RO"/>
              </w:rPr>
            </w:pPr>
          </w:p>
          <w:p w:rsidR="00072D35" w:rsidRDefault="00072D35" w:rsidP="004E3B67">
            <w:pPr>
              <w:ind w:right="-64"/>
              <w:jc w:val="center"/>
              <w:rPr>
                <w:szCs w:val="28"/>
                <w:lang w:val="ro-RO"/>
              </w:rPr>
            </w:pPr>
            <w:r>
              <w:rPr>
                <w:szCs w:val="28"/>
                <w:lang w:val="ro-RO"/>
              </w:rPr>
              <w:t>100</w:t>
            </w:r>
          </w:p>
        </w:tc>
      </w:tr>
      <w:tr w:rsidR="00072D35" w:rsidRPr="001B46D1" w:rsidTr="004E3B67">
        <w:trPr>
          <w:trHeight w:val="579"/>
        </w:trPr>
        <w:tc>
          <w:tcPr>
            <w:tcW w:w="720" w:type="dxa"/>
            <w:tcBorders>
              <w:top w:val="single" w:sz="4" w:space="0" w:color="auto"/>
              <w:left w:val="single" w:sz="4" w:space="0" w:color="auto"/>
              <w:bottom w:val="single" w:sz="4" w:space="0" w:color="auto"/>
              <w:right w:val="single" w:sz="4" w:space="0" w:color="auto"/>
            </w:tcBorders>
            <w:hideMark/>
          </w:tcPr>
          <w:p w:rsidR="00072D35" w:rsidRDefault="00072D35" w:rsidP="004E3B67">
            <w:pPr>
              <w:rPr>
                <w:szCs w:val="28"/>
                <w:lang w:val="en-US"/>
              </w:rPr>
            </w:pPr>
            <w:r>
              <w:rPr>
                <w:szCs w:val="28"/>
                <w:lang w:val="en-US"/>
              </w:rPr>
              <w:t>10</w:t>
            </w:r>
          </w:p>
        </w:tc>
        <w:tc>
          <w:tcPr>
            <w:tcW w:w="6381" w:type="dxa"/>
            <w:gridSpan w:val="2"/>
            <w:tcBorders>
              <w:top w:val="single" w:sz="4" w:space="0" w:color="auto"/>
              <w:left w:val="single" w:sz="4" w:space="0" w:color="auto"/>
              <w:bottom w:val="single" w:sz="4" w:space="0" w:color="auto"/>
              <w:right w:val="single" w:sz="4" w:space="0" w:color="auto"/>
            </w:tcBorders>
            <w:hideMark/>
          </w:tcPr>
          <w:p w:rsidR="00072D35" w:rsidRDefault="00072D35" w:rsidP="004E3B67">
            <w:pPr>
              <w:ind w:right="-64"/>
              <w:jc w:val="center"/>
              <w:rPr>
                <w:szCs w:val="28"/>
                <w:lang w:val="ro-RO"/>
              </w:rPr>
            </w:pPr>
            <w:r>
              <w:rPr>
                <w:szCs w:val="28"/>
                <w:lang w:val="ro-RO"/>
              </w:rPr>
              <w:t>Autentificarea contractelor de înstrăinare (vînzare- cumpărare, donaţie, schimb)</w:t>
            </w:r>
          </w:p>
        </w:tc>
        <w:tc>
          <w:tcPr>
            <w:tcW w:w="2680" w:type="dxa"/>
            <w:tcBorders>
              <w:top w:val="single" w:sz="4" w:space="0" w:color="auto"/>
              <w:left w:val="single" w:sz="4" w:space="0" w:color="auto"/>
              <w:bottom w:val="single" w:sz="4" w:space="0" w:color="auto"/>
              <w:right w:val="single" w:sz="4" w:space="0" w:color="auto"/>
            </w:tcBorders>
            <w:hideMark/>
          </w:tcPr>
          <w:p w:rsidR="00072D35" w:rsidRDefault="00072D35" w:rsidP="004E3B67">
            <w:pPr>
              <w:ind w:right="-64"/>
              <w:jc w:val="center"/>
              <w:rPr>
                <w:szCs w:val="28"/>
                <w:lang w:val="ro-RO"/>
              </w:rPr>
            </w:pPr>
            <w:r>
              <w:rPr>
                <w:szCs w:val="28"/>
                <w:lang w:val="ro-RO"/>
              </w:rPr>
              <w:t>Cu valoarea tranzacției de pănă la 20 000 lei – 120 lei</w:t>
            </w:r>
          </w:p>
        </w:tc>
      </w:tr>
    </w:tbl>
    <w:p w:rsidR="00072D35" w:rsidRDefault="00072D35" w:rsidP="00072D35">
      <w:pPr>
        <w:rPr>
          <w:szCs w:val="28"/>
          <w:lang w:val="en-US"/>
        </w:rPr>
      </w:pPr>
    </w:p>
    <w:p w:rsidR="00072D35" w:rsidRDefault="00072D35" w:rsidP="00072D35">
      <w:pPr>
        <w:jc w:val="center"/>
        <w:rPr>
          <w:szCs w:val="28"/>
          <w:lang w:val="en-US"/>
        </w:rPr>
      </w:pPr>
      <w:r>
        <w:rPr>
          <w:szCs w:val="28"/>
          <w:lang w:val="en-US"/>
        </w:rPr>
        <w:t>Secretarul  consiliului sătesc                                      Iurescu Viorica</w:t>
      </w:r>
    </w:p>
    <w:p w:rsidR="00072D35" w:rsidRDefault="00072D35" w:rsidP="00072D35">
      <w:pPr>
        <w:rPr>
          <w:szCs w:val="20"/>
          <w:lang w:val="en-US"/>
        </w:rPr>
      </w:pPr>
      <w:r>
        <w:rPr>
          <w:szCs w:val="28"/>
          <w:lang w:val="en-US"/>
        </w:rPr>
        <w:t xml:space="preserve">       </w:t>
      </w:r>
    </w:p>
    <w:p w:rsidR="007F66D7" w:rsidRDefault="007F66D7" w:rsidP="00072D35">
      <w:pPr>
        <w:jc w:val="right"/>
        <w:rPr>
          <w:szCs w:val="20"/>
          <w:lang w:val="en-US"/>
        </w:rPr>
      </w:pPr>
    </w:p>
    <w:p w:rsidR="00072D35" w:rsidRDefault="00072D35" w:rsidP="00072D35">
      <w:pPr>
        <w:jc w:val="right"/>
        <w:rPr>
          <w:szCs w:val="20"/>
          <w:lang w:val="en-US"/>
        </w:rPr>
      </w:pPr>
      <w:r>
        <w:rPr>
          <w:szCs w:val="20"/>
          <w:lang w:val="en-US"/>
        </w:rPr>
        <w:lastRenderedPageBreak/>
        <w:t>Anexa nr. 6</w:t>
      </w:r>
    </w:p>
    <w:p w:rsidR="00072D35" w:rsidRDefault="00072D35" w:rsidP="00072D35">
      <w:pPr>
        <w:tabs>
          <w:tab w:val="left" w:pos="5940"/>
        </w:tabs>
        <w:jc w:val="right"/>
        <w:rPr>
          <w:szCs w:val="20"/>
          <w:lang w:val="ro-RO"/>
        </w:rPr>
      </w:pPr>
      <w:r>
        <w:rPr>
          <w:szCs w:val="20"/>
          <w:lang w:val="en-US"/>
        </w:rPr>
        <w:t>la dec</w:t>
      </w:r>
      <w:r>
        <w:rPr>
          <w:szCs w:val="20"/>
          <w:lang w:val="ro-RO"/>
        </w:rPr>
        <w:t>izia Consiliului sătesc Meleseni</w:t>
      </w:r>
    </w:p>
    <w:p w:rsidR="00072D35" w:rsidRDefault="00072D35" w:rsidP="00072D35">
      <w:pPr>
        <w:jc w:val="right"/>
        <w:rPr>
          <w:szCs w:val="20"/>
          <w:lang w:val="ro-RO"/>
        </w:rPr>
      </w:pPr>
      <w:r>
        <w:rPr>
          <w:szCs w:val="20"/>
          <w:lang w:val="ro-RO"/>
        </w:rPr>
        <w:t>nr. 0</w:t>
      </w:r>
      <w:r w:rsidR="007F66D7">
        <w:rPr>
          <w:szCs w:val="20"/>
          <w:lang w:val="ro-RO"/>
        </w:rPr>
        <w:t>5</w:t>
      </w:r>
      <w:r w:rsidR="00CF412E">
        <w:rPr>
          <w:szCs w:val="20"/>
          <w:lang w:val="ro-RO"/>
        </w:rPr>
        <w:t>/</w:t>
      </w:r>
      <w:r w:rsidR="007F66D7">
        <w:rPr>
          <w:szCs w:val="20"/>
          <w:lang w:val="ro-RO"/>
        </w:rPr>
        <w:t>0</w:t>
      </w:r>
      <w:r w:rsidR="00CF412E">
        <w:rPr>
          <w:szCs w:val="20"/>
          <w:lang w:val="ro-RO"/>
        </w:rPr>
        <w:t>9</w:t>
      </w:r>
      <w:r>
        <w:rPr>
          <w:szCs w:val="20"/>
          <w:lang w:val="ro-RO"/>
        </w:rPr>
        <w:t xml:space="preserve"> din 0</w:t>
      </w:r>
      <w:r w:rsidR="007F66D7">
        <w:rPr>
          <w:szCs w:val="20"/>
          <w:lang w:val="ro-RO"/>
        </w:rPr>
        <w:t>4</w:t>
      </w:r>
      <w:r>
        <w:rPr>
          <w:szCs w:val="20"/>
          <w:lang w:val="ro-RO"/>
        </w:rPr>
        <w:t>.12. 201</w:t>
      </w:r>
      <w:r w:rsidR="007F66D7">
        <w:rPr>
          <w:szCs w:val="20"/>
          <w:lang w:val="ro-RO"/>
        </w:rPr>
        <w:t>8</w:t>
      </w:r>
    </w:p>
    <w:p w:rsidR="00072D35" w:rsidRDefault="00072D35" w:rsidP="00072D35">
      <w:pPr>
        <w:jc w:val="center"/>
        <w:rPr>
          <w:lang w:val="ro-RO"/>
        </w:rPr>
      </w:pPr>
    </w:p>
    <w:p w:rsidR="00072D35" w:rsidRDefault="00072D35" w:rsidP="00072D35">
      <w:pPr>
        <w:jc w:val="center"/>
        <w:rPr>
          <w:b/>
          <w:lang w:val="ro-RO"/>
        </w:rPr>
      </w:pPr>
      <w:r>
        <w:rPr>
          <w:b/>
          <w:lang w:val="ro-RO"/>
        </w:rPr>
        <w:t xml:space="preserve">   Sinteza veniturilor colectate  de către instituţiile publice, finanţate de la bugetul  </w:t>
      </w:r>
    </w:p>
    <w:p w:rsidR="00072D35" w:rsidRDefault="00072D35" w:rsidP="00072D35">
      <w:pPr>
        <w:jc w:val="center"/>
        <w:rPr>
          <w:b/>
          <w:lang w:val="ro-RO"/>
        </w:rPr>
      </w:pPr>
      <w:r>
        <w:rPr>
          <w:b/>
          <w:lang w:val="ro-RO"/>
        </w:rPr>
        <w:t>primăriei Meleseni în anul 2018</w:t>
      </w:r>
    </w:p>
    <w:p w:rsidR="00072D35" w:rsidRDefault="00072D35" w:rsidP="00072D35">
      <w:pPr>
        <w:jc w:val="center"/>
        <w:rPr>
          <w:b/>
          <w:lang w:val="ro-RO"/>
        </w:rPr>
      </w:pPr>
    </w:p>
    <w:p w:rsidR="00072D35" w:rsidRDefault="00072D35" w:rsidP="00072D35">
      <w:pPr>
        <w:rPr>
          <w:lang w:val="ro-RO"/>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5348"/>
        <w:gridCol w:w="1056"/>
        <w:gridCol w:w="1056"/>
        <w:gridCol w:w="877"/>
        <w:gridCol w:w="957"/>
      </w:tblGrid>
      <w:tr w:rsidR="007F66D7" w:rsidRPr="00D71498" w:rsidTr="0020687B">
        <w:trPr>
          <w:trHeight w:val="329"/>
        </w:trPr>
        <w:tc>
          <w:tcPr>
            <w:tcW w:w="530" w:type="dxa"/>
            <w:vMerge w:val="restart"/>
          </w:tcPr>
          <w:p w:rsidR="007F66D7" w:rsidRPr="00D71498" w:rsidRDefault="007F66D7" w:rsidP="0020687B">
            <w:pPr>
              <w:rPr>
                <w:lang w:val="en-US"/>
              </w:rPr>
            </w:pPr>
            <w:r w:rsidRPr="00D71498">
              <w:rPr>
                <w:lang w:val="en-US"/>
              </w:rPr>
              <w:t xml:space="preserve">Nr. </w:t>
            </w:r>
          </w:p>
          <w:p w:rsidR="007F66D7" w:rsidRPr="00D71498" w:rsidRDefault="007F66D7" w:rsidP="0020687B">
            <w:pPr>
              <w:rPr>
                <w:lang w:val="en-US"/>
              </w:rPr>
            </w:pPr>
            <w:r w:rsidRPr="00D71498">
              <w:rPr>
                <w:lang w:val="en-US"/>
              </w:rPr>
              <w:t xml:space="preserve">d/o </w:t>
            </w:r>
          </w:p>
        </w:tc>
        <w:tc>
          <w:tcPr>
            <w:tcW w:w="5574" w:type="dxa"/>
            <w:vMerge w:val="restart"/>
          </w:tcPr>
          <w:p w:rsidR="007F66D7" w:rsidRPr="00D71498" w:rsidRDefault="007F66D7" w:rsidP="0020687B">
            <w:pPr>
              <w:jc w:val="center"/>
              <w:rPr>
                <w:lang w:val="ro-RO"/>
              </w:rPr>
            </w:pPr>
            <w:r>
              <w:rPr>
                <w:lang w:val="ro-RO"/>
              </w:rPr>
              <w:t>Denumirea instituţiilor/activităţilor</w:t>
            </w:r>
            <w:r w:rsidRPr="00D71498">
              <w:rPr>
                <w:lang w:val="ro-RO"/>
              </w:rPr>
              <w:t xml:space="preserve"> şi </w:t>
            </w:r>
            <w:r>
              <w:rPr>
                <w:lang w:val="ro-RO"/>
              </w:rPr>
              <w:t>a tipurilor de venituri colectate</w:t>
            </w:r>
          </w:p>
          <w:p w:rsidR="007F66D7" w:rsidRPr="00D71498" w:rsidRDefault="007F66D7" w:rsidP="0020687B">
            <w:pPr>
              <w:rPr>
                <w:lang w:val="ro-RO"/>
              </w:rPr>
            </w:pPr>
          </w:p>
        </w:tc>
        <w:tc>
          <w:tcPr>
            <w:tcW w:w="2808" w:type="dxa"/>
            <w:gridSpan w:val="3"/>
          </w:tcPr>
          <w:p w:rsidR="007F66D7" w:rsidRPr="00D71498" w:rsidRDefault="007F66D7" w:rsidP="0020687B">
            <w:pPr>
              <w:rPr>
                <w:lang w:val="ro-RO"/>
              </w:rPr>
            </w:pPr>
            <w:r>
              <w:rPr>
                <w:lang w:val="ro-RO"/>
              </w:rPr>
              <w:t>codul  economic (sursa 297)</w:t>
            </w:r>
          </w:p>
        </w:tc>
        <w:tc>
          <w:tcPr>
            <w:tcW w:w="964" w:type="dxa"/>
            <w:vMerge w:val="restart"/>
          </w:tcPr>
          <w:p w:rsidR="007F66D7" w:rsidRPr="00D71498" w:rsidRDefault="007F66D7" w:rsidP="0020687B">
            <w:pPr>
              <w:rPr>
                <w:lang w:val="ro-RO"/>
              </w:rPr>
            </w:pPr>
            <w:r w:rsidRPr="00D71498">
              <w:rPr>
                <w:lang w:val="ro-RO"/>
              </w:rPr>
              <w:t xml:space="preserve">   </w:t>
            </w:r>
            <w:r>
              <w:rPr>
                <w:lang w:val="ro-RO"/>
              </w:rPr>
              <w:t>Total,</w:t>
            </w:r>
            <w:r w:rsidRPr="00D71498">
              <w:rPr>
                <w:lang w:val="ro-RO"/>
              </w:rPr>
              <w:t xml:space="preserve">  mii lei</w:t>
            </w:r>
          </w:p>
        </w:tc>
      </w:tr>
      <w:tr w:rsidR="007F66D7" w:rsidRPr="00D71498" w:rsidTr="0020687B">
        <w:trPr>
          <w:trHeight w:val="499"/>
        </w:trPr>
        <w:tc>
          <w:tcPr>
            <w:tcW w:w="530" w:type="dxa"/>
            <w:vMerge/>
          </w:tcPr>
          <w:p w:rsidR="007F66D7" w:rsidRPr="00D71498" w:rsidRDefault="007F66D7" w:rsidP="0020687B">
            <w:pPr>
              <w:rPr>
                <w:lang w:val="en-US"/>
              </w:rPr>
            </w:pPr>
          </w:p>
        </w:tc>
        <w:tc>
          <w:tcPr>
            <w:tcW w:w="5574" w:type="dxa"/>
            <w:vMerge/>
          </w:tcPr>
          <w:p w:rsidR="007F66D7" w:rsidRPr="00D71498" w:rsidRDefault="007F66D7" w:rsidP="0020687B">
            <w:pPr>
              <w:rPr>
                <w:lang w:val="ro-RO"/>
              </w:rPr>
            </w:pPr>
          </w:p>
        </w:tc>
        <w:tc>
          <w:tcPr>
            <w:tcW w:w="936" w:type="dxa"/>
          </w:tcPr>
          <w:p w:rsidR="007F66D7" w:rsidRDefault="007F66D7" w:rsidP="0020687B">
            <w:pPr>
              <w:rPr>
                <w:lang w:val="ro-RO"/>
              </w:rPr>
            </w:pPr>
            <w:r>
              <w:rPr>
                <w:lang w:val="ro-RO"/>
              </w:rPr>
              <w:t>142310</w:t>
            </w:r>
          </w:p>
        </w:tc>
        <w:tc>
          <w:tcPr>
            <w:tcW w:w="936" w:type="dxa"/>
          </w:tcPr>
          <w:p w:rsidR="007F66D7" w:rsidRDefault="007F66D7" w:rsidP="0020687B">
            <w:pPr>
              <w:rPr>
                <w:lang w:val="ro-RO"/>
              </w:rPr>
            </w:pPr>
            <w:r>
              <w:rPr>
                <w:lang w:val="ro-RO"/>
              </w:rPr>
              <w:t>142320</w:t>
            </w:r>
          </w:p>
        </w:tc>
        <w:tc>
          <w:tcPr>
            <w:tcW w:w="936" w:type="dxa"/>
          </w:tcPr>
          <w:p w:rsidR="007F66D7" w:rsidRDefault="007F66D7" w:rsidP="0020687B">
            <w:pPr>
              <w:rPr>
                <w:lang w:val="ro-RO"/>
              </w:rPr>
            </w:pPr>
          </w:p>
        </w:tc>
        <w:tc>
          <w:tcPr>
            <w:tcW w:w="964" w:type="dxa"/>
            <w:vMerge/>
          </w:tcPr>
          <w:p w:rsidR="007F66D7" w:rsidRPr="00D71498" w:rsidRDefault="007F66D7" w:rsidP="0020687B">
            <w:pPr>
              <w:rPr>
                <w:lang w:val="ro-RO"/>
              </w:rPr>
            </w:pPr>
          </w:p>
        </w:tc>
      </w:tr>
      <w:tr w:rsidR="007F66D7" w:rsidRPr="00D71498" w:rsidTr="0020687B">
        <w:trPr>
          <w:trHeight w:val="320"/>
        </w:trPr>
        <w:tc>
          <w:tcPr>
            <w:tcW w:w="530" w:type="dxa"/>
            <w:vMerge w:val="restart"/>
          </w:tcPr>
          <w:p w:rsidR="007F66D7" w:rsidRPr="00D71498" w:rsidRDefault="007F66D7" w:rsidP="0020687B">
            <w:pPr>
              <w:rPr>
                <w:lang w:val="ro-RO"/>
              </w:rPr>
            </w:pPr>
            <w:r w:rsidRPr="00D71498">
              <w:rPr>
                <w:lang w:val="ro-RO"/>
              </w:rPr>
              <w:t>1.</w:t>
            </w:r>
          </w:p>
        </w:tc>
        <w:tc>
          <w:tcPr>
            <w:tcW w:w="5574" w:type="dxa"/>
          </w:tcPr>
          <w:p w:rsidR="007F66D7" w:rsidRPr="00C749CB" w:rsidRDefault="007F66D7" w:rsidP="0020687B">
            <w:pPr>
              <w:rPr>
                <w:lang w:val="ro-RO"/>
              </w:rPr>
            </w:pPr>
            <w:r w:rsidRPr="00C749CB">
              <w:rPr>
                <w:lang w:val="ro-RO"/>
              </w:rPr>
              <w:t xml:space="preserve">Executivul  </w:t>
            </w:r>
            <w:r>
              <w:rPr>
                <w:lang w:val="ro-RO"/>
              </w:rPr>
              <w:t>ş</w:t>
            </w:r>
            <w:r w:rsidRPr="00C749CB">
              <w:rPr>
                <w:lang w:val="ro-RO"/>
              </w:rPr>
              <w:t>i serviciile de suport</w:t>
            </w:r>
          </w:p>
        </w:tc>
        <w:tc>
          <w:tcPr>
            <w:tcW w:w="936" w:type="dxa"/>
          </w:tcPr>
          <w:p w:rsidR="007F66D7" w:rsidRPr="00D71498" w:rsidRDefault="007F66D7" w:rsidP="0020687B">
            <w:pPr>
              <w:jc w:val="center"/>
              <w:rPr>
                <w:lang w:val="ro-RO"/>
              </w:rPr>
            </w:pPr>
            <w:r>
              <w:rPr>
                <w:lang w:val="ro-RO"/>
              </w:rPr>
              <w:t>8.0</w:t>
            </w:r>
          </w:p>
        </w:tc>
        <w:tc>
          <w:tcPr>
            <w:tcW w:w="936" w:type="dxa"/>
          </w:tcPr>
          <w:p w:rsidR="007F66D7" w:rsidRPr="00D71498" w:rsidRDefault="007F66D7" w:rsidP="0020687B">
            <w:pPr>
              <w:jc w:val="center"/>
              <w:rPr>
                <w:lang w:val="ro-RO"/>
              </w:rPr>
            </w:pPr>
          </w:p>
        </w:tc>
        <w:tc>
          <w:tcPr>
            <w:tcW w:w="936" w:type="dxa"/>
          </w:tcPr>
          <w:p w:rsidR="007F66D7" w:rsidRPr="00D71498" w:rsidRDefault="007F66D7" w:rsidP="0020687B">
            <w:pPr>
              <w:jc w:val="center"/>
              <w:rPr>
                <w:lang w:val="ro-RO"/>
              </w:rPr>
            </w:pPr>
          </w:p>
        </w:tc>
        <w:tc>
          <w:tcPr>
            <w:tcW w:w="964" w:type="dxa"/>
          </w:tcPr>
          <w:p w:rsidR="007F66D7" w:rsidRPr="00C749CB" w:rsidRDefault="007F66D7" w:rsidP="0020687B">
            <w:pPr>
              <w:jc w:val="center"/>
              <w:rPr>
                <w:lang w:val="ro-RO"/>
              </w:rPr>
            </w:pPr>
            <w:r>
              <w:rPr>
                <w:lang w:val="ro-RO"/>
              </w:rPr>
              <w:t>8.0</w:t>
            </w:r>
          </w:p>
        </w:tc>
      </w:tr>
      <w:tr w:rsidR="007F66D7" w:rsidRPr="00D71498" w:rsidTr="0020687B">
        <w:trPr>
          <w:trHeight w:val="273"/>
        </w:trPr>
        <w:tc>
          <w:tcPr>
            <w:tcW w:w="530" w:type="dxa"/>
            <w:vMerge/>
          </w:tcPr>
          <w:p w:rsidR="007F66D7" w:rsidRPr="00D71498" w:rsidRDefault="007F66D7" w:rsidP="0020687B">
            <w:pPr>
              <w:rPr>
                <w:lang w:val="ro-RO"/>
              </w:rPr>
            </w:pPr>
          </w:p>
        </w:tc>
        <w:tc>
          <w:tcPr>
            <w:tcW w:w="5574" w:type="dxa"/>
          </w:tcPr>
          <w:p w:rsidR="007F66D7" w:rsidRDefault="007F66D7" w:rsidP="0020687B">
            <w:pPr>
              <w:rPr>
                <w:i/>
                <w:lang w:val="ro-RO"/>
              </w:rPr>
            </w:pPr>
            <w:r w:rsidRPr="00C749CB">
              <w:rPr>
                <w:i/>
                <w:lang w:val="ro-RO"/>
              </w:rPr>
              <w:t xml:space="preserve">    - prestarea </w:t>
            </w:r>
            <w:r>
              <w:rPr>
                <w:i/>
                <w:lang w:val="ro-RO"/>
              </w:rPr>
              <w:t xml:space="preserve"> </w:t>
            </w:r>
            <w:r w:rsidRPr="00C749CB">
              <w:rPr>
                <w:i/>
                <w:lang w:val="ro-RO"/>
              </w:rPr>
              <w:t>serviciilor  cu plată</w:t>
            </w:r>
          </w:p>
          <w:p w:rsidR="007F66D7" w:rsidRPr="00C749CB" w:rsidRDefault="007F66D7" w:rsidP="0020687B">
            <w:pPr>
              <w:rPr>
                <w:i/>
                <w:lang w:val="ro-RO"/>
              </w:rPr>
            </w:pPr>
          </w:p>
        </w:tc>
        <w:tc>
          <w:tcPr>
            <w:tcW w:w="936" w:type="dxa"/>
          </w:tcPr>
          <w:p w:rsidR="007F66D7" w:rsidRPr="00C749CB" w:rsidRDefault="007F66D7" w:rsidP="0020687B">
            <w:pPr>
              <w:jc w:val="center"/>
              <w:rPr>
                <w:lang w:val="ro-RO"/>
              </w:rPr>
            </w:pPr>
            <w:r>
              <w:rPr>
                <w:lang w:val="ro-RO"/>
              </w:rPr>
              <w:t>8.0</w:t>
            </w:r>
          </w:p>
        </w:tc>
        <w:tc>
          <w:tcPr>
            <w:tcW w:w="936" w:type="dxa"/>
          </w:tcPr>
          <w:p w:rsidR="007F66D7" w:rsidRPr="00C749CB" w:rsidRDefault="007F66D7" w:rsidP="0020687B">
            <w:pPr>
              <w:jc w:val="center"/>
              <w:rPr>
                <w:lang w:val="ro-RO"/>
              </w:rPr>
            </w:pPr>
          </w:p>
        </w:tc>
        <w:tc>
          <w:tcPr>
            <w:tcW w:w="936" w:type="dxa"/>
          </w:tcPr>
          <w:p w:rsidR="007F66D7" w:rsidRPr="00C749CB" w:rsidRDefault="007F66D7" w:rsidP="0020687B">
            <w:pPr>
              <w:jc w:val="center"/>
              <w:rPr>
                <w:lang w:val="ro-RO"/>
              </w:rPr>
            </w:pPr>
          </w:p>
        </w:tc>
        <w:tc>
          <w:tcPr>
            <w:tcW w:w="964" w:type="dxa"/>
          </w:tcPr>
          <w:p w:rsidR="007F66D7" w:rsidRPr="00C749CB" w:rsidRDefault="007F66D7" w:rsidP="0020687B">
            <w:pPr>
              <w:jc w:val="center"/>
              <w:rPr>
                <w:lang w:val="ro-RO"/>
              </w:rPr>
            </w:pPr>
            <w:r>
              <w:rPr>
                <w:lang w:val="ro-RO"/>
              </w:rPr>
              <w:t>8.0</w:t>
            </w:r>
          </w:p>
        </w:tc>
      </w:tr>
      <w:tr w:rsidR="007F66D7" w:rsidRPr="00D71498" w:rsidTr="0020687B">
        <w:trPr>
          <w:trHeight w:val="310"/>
        </w:trPr>
        <w:tc>
          <w:tcPr>
            <w:tcW w:w="530" w:type="dxa"/>
            <w:vMerge w:val="restart"/>
          </w:tcPr>
          <w:p w:rsidR="007F66D7" w:rsidRPr="00D71498" w:rsidRDefault="007F66D7" w:rsidP="0020687B">
            <w:pPr>
              <w:rPr>
                <w:lang w:val="ro-RO"/>
              </w:rPr>
            </w:pPr>
            <w:r w:rsidRPr="00D71498">
              <w:rPr>
                <w:lang w:val="ro-RO"/>
              </w:rPr>
              <w:t>2.</w:t>
            </w:r>
          </w:p>
        </w:tc>
        <w:tc>
          <w:tcPr>
            <w:tcW w:w="5574" w:type="dxa"/>
          </w:tcPr>
          <w:p w:rsidR="007F66D7" w:rsidRPr="00D71498" w:rsidRDefault="007F66D7" w:rsidP="0020687B">
            <w:pPr>
              <w:rPr>
                <w:lang w:val="ro-RO"/>
              </w:rPr>
            </w:pPr>
            <w:r w:rsidRPr="00D71498">
              <w:rPr>
                <w:lang w:val="ro-RO"/>
              </w:rPr>
              <w:t>Grădiniţa</w:t>
            </w:r>
            <w:r>
              <w:rPr>
                <w:lang w:val="ro-RO"/>
              </w:rPr>
              <w:t xml:space="preserve"> de copii</w:t>
            </w:r>
          </w:p>
        </w:tc>
        <w:tc>
          <w:tcPr>
            <w:tcW w:w="936" w:type="dxa"/>
          </w:tcPr>
          <w:p w:rsidR="007F66D7" w:rsidRPr="00C749CB" w:rsidRDefault="007F66D7" w:rsidP="0020687B">
            <w:pPr>
              <w:jc w:val="center"/>
              <w:rPr>
                <w:lang w:val="ro-RO"/>
              </w:rPr>
            </w:pPr>
            <w:r>
              <w:rPr>
                <w:lang w:val="ro-RO"/>
              </w:rPr>
              <w:t>81.0</w:t>
            </w:r>
          </w:p>
        </w:tc>
        <w:tc>
          <w:tcPr>
            <w:tcW w:w="936" w:type="dxa"/>
          </w:tcPr>
          <w:p w:rsidR="007F66D7" w:rsidRPr="00C749CB" w:rsidRDefault="007F66D7" w:rsidP="0020687B">
            <w:pPr>
              <w:jc w:val="center"/>
              <w:rPr>
                <w:lang w:val="ro-RO"/>
              </w:rPr>
            </w:pPr>
          </w:p>
        </w:tc>
        <w:tc>
          <w:tcPr>
            <w:tcW w:w="936" w:type="dxa"/>
          </w:tcPr>
          <w:p w:rsidR="007F66D7" w:rsidRPr="00C749CB" w:rsidRDefault="007F66D7" w:rsidP="0020687B">
            <w:pPr>
              <w:jc w:val="center"/>
              <w:rPr>
                <w:lang w:val="ro-RO"/>
              </w:rPr>
            </w:pPr>
          </w:p>
        </w:tc>
        <w:tc>
          <w:tcPr>
            <w:tcW w:w="964" w:type="dxa"/>
          </w:tcPr>
          <w:p w:rsidR="007F66D7" w:rsidRPr="00C749CB" w:rsidRDefault="007F66D7" w:rsidP="0020687B">
            <w:pPr>
              <w:jc w:val="center"/>
              <w:rPr>
                <w:lang w:val="ro-RO"/>
              </w:rPr>
            </w:pPr>
            <w:r>
              <w:rPr>
                <w:lang w:val="ro-RO"/>
              </w:rPr>
              <w:t>81.0</w:t>
            </w:r>
          </w:p>
        </w:tc>
      </w:tr>
      <w:tr w:rsidR="007F66D7" w:rsidRPr="00D71498" w:rsidTr="0020687B">
        <w:trPr>
          <w:trHeight w:val="518"/>
        </w:trPr>
        <w:tc>
          <w:tcPr>
            <w:tcW w:w="530" w:type="dxa"/>
            <w:vMerge/>
          </w:tcPr>
          <w:p w:rsidR="007F66D7" w:rsidRPr="00D71498" w:rsidRDefault="007F66D7" w:rsidP="0020687B">
            <w:pPr>
              <w:rPr>
                <w:lang w:val="ro-RO"/>
              </w:rPr>
            </w:pPr>
          </w:p>
        </w:tc>
        <w:tc>
          <w:tcPr>
            <w:tcW w:w="5574" w:type="dxa"/>
          </w:tcPr>
          <w:p w:rsidR="007F66D7" w:rsidRPr="00C749CB" w:rsidRDefault="007F66D7" w:rsidP="0020687B">
            <w:pPr>
              <w:rPr>
                <w:i/>
                <w:lang w:val="ro-RO"/>
              </w:rPr>
            </w:pPr>
            <w:r w:rsidRPr="00D71498">
              <w:rPr>
                <w:lang w:val="ro-RO"/>
              </w:rPr>
              <w:t xml:space="preserve">     </w:t>
            </w:r>
            <w:r w:rsidRPr="00C749CB">
              <w:rPr>
                <w:i/>
                <w:lang w:val="ro-RO"/>
              </w:rPr>
              <w:t>-plata părinţilor pentru intreţinerea copiilor</w:t>
            </w:r>
          </w:p>
          <w:p w:rsidR="007F66D7" w:rsidRPr="00D71498" w:rsidRDefault="007F66D7" w:rsidP="0020687B">
            <w:pPr>
              <w:rPr>
                <w:lang w:val="ro-RO"/>
              </w:rPr>
            </w:pPr>
            <w:r w:rsidRPr="00D71498">
              <w:rPr>
                <w:lang w:val="ro-RO"/>
              </w:rPr>
              <w:t xml:space="preserve">     </w:t>
            </w:r>
          </w:p>
        </w:tc>
        <w:tc>
          <w:tcPr>
            <w:tcW w:w="936" w:type="dxa"/>
          </w:tcPr>
          <w:p w:rsidR="007F66D7" w:rsidRPr="00C749CB" w:rsidRDefault="007F66D7" w:rsidP="0020687B">
            <w:pPr>
              <w:jc w:val="center"/>
              <w:rPr>
                <w:lang w:val="ro-RO"/>
              </w:rPr>
            </w:pPr>
            <w:r>
              <w:rPr>
                <w:lang w:val="ro-RO"/>
              </w:rPr>
              <w:t>81.0</w:t>
            </w:r>
          </w:p>
          <w:p w:rsidR="007F66D7" w:rsidRPr="00C749CB" w:rsidRDefault="007F66D7" w:rsidP="0020687B">
            <w:pPr>
              <w:jc w:val="center"/>
              <w:rPr>
                <w:lang w:val="ro-RO"/>
              </w:rPr>
            </w:pPr>
          </w:p>
        </w:tc>
        <w:tc>
          <w:tcPr>
            <w:tcW w:w="936" w:type="dxa"/>
          </w:tcPr>
          <w:p w:rsidR="007F66D7" w:rsidRPr="00C749CB" w:rsidRDefault="007F66D7" w:rsidP="0020687B">
            <w:pPr>
              <w:jc w:val="center"/>
              <w:rPr>
                <w:lang w:val="ro-RO"/>
              </w:rPr>
            </w:pPr>
          </w:p>
          <w:p w:rsidR="007F66D7" w:rsidRPr="00C749CB" w:rsidRDefault="007F66D7" w:rsidP="0020687B">
            <w:pPr>
              <w:jc w:val="center"/>
              <w:rPr>
                <w:lang w:val="ro-RO"/>
              </w:rPr>
            </w:pPr>
          </w:p>
        </w:tc>
        <w:tc>
          <w:tcPr>
            <w:tcW w:w="936" w:type="dxa"/>
          </w:tcPr>
          <w:p w:rsidR="007F66D7" w:rsidRPr="00C749CB" w:rsidRDefault="007F66D7" w:rsidP="0020687B">
            <w:pPr>
              <w:jc w:val="center"/>
              <w:rPr>
                <w:lang w:val="ro-RO"/>
              </w:rPr>
            </w:pPr>
          </w:p>
          <w:p w:rsidR="007F66D7" w:rsidRPr="00C749CB" w:rsidRDefault="007F66D7" w:rsidP="0020687B">
            <w:pPr>
              <w:jc w:val="center"/>
              <w:rPr>
                <w:lang w:val="ro-RO"/>
              </w:rPr>
            </w:pPr>
          </w:p>
        </w:tc>
        <w:tc>
          <w:tcPr>
            <w:tcW w:w="964" w:type="dxa"/>
          </w:tcPr>
          <w:p w:rsidR="007F66D7" w:rsidRPr="00C749CB" w:rsidRDefault="007F66D7" w:rsidP="0020687B">
            <w:pPr>
              <w:jc w:val="center"/>
              <w:rPr>
                <w:lang w:val="ro-RO"/>
              </w:rPr>
            </w:pPr>
            <w:r>
              <w:rPr>
                <w:lang w:val="ro-RO"/>
              </w:rPr>
              <w:t>81.0</w:t>
            </w:r>
          </w:p>
        </w:tc>
      </w:tr>
      <w:tr w:rsidR="007F66D7" w:rsidRPr="00D71498" w:rsidTr="0020687B">
        <w:trPr>
          <w:trHeight w:val="339"/>
        </w:trPr>
        <w:tc>
          <w:tcPr>
            <w:tcW w:w="530" w:type="dxa"/>
            <w:vMerge w:val="restart"/>
          </w:tcPr>
          <w:p w:rsidR="007F66D7" w:rsidRPr="00D71498" w:rsidRDefault="007F66D7" w:rsidP="0020687B">
            <w:pPr>
              <w:rPr>
                <w:lang w:val="ro-RO"/>
              </w:rPr>
            </w:pPr>
            <w:r w:rsidRPr="00D71498">
              <w:rPr>
                <w:lang w:val="ro-RO"/>
              </w:rPr>
              <w:t>5.</w:t>
            </w:r>
          </w:p>
          <w:p w:rsidR="007F66D7" w:rsidRPr="00D71498" w:rsidRDefault="007F66D7" w:rsidP="0020687B">
            <w:pPr>
              <w:rPr>
                <w:lang w:val="ro-RO"/>
              </w:rPr>
            </w:pPr>
          </w:p>
        </w:tc>
        <w:tc>
          <w:tcPr>
            <w:tcW w:w="5574" w:type="dxa"/>
          </w:tcPr>
          <w:p w:rsidR="007F66D7" w:rsidRPr="00D71498" w:rsidRDefault="007F66D7" w:rsidP="0020687B">
            <w:pPr>
              <w:rPr>
                <w:lang w:val="ro-RO"/>
              </w:rPr>
            </w:pPr>
            <w:r>
              <w:rPr>
                <w:lang w:val="ro-RO"/>
              </w:rPr>
              <w:t>Căminul cultural</w:t>
            </w:r>
          </w:p>
        </w:tc>
        <w:tc>
          <w:tcPr>
            <w:tcW w:w="936" w:type="dxa"/>
          </w:tcPr>
          <w:p w:rsidR="007F66D7" w:rsidRPr="00C749CB" w:rsidRDefault="007F66D7" w:rsidP="0020687B">
            <w:pPr>
              <w:jc w:val="center"/>
              <w:rPr>
                <w:lang w:val="ro-RO"/>
              </w:rPr>
            </w:pPr>
          </w:p>
        </w:tc>
        <w:tc>
          <w:tcPr>
            <w:tcW w:w="936" w:type="dxa"/>
          </w:tcPr>
          <w:p w:rsidR="007F66D7" w:rsidRPr="00C749CB" w:rsidRDefault="007F66D7" w:rsidP="0020687B">
            <w:pPr>
              <w:jc w:val="center"/>
              <w:rPr>
                <w:lang w:val="ro-RO"/>
              </w:rPr>
            </w:pPr>
            <w:r>
              <w:rPr>
                <w:lang w:val="ro-RO"/>
              </w:rPr>
              <w:t>5.0</w:t>
            </w:r>
          </w:p>
        </w:tc>
        <w:tc>
          <w:tcPr>
            <w:tcW w:w="936" w:type="dxa"/>
          </w:tcPr>
          <w:p w:rsidR="007F66D7" w:rsidRPr="00C749CB" w:rsidRDefault="007F66D7" w:rsidP="0020687B">
            <w:pPr>
              <w:jc w:val="center"/>
              <w:rPr>
                <w:lang w:val="ro-RO"/>
              </w:rPr>
            </w:pPr>
          </w:p>
        </w:tc>
        <w:tc>
          <w:tcPr>
            <w:tcW w:w="964" w:type="dxa"/>
          </w:tcPr>
          <w:p w:rsidR="007F66D7" w:rsidRPr="00C749CB" w:rsidRDefault="007F66D7" w:rsidP="0020687B">
            <w:pPr>
              <w:jc w:val="center"/>
              <w:rPr>
                <w:lang w:val="ro-RO"/>
              </w:rPr>
            </w:pPr>
            <w:r>
              <w:rPr>
                <w:lang w:val="ro-RO"/>
              </w:rPr>
              <w:t>5.0</w:t>
            </w:r>
          </w:p>
        </w:tc>
      </w:tr>
      <w:tr w:rsidR="007F66D7" w:rsidRPr="00D71498" w:rsidTr="0020687B">
        <w:trPr>
          <w:trHeight w:val="311"/>
        </w:trPr>
        <w:tc>
          <w:tcPr>
            <w:tcW w:w="530" w:type="dxa"/>
            <w:vMerge/>
          </w:tcPr>
          <w:p w:rsidR="007F66D7" w:rsidRPr="00D71498" w:rsidRDefault="007F66D7" w:rsidP="0020687B">
            <w:pPr>
              <w:rPr>
                <w:lang w:val="ro-RO"/>
              </w:rPr>
            </w:pPr>
          </w:p>
        </w:tc>
        <w:tc>
          <w:tcPr>
            <w:tcW w:w="5574" w:type="dxa"/>
          </w:tcPr>
          <w:p w:rsidR="007F66D7" w:rsidRPr="00D95B67" w:rsidRDefault="007F66D7" w:rsidP="0020687B">
            <w:pPr>
              <w:rPr>
                <w:i/>
                <w:lang w:val="ro-RO"/>
              </w:rPr>
            </w:pPr>
            <w:r w:rsidRPr="00C749CB">
              <w:rPr>
                <w:i/>
                <w:lang w:val="ro-RO"/>
              </w:rPr>
              <w:t xml:space="preserve">     - </w:t>
            </w:r>
            <w:r>
              <w:rPr>
                <w:i/>
                <w:lang w:val="ro-RO"/>
              </w:rPr>
              <w:t>locaţiunea bunurilor patrimoniului public</w:t>
            </w:r>
          </w:p>
        </w:tc>
        <w:tc>
          <w:tcPr>
            <w:tcW w:w="936" w:type="dxa"/>
          </w:tcPr>
          <w:p w:rsidR="007F66D7" w:rsidRDefault="007F66D7" w:rsidP="0020687B">
            <w:pPr>
              <w:jc w:val="center"/>
              <w:rPr>
                <w:lang w:val="ro-RO"/>
              </w:rPr>
            </w:pPr>
          </w:p>
        </w:tc>
        <w:tc>
          <w:tcPr>
            <w:tcW w:w="936" w:type="dxa"/>
          </w:tcPr>
          <w:p w:rsidR="007F66D7" w:rsidRDefault="007F66D7" w:rsidP="0020687B">
            <w:pPr>
              <w:jc w:val="center"/>
              <w:rPr>
                <w:lang w:val="ro-RO"/>
              </w:rPr>
            </w:pPr>
            <w:r>
              <w:rPr>
                <w:lang w:val="ro-RO"/>
              </w:rPr>
              <w:t>5.0</w:t>
            </w:r>
          </w:p>
        </w:tc>
        <w:tc>
          <w:tcPr>
            <w:tcW w:w="936" w:type="dxa"/>
          </w:tcPr>
          <w:p w:rsidR="007F66D7" w:rsidRDefault="007F66D7" w:rsidP="0020687B">
            <w:pPr>
              <w:jc w:val="center"/>
              <w:rPr>
                <w:lang w:val="ro-RO"/>
              </w:rPr>
            </w:pPr>
          </w:p>
        </w:tc>
        <w:tc>
          <w:tcPr>
            <w:tcW w:w="964" w:type="dxa"/>
          </w:tcPr>
          <w:p w:rsidR="007F66D7" w:rsidRPr="00D71498" w:rsidRDefault="007F66D7" w:rsidP="0020687B">
            <w:pPr>
              <w:jc w:val="center"/>
              <w:rPr>
                <w:lang w:val="ro-RO"/>
              </w:rPr>
            </w:pPr>
            <w:r>
              <w:rPr>
                <w:lang w:val="ro-RO"/>
              </w:rPr>
              <w:t>5.0</w:t>
            </w:r>
          </w:p>
        </w:tc>
      </w:tr>
      <w:tr w:rsidR="007F66D7" w:rsidRPr="00D71498" w:rsidTr="0020687B">
        <w:trPr>
          <w:trHeight w:val="235"/>
        </w:trPr>
        <w:tc>
          <w:tcPr>
            <w:tcW w:w="530" w:type="dxa"/>
            <w:vMerge/>
          </w:tcPr>
          <w:p w:rsidR="007F66D7" w:rsidRPr="00D71498" w:rsidRDefault="007F66D7" w:rsidP="0020687B">
            <w:pPr>
              <w:rPr>
                <w:lang w:val="ro-RO"/>
              </w:rPr>
            </w:pPr>
          </w:p>
        </w:tc>
        <w:tc>
          <w:tcPr>
            <w:tcW w:w="5574" w:type="dxa"/>
          </w:tcPr>
          <w:p w:rsidR="007F66D7" w:rsidRPr="00D95B67" w:rsidRDefault="007F66D7" w:rsidP="0020687B">
            <w:pPr>
              <w:rPr>
                <w:i/>
                <w:lang w:val="ro-RO"/>
              </w:rPr>
            </w:pPr>
            <w:r w:rsidRPr="00D95B67">
              <w:rPr>
                <w:i/>
                <w:lang w:val="ro-RO"/>
              </w:rPr>
              <w:t xml:space="preserve">      </w:t>
            </w:r>
          </w:p>
        </w:tc>
        <w:tc>
          <w:tcPr>
            <w:tcW w:w="936" w:type="dxa"/>
          </w:tcPr>
          <w:p w:rsidR="007F66D7" w:rsidRDefault="007F66D7" w:rsidP="0020687B">
            <w:pPr>
              <w:jc w:val="center"/>
              <w:rPr>
                <w:lang w:val="ro-RO"/>
              </w:rPr>
            </w:pPr>
          </w:p>
        </w:tc>
        <w:tc>
          <w:tcPr>
            <w:tcW w:w="936" w:type="dxa"/>
          </w:tcPr>
          <w:p w:rsidR="007F66D7" w:rsidRDefault="007F66D7" w:rsidP="0020687B">
            <w:pPr>
              <w:jc w:val="center"/>
              <w:rPr>
                <w:lang w:val="ro-RO"/>
              </w:rPr>
            </w:pPr>
          </w:p>
        </w:tc>
        <w:tc>
          <w:tcPr>
            <w:tcW w:w="936" w:type="dxa"/>
          </w:tcPr>
          <w:p w:rsidR="007F66D7" w:rsidRDefault="007F66D7" w:rsidP="0020687B">
            <w:pPr>
              <w:jc w:val="center"/>
              <w:rPr>
                <w:lang w:val="ro-RO"/>
              </w:rPr>
            </w:pPr>
          </w:p>
        </w:tc>
        <w:tc>
          <w:tcPr>
            <w:tcW w:w="964" w:type="dxa"/>
          </w:tcPr>
          <w:p w:rsidR="007F66D7" w:rsidRPr="00D71498" w:rsidRDefault="007F66D7" w:rsidP="0020687B">
            <w:pPr>
              <w:jc w:val="center"/>
              <w:rPr>
                <w:lang w:val="ro-RO"/>
              </w:rPr>
            </w:pPr>
          </w:p>
        </w:tc>
      </w:tr>
      <w:tr w:rsidR="007F66D7" w:rsidRPr="00D71498" w:rsidTr="0020687B">
        <w:tc>
          <w:tcPr>
            <w:tcW w:w="530" w:type="dxa"/>
          </w:tcPr>
          <w:p w:rsidR="007F66D7" w:rsidRPr="00D71498" w:rsidRDefault="007F66D7" w:rsidP="0020687B">
            <w:pPr>
              <w:rPr>
                <w:lang w:val="ro-RO"/>
              </w:rPr>
            </w:pPr>
          </w:p>
        </w:tc>
        <w:tc>
          <w:tcPr>
            <w:tcW w:w="5574" w:type="dxa"/>
          </w:tcPr>
          <w:p w:rsidR="007F66D7" w:rsidRPr="00D71498" w:rsidRDefault="007F66D7" w:rsidP="0020687B">
            <w:pPr>
              <w:rPr>
                <w:b/>
                <w:lang w:val="ro-RO"/>
              </w:rPr>
            </w:pPr>
          </w:p>
        </w:tc>
        <w:tc>
          <w:tcPr>
            <w:tcW w:w="936" w:type="dxa"/>
          </w:tcPr>
          <w:p w:rsidR="007F66D7" w:rsidRDefault="007F66D7" w:rsidP="0020687B">
            <w:pPr>
              <w:jc w:val="center"/>
              <w:rPr>
                <w:b/>
                <w:lang w:val="ro-RO"/>
              </w:rPr>
            </w:pPr>
          </w:p>
        </w:tc>
        <w:tc>
          <w:tcPr>
            <w:tcW w:w="936" w:type="dxa"/>
          </w:tcPr>
          <w:p w:rsidR="007F66D7" w:rsidRDefault="007F66D7" w:rsidP="0020687B">
            <w:pPr>
              <w:jc w:val="center"/>
              <w:rPr>
                <w:b/>
                <w:lang w:val="ro-RO"/>
              </w:rPr>
            </w:pPr>
          </w:p>
        </w:tc>
        <w:tc>
          <w:tcPr>
            <w:tcW w:w="936" w:type="dxa"/>
          </w:tcPr>
          <w:p w:rsidR="007F66D7" w:rsidRPr="00D71498" w:rsidRDefault="007F66D7" w:rsidP="0020687B">
            <w:pPr>
              <w:jc w:val="center"/>
              <w:rPr>
                <w:b/>
                <w:lang w:val="ro-RO"/>
              </w:rPr>
            </w:pPr>
          </w:p>
        </w:tc>
        <w:tc>
          <w:tcPr>
            <w:tcW w:w="964" w:type="dxa"/>
          </w:tcPr>
          <w:p w:rsidR="007F66D7" w:rsidRDefault="007F66D7" w:rsidP="0020687B">
            <w:pPr>
              <w:jc w:val="center"/>
              <w:rPr>
                <w:b/>
                <w:lang w:val="ro-RO"/>
              </w:rPr>
            </w:pPr>
          </w:p>
        </w:tc>
      </w:tr>
      <w:tr w:rsidR="007F66D7" w:rsidRPr="00D71498" w:rsidTr="0020687B">
        <w:tc>
          <w:tcPr>
            <w:tcW w:w="530" w:type="dxa"/>
          </w:tcPr>
          <w:p w:rsidR="007F66D7" w:rsidRPr="00D71498" w:rsidRDefault="007F66D7" w:rsidP="0020687B">
            <w:pPr>
              <w:rPr>
                <w:lang w:val="ro-RO"/>
              </w:rPr>
            </w:pPr>
          </w:p>
        </w:tc>
        <w:tc>
          <w:tcPr>
            <w:tcW w:w="5574" w:type="dxa"/>
          </w:tcPr>
          <w:p w:rsidR="007F66D7" w:rsidRPr="00D71498" w:rsidRDefault="007F66D7" w:rsidP="0020687B">
            <w:pPr>
              <w:rPr>
                <w:b/>
                <w:lang w:val="ro-RO"/>
              </w:rPr>
            </w:pPr>
            <w:r w:rsidRPr="00D71498">
              <w:rPr>
                <w:b/>
                <w:lang w:val="ro-RO"/>
              </w:rPr>
              <w:t xml:space="preserve">                                                Total</w:t>
            </w:r>
          </w:p>
        </w:tc>
        <w:tc>
          <w:tcPr>
            <w:tcW w:w="936" w:type="dxa"/>
          </w:tcPr>
          <w:p w:rsidR="007F66D7" w:rsidRPr="00D71498" w:rsidRDefault="007F66D7" w:rsidP="0020687B">
            <w:pPr>
              <w:jc w:val="center"/>
              <w:rPr>
                <w:b/>
                <w:lang w:val="ro-RO"/>
              </w:rPr>
            </w:pPr>
            <w:r>
              <w:rPr>
                <w:b/>
                <w:lang w:val="ro-RO"/>
              </w:rPr>
              <w:t>89</w:t>
            </w:r>
          </w:p>
        </w:tc>
        <w:tc>
          <w:tcPr>
            <w:tcW w:w="936" w:type="dxa"/>
          </w:tcPr>
          <w:p w:rsidR="007F66D7" w:rsidRPr="00D71498" w:rsidRDefault="007F66D7" w:rsidP="0020687B">
            <w:pPr>
              <w:jc w:val="center"/>
              <w:rPr>
                <w:b/>
                <w:lang w:val="ro-RO"/>
              </w:rPr>
            </w:pPr>
            <w:r>
              <w:rPr>
                <w:b/>
                <w:lang w:val="ro-RO"/>
              </w:rPr>
              <w:t>5.0</w:t>
            </w:r>
          </w:p>
        </w:tc>
        <w:tc>
          <w:tcPr>
            <w:tcW w:w="936" w:type="dxa"/>
          </w:tcPr>
          <w:p w:rsidR="007F66D7" w:rsidRPr="00D71498" w:rsidRDefault="007F66D7" w:rsidP="0020687B">
            <w:pPr>
              <w:jc w:val="center"/>
              <w:rPr>
                <w:b/>
                <w:lang w:val="ro-RO"/>
              </w:rPr>
            </w:pPr>
          </w:p>
        </w:tc>
        <w:tc>
          <w:tcPr>
            <w:tcW w:w="964" w:type="dxa"/>
          </w:tcPr>
          <w:p w:rsidR="007F66D7" w:rsidRPr="00D71498" w:rsidRDefault="007F66D7" w:rsidP="0020687B">
            <w:pPr>
              <w:jc w:val="center"/>
              <w:rPr>
                <w:b/>
                <w:lang w:val="ro-RO"/>
              </w:rPr>
            </w:pPr>
            <w:r>
              <w:rPr>
                <w:b/>
                <w:lang w:val="ro-RO"/>
              </w:rPr>
              <w:t>94.0</w:t>
            </w:r>
          </w:p>
        </w:tc>
      </w:tr>
    </w:tbl>
    <w:p w:rsidR="00072D35" w:rsidRDefault="00072D35" w:rsidP="00072D35">
      <w:pPr>
        <w:rPr>
          <w:lang w:val="ro-RO"/>
        </w:rPr>
      </w:pPr>
    </w:p>
    <w:p w:rsidR="00072D35" w:rsidRDefault="00072D35" w:rsidP="00072D35">
      <w:pPr>
        <w:rPr>
          <w:lang w:val="ro-RO"/>
        </w:rPr>
      </w:pPr>
    </w:p>
    <w:p w:rsidR="00072D35" w:rsidRDefault="00072D35" w:rsidP="00072D35">
      <w:pPr>
        <w:rPr>
          <w:lang w:val="ro-RO"/>
        </w:rPr>
      </w:pPr>
    </w:p>
    <w:p w:rsidR="00072D35" w:rsidRDefault="00072D35" w:rsidP="00072D35">
      <w:pPr>
        <w:jc w:val="center"/>
        <w:rPr>
          <w:szCs w:val="28"/>
          <w:lang w:val="ro-RO"/>
        </w:rPr>
      </w:pPr>
      <w:r>
        <w:rPr>
          <w:szCs w:val="28"/>
          <w:lang w:val="ro-RO"/>
        </w:rPr>
        <w:t>Secretarul Consiliului sătesc                                                 Iurescu Viorica</w:t>
      </w:r>
    </w:p>
    <w:p w:rsidR="00072D35" w:rsidRDefault="00072D35" w:rsidP="00072D35">
      <w:pPr>
        <w:rPr>
          <w:lang w:val="ro-RO"/>
        </w:rPr>
      </w:pPr>
    </w:p>
    <w:p w:rsidR="00072D35" w:rsidRDefault="00072D35" w:rsidP="00072D35">
      <w:pPr>
        <w:rPr>
          <w:lang w:val="ro-RO"/>
        </w:rPr>
      </w:pPr>
      <w:r>
        <w:rPr>
          <w:lang w:val="ro-RO"/>
        </w:rPr>
        <w:t xml:space="preserve">    </w:t>
      </w:r>
    </w:p>
    <w:p w:rsidR="00072D35" w:rsidRDefault="00072D35" w:rsidP="00072D35">
      <w:pPr>
        <w:rPr>
          <w:lang w:val="ro-RO"/>
        </w:rPr>
      </w:pPr>
      <w:r>
        <w:rPr>
          <w:lang w:val="ro-RO"/>
        </w:rPr>
        <w:t xml:space="preserve">                 </w:t>
      </w:r>
    </w:p>
    <w:p w:rsidR="00072D35" w:rsidRDefault="00072D35" w:rsidP="00072D35">
      <w:pPr>
        <w:rPr>
          <w:lang w:val="ro-RO"/>
        </w:rPr>
      </w:pPr>
    </w:p>
    <w:p w:rsidR="00072D35" w:rsidRDefault="00072D35" w:rsidP="00072D35">
      <w:pPr>
        <w:rPr>
          <w:sz w:val="36"/>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p>
    <w:p w:rsidR="00072D35" w:rsidRDefault="00072D35" w:rsidP="00072D35">
      <w:pPr>
        <w:jc w:val="right"/>
        <w:rPr>
          <w:szCs w:val="20"/>
          <w:lang w:val="en-US"/>
        </w:rPr>
      </w:pPr>
      <w:r>
        <w:rPr>
          <w:szCs w:val="20"/>
          <w:lang w:val="en-US"/>
        </w:rPr>
        <w:lastRenderedPageBreak/>
        <w:t>Anexa nr.7</w:t>
      </w:r>
    </w:p>
    <w:p w:rsidR="00072D35" w:rsidRDefault="00072D35" w:rsidP="00072D35">
      <w:pPr>
        <w:tabs>
          <w:tab w:val="left" w:pos="5940"/>
        </w:tabs>
        <w:jc w:val="right"/>
        <w:rPr>
          <w:szCs w:val="20"/>
          <w:lang w:val="ro-RO"/>
        </w:rPr>
      </w:pPr>
      <w:r>
        <w:rPr>
          <w:szCs w:val="20"/>
          <w:lang w:val="en-US"/>
        </w:rPr>
        <w:t>la dec</w:t>
      </w:r>
      <w:r>
        <w:rPr>
          <w:szCs w:val="20"/>
          <w:lang w:val="ro-RO"/>
        </w:rPr>
        <w:t>izia Consiliului sătesc Meleseni</w:t>
      </w:r>
    </w:p>
    <w:p w:rsidR="00072D35" w:rsidRDefault="00072D35" w:rsidP="00072D35">
      <w:pPr>
        <w:jc w:val="right"/>
        <w:rPr>
          <w:szCs w:val="20"/>
          <w:lang w:val="ro-RO"/>
        </w:rPr>
      </w:pPr>
      <w:r>
        <w:rPr>
          <w:szCs w:val="20"/>
          <w:lang w:val="ro-RO"/>
        </w:rPr>
        <w:t>nr. 0</w:t>
      </w:r>
      <w:r w:rsidR="007F66D7">
        <w:rPr>
          <w:szCs w:val="20"/>
          <w:lang w:val="ro-RO"/>
        </w:rPr>
        <w:t>5</w:t>
      </w:r>
      <w:r w:rsidR="00CF412E">
        <w:rPr>
          <w:szCs w:val="20"/>
          <w:lang w:val="ro-RO"/>
        </w:rPr>
        <w:t>/</w:t>
      </w:r>
      <w:r w:rsidR="007F66D7">
        <w:rPr>
          <w:szCs w:val="20"/>
          <w:lang w:val="ro-RO"/>
        </w:rPr>
        <w:t>0</w:t>
      </w:r>
      <w:r w:rsidR="00CF412E">
        <w:rPr>
          <w:szCs w:val="20"/>
          <w:lang w:val="ro-RO"/>
        </w:rPr>
        <w:t>9</w:t>
      </w:r>
      <w:r>
        <w:rPr>
          <w:szCs w:val="20"/>
          <w:lang w:val="ro-RO"/>
        </w:rPr>
        <w:t xml:space="preserve"> din 0</w:t>
      </w:r>
      <w:r w:rsidR="007F66D7">
        <w:rPr>
          <w:szCs w:val="20"/>
          <w:lang w:val="ro-RO"/>
        </w:rPr>
        <w:t>4.12. 2018</w:t>
      </w:r>
    </w:p>
    <w:p w:rsidR="00072D35" w:rsidRDefault="00072D35" w:rsidP="00072D35">
      <w:pPr>
        <w:jc w:val="right"/>
        <w:rPr>
          <w:szCs w:val="20"/>
          <w:lang w:val="ro-RO"/>
        </w:rPr>
      </w:pPr>
    </w:p>
    <w:p w:rsidR="00072D35" w:rsidRDefault="00072D35" w:rsidP="00072D35">
      <w:pPr>
        <w:jc w:val="center"/>
        <w:rPr>
          <w:b/>
          <w:lang w:val="ro-RO"/>
        </w:rPr>
      </w:pPr>
      <w:r>
        <w:rPr>
          <w:b/>
          <w:lang w:val="ro-RO"/>
        </w:rPr>
        <w:t xml:space="preserve">Efectivul-limită  de personal pentru instituţiile publice, </w:t>
      </w:r>
    </w:p>
    <w:p w:rsidR="00072D35" w:rsidRDefault="00072D35" w:rsidP="00072D35">
      <w:pPr>
        <w:jc w:val="center"/>
        <w:rPr>
          <w:b/>
          <w:lang w:val="ro-RO"/>
        </w:rPr>
      </w:pPr>
      <w:r>
        <w:rPr>
          <w:b/>
          <w:lang w:val="ro-RO"/>
        </w:rPr>
        <w:t>finanţate de la bugetul primăriei Meleșeni pe anul 2018</w:t>
      </w:r>
    </w:p>
    <w:p w:rsidR="00072D35" w:rsidRDefault="00072D35" w:rsidP="00072D35">
      <w:pPr>
        <w:jc w:val="center"/>
        <w:rPr>
          <w:lang w:val="ro-RO"/>
        </w:rPr>
      </w:pPr>
    </w:p>
    <w:tbl>
      <w:tblPr>
        <w:tblpPr w:leftFromText="180" w:rightFromText="180" w:vertAnchor="text" w:horzAnchor="page" w:tblpX="2935"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3827"/>
        <w:gridCol w:w="1134"/>
        <w:gridCol w:w="1243"/>
      </w:tblGrid>
      <w:tr w:rsidR="007F66D7" w:rsidRPr="00EE4019" w:rsidTr="0020687B">
        <w:trPr>
          <w:trHeight w:val="322"/>
        </w:trPr>
        <w:tc>
          <w:tcPr>
            <w:tcW w:w="534" w:type="dxa"/>
            <w:vMerge w:val="restart"/>
          </w:tcPr>
          <w:p w:rsidR="007F66D7" w:rsidRPr="00EE4019" w:rsidRDefault="007F66D7" w:rsidP="0020687B">
            <w:pPr>
              <w:rPr>
                <w:lang w:val="ro-RO"/>
              </w:rPr>
            </w:pPr>
            <w:r w:rsidRPr="00EE4019">
              <w:rPr>
                <w:lang w:val="ro-RO"/>
              </w:rPr>
              <w:t xml:space="preserve">  Nr.</w:t>
            </w:r>
          </w:p>
          <w:p w:rsidR="007F66D7" w:rsidRPr="00EE4019" w:rsidRDefault="007F66D7" w:rsidP="0020687B">
            <w:pPr>
              <w:rPr>
                <w:lang w:val="ro-RO"/>
              </w:rPr>
            </w:pPr>
            <w:r w:rsidRPr="00EE4019">
              <w:rPr>
                <w:lang w:val="ro-RO"/>
              </w:rPr>
              <w:t>d/r</w:t>
            </w:r>
          </w:p>
        </w:tc>
        <w:tc>
          <w:tcPr>
            <w:tcW w:w="3827" w:type="dxa"/>
            <w:vMerge w:val="restart"/>
          </w:tcPr>
          <w:p w:rsidR="007F66D7" w:rsidRDefault="007F66D7" w:rsidP="007F66D7">
            <w:pPr>
              <w:jc w:val="center"/>
              <w:rPr>
                <w:lang w:val="ro-RO"/>
              </w:rPr>
            </w:pPr>
          </w:p>
          <w:p w:rsidR="007F66D7" w:rsidRPr="00EE4019" w:rsidRDefault="007F66D7" w:rsidP="007F66D7">
            <w:pPr>
              <w:jc w:val="center"/>
              <w:rPr>
                <w:lang w:val="ro-RO"/>
              </w:rPr>
            </w:pPr>
            <w:r w:rsidRPr="00EE4019">
              <w:rPr>
                <w:lang w:val="ro-RO"/>
              </w:rPr>
              <w:t>Denumirea</w:t>
            </w:r>
          </w:p>
          <w:p w:rsidR="007F66D7" w:rsidRPr="00EE4019" w:rsidRDefault="007F66D7" w:rsidP="007F66D7">
            <w:pPr>
              <w:jc w:val="center"/>
              <w:rPr>
                <w:lang w:val="ro-RO"/>
              </w:rPr>
            </w:pPr>
            <w:r w:rsidRPr="00EE4019">
              <w:rPr>
                <w:lang w:val="ro-RO"/>
              </w:rPr>
              <w:t>instituţiilor</w:t>
            </w:r>
          </w:p>
        </w:tc>
        <w:tc>
          <w:tcPr>
            <w:tcW w:w="1134" w:type="dxa"/>
            <w:vMerge w:val="restart"/>
          </w:tcPr>
          <w:p w:rsidR="007F66D7" w:rsidRDefault="007F66D7" w:rsidP="007F66D7">
            <w:pPr>
              <w:jc w:val="center"/>
              <w:rPr>
                <w:lang w:val="ro-RO"/>
              </w:rPr>
            </w:pPr>
          </w:p>
          <w:p w:rsidR="007F66D7" w:rsidRDefault="007F66D7" w:rsidP="007F66D7">
            <w:pPr>
              <w:jc w:val="center"/>
              <w:rPr>
                <w:lang w:val="ro-RO"/>
              </w:rPr>
            </w:pPr>
            <w:r>
              <w:rPr>
                <w:lang w:val="ro-RO"/>
              </w:rPr>
              <w:t>Cod</w:t>
            </w:r>
          </w:p>
          <w:p w:rsidR="007F66D7" w:rsidRPr="00EE4019" w:rsidRDefault="007F66D7" w:rsidP="007F66D7">
            <w:pPr>
              <w:jc w:val="center"/>
              <w:rPr>
                <w:lang w:val="ro-RO"/>
              </w:rPr>
            </w:pPr>
            <w:r>
              <w:rPr>
                <w:lang w:val="ro-RO"/>
              </w:rPr>
              <w:t>Org2</w:t>
            </w:r>
          </w:p>
        </w:tc>
        <w:tc>
          <w:tcPr>
            <w:tcW w:w="1164" w:type="dxa"/>
            <w:vMerge w:val="restart"/>
          </w:tcPr>
          <w:p w:rsidR="007F66D7" w:rsidRDefault="007F66D7" w:rsidP="007F66D7">
            <w:pPr>
              <w:jc w:val="center"/>
              <w:rPr>
                <w:lang w:val="ro-RO"/>
              </w:rPr>
            </w:pPr>
            <w:r>
              <w:rPr>
                <w:lang w:val="ro-RO"/>
              </w:rPr>
              <w:t>Efectivul de personal,</w:t>
            </w:r>
          </w:p>
          <w:p w:rsidR="007F66D7" w:rsidRPr="00EE4019" w:rsidRDefault="007F66D7" w:rsidP="007F66D7">
            <w:pPr>
              <w:jc w:val="center"/>
              <w:rPr>
                <w:lang w:val="ro-RO"/>
              </w:rPr>
            </w:pPr>
            <w:r>
              <w:rPr>
                <w:lang w:val="ro-RO"/>
              </w:rPr>
              <w:t>unităţi</w:t>
            </w:r>
          </w:p>
        </w:tc>
      </w:tr>
      <w:tr w:rsidR="007F66D7" w:rsidRPr="00EE4019" w:rsidTr="0020687B">
        <w:trPr>
          <w:trHeight w:val="933"/>
        </w:trPr>
        <w:tc>
          <w:tcPr>
            <w:tcW w:w="534" w:type="dxa"/>
            <w:vMerge/>
          </w:tcPr>
          <w:p w:rsidR="007F66D7" w:rsidRPr="00EE4019" w:rsidRDefault="007F66D7" w:rsidP="0020687B">
            <w:pPr>
              <w:rPr>
                <w:lang w:val="ro-RO"/>
              </w:rPr>
            </w:pPr>
          </w:p>
        </w:tc>
        <w:tc>
          <w:tcPr>
            <w:tcW w:w="3827" w:type="dxa"/>
            <w:vMerge/>
          </w:tcPr>
          <w:p w:rsidR="007F66D7" w:rsidRPr="00EE4019" w:rsidRDefault="007F66D7" w:rsidP="007F66D7">
            <w:pPr>
              <w:jc w:val="center"/>
              <w:rPr>
                <w:lang w:val="ro-RO"/>
              </w:rPr>
            </w:pPr>
          </w:p>
        </w:tc>
        <w:tc>
          <w:tcPr>
            <w:tcW w:w="1134" w:type="dxa"/>
            <w:vMerge/>
          </w:tcPr>
          <w:p w:rsidR="007F66D7" w:rsidRPr="00EE4019" w:rsidRDefault="007F66D7" w:rsidP="007F66D7">
            <w:pPr>
              <w:jc w:val="center"/>
              <w:rPr>
                <w:lang w:val="ro-RO"/>
              </w:rPr>
            </w:pPr>
          </w:p>
        </w:tc>
        <w:tc>
          <w:tcPr>
            <w:tcW w:w="1164" w:type="dxa"/>
            <w:vMerge/>
          </w:tcPr>
          <w:p w:rsidR="007F66D7" w:rsidRPr="00EE4019" w:rsidRDefault="007F66D7" w:rsidP="007F66D7">
            <w:pPr>
              <w:jc w:val="center"/>
              <w:rPr>
                <w:lang w:val="ro-RO"/>
              </w:rPr>
            </w:pPr>
          </w:p>
        </w:tc>
      </w:tr>
      <w:tr w:rsidR="007F66D7" w:rsidRPr="00EE4019" w:rsidTr="0020687B">
        <w:tc>
          <w:tcPr>
            <w:tcW w:w="534" w:type="dxa"/>
          </w:tcPr>
          <w:p w:rsidR="007F66D7" w:rsidRPr="00EE4019" w:rsidRDefault="007F66D7" w:rsidP="0020687B">
            <w:pPr>
              <w:rPr>
                <w:lang w:val="ro-RO"/>
              </w:rPr>
            </w:pPr>
            <w:r w:rsidRPr="00EE4019">
              <w:rPr>
                <w:lang w:val="ro-RO"/>
              </w:rPr>
              <w:t>1</w:t>
            </w:r>
          </w:p>
        </w:tc>
        <w:tc>
          <w:tcPr>
            <w:tcW w:w="3827" w:type="dxa"/>
          </w:tcPr>
          <w:p w:rsidR="007F66D7" w:rsidRPr="00EE4019" w:rsidRDefault="007F66D7" w:rsidP="0020687B">
            <w:pPr>
              <w:rPr>
                <w:lang w:val="ro-RO"/>
              </w:rPr>
            </w:pPr>
            <w:r>
              <w:rPr>
                <w:lang w:val="ro-RO"/>
              </w:rPr>
              <w:t>Executivul şi serviciile de suport</w:t>
            </w:r>
          </w:p>
        </w:tc>
        <w:tc>
          <w:tcPr>
            <w:tcW w:w="1134" w:type="dxa"/>
          </w:tcPr>
          <w:p w:rsidR="007F66D7" w:rsidRPr="00EE4019" w:rsidRDefault="007F66D7" w:rsidP="0020687B">
            <w:pPr>
              <w:rPr>
                <w:lang w:val="ro-RO"/>
              </w:rPr>
            </w:pPr>
            <w:r>
              <w:rPr>
                <w:lang w:val="ro-RO"/>
              </w:rPr>
              <w:t>11380</w:t>
            </w:r>
          </w:p>
        </w:tc>
        <w:tc>
          <w:tcPr>
            <w:tcW w:w="1164" w:type="dxa"/>
          </w:tcPr>
          <w:p w:rsidR="007F66D7" w:rsidRPr="00EE4019" w:rsidRDefault="007F66D7" w:rsidP="0020687B">
            <w:pPr>
              <w:jc w:val="center"/>
              <w:rPr>
                <w:lang w:val="ro-RO"/>
              </w:rPr>
            </w:pPr>
            <w:r>
              <w:rPr>
                <w:lang w:val="ro-RO"/>
              </w:rPr>
              <w:t>9.0</w:t>
            </w:r>
          </w:p>
        </w:tc>
      </w:tr>
      <w:tr w:rsidR="007F66D7" w:rsidRPr="00EE4019" w:rsidTr="0020687B">
        <w:tc>
          <w:tcPr>
            <w:tcW w:w="534" w:type="dxa"/>
          </w:tcPr>
          <w:p w:rsidR="007F66D7" w:rsidRPr="00EE4019" w:rsidRDefault="007F66D7" w:rsidP="0020687B">
            <w:pPr>
              <w:rPr>
                <w:lang w:val="ro-RO"/>
              </w:rPr>
            </w:pPr>
          </w:p>
        </w:tc>
        <w:tc>
          <w:tcPr>
            <w:tcW w:w="3827" w:type="dxa"/>
          </w:tcPr>
          <w:p w:rsidR="007F66D7" w:rsidRPr="00475A54" w:rsidRDefault="007F66D7" w:rsidP="0020687B">
            <w:pPr>
              <w:rPr>
                <w:i/>
                <w:lang w:val="ro-RO"/>
              </w:rPr>
            </w:pPr>
            <w:r w:rsidRPr="00475A54">
              <w:rPr>
                <w:i/>
                <w:lang w:val="ro-RO"/>
              </w:rPr>
              <w:t>Inclusiv:</w:t>
            </w:r>
          </w:p>
        </w:tc>
        <w:tc>
          <w:tcPr>
            <w:tcW w:w="1134" w:type="dxa"/>
          </w:tcPr>
          <w:p w:rsidR="007F66D7" w:rsidRDefault="007F66D7" w:rsidP="0020687B">
            <w:pPr>
              <w:rPr>
                <w:lang w:val="ro-RO"/>
              </w:rPr>
            </w:pPr>
          </w:p>
        </w:tc>
        <w:tc>
          <w:tcPr>
            <w:tcW w:w="1164" w:type="dxa"/>
          </w:tcPr>
          <w:p w:rsidR="007F66D7" w:rsidRPr="00EE4019" w:rsidRDefault="007F66D7" w:rsidP="0020687B">
            <w:pPr>
              <w:jc w:val="center"/>
              <w:rPr>
                <w:lang w:val="ro-RO"/>
              </w:rPr>
            </w:pPr>
          </w:p>
        </w:tc>
      </w:tr>
      <w:tr w:rsidR="007F66D7" w:rsidRPr="00EE4019" w:rsidTr="0020687B">
        <w:tc>
          <w:tcPr>
            <w:tcW w:w="534" w:type="dxa"/>
          </w:tcPr>
          <w:p w:rsidR="007F66D7" w:rsidRPr="00EE4019" w:rsidRDefault="007F66D7" w:rsidP="0020687B">
            <w:pPr>
              <w:rPr>
                <w:lang w:val="ro-RO"/>
              </w:rPr>
            </w:pPr>
          </w:p>
        </w:tc>
        <w:tc>
          <w:tcPr>
            <w:tcW w:w="3827" w:type="dxa"/>
          </w:tcPr>
          <w:p w:rsidR="007F66D7" w:rsidRPr="00475A54" w:rsidRDefault="007F66D7" w:rsidP="0020687B">
            <w:pPr>
              <w:rPr>
                <w:i/>
                <w:lang w:val="ro-RO"/>
              </w:rPr>
            </w:pPr>
            <w:r>
              <w:rPr>
                <w:i/>
                <w:lang w:val="ro-RO"/>
              </w:rPr>
              <w:t>- Aparatul  primarului</w:t>
            </w:r>
          </w:p>
        </w:tc>
        <w:tc>
          <w:tcPr>
            <w:tcW w:w="1134" w:type="dxa"/>
          </w:tcPr>
          <w:p w:rsidR="007F66D7" w:rsidRDefault="007F66D7" w:rsidP="0020687B">
            <w:pPr>
              <w:rPr>
                <w:lang w:val="ro-RO"/>
              </w:rPr>
            </w:pPr>
          </w:p>
        </w:tc>
        <w:tc>
          <w:tcPr>
            <w:tcW w:w="1164" w:type="dxa"/>
          </w:tcPr>
          <w:p w:rsidR="007F66D7" w:rsidRPr="00EE4019" w:rsidRDefault="007F66D7" w:rsidP="0020687B">
            <w:pPr>
              <w:jc w:val="center"/>
              <w:rPr>
                <w:lang w:val="ro-RO"/>
              </w:rPr>
            </w:pPr>
            <w:r>
              <w:rPr>
                <w:lang w:val="ro-RO"/>
              </w:rPr>
              <w:t>5.0</w:t>
            </w:r>
          </w:p>
        </w:tc>
      </w:tr>
      <w:tr w:rsidR="007F66D7" w:rsidRPr="00EE4019" w:rsidTr="0020687B">
        <w:tc>
          <w:tcPr>
            <w:tcW w:w="534" w:type="dxa"/>
          </w:tcPr>
          <w:p w:rsidR="007F66D7" w:rsidRPr="00EE4019" w:rsidRDefault="007F66D7" w:rsidP="0020687B">
            <w:pPr>
              <w:rPr>
                <w:lang w:val="ro-RO"/>
              </w:rPr>
            </w:pPr>
          </w:p>
        </w:tc>
        <w:tc>
          <w:tcPr>
            <w:tcW w:w="3827" w:type="dxa"/>
          </w:tcPr>
          <w:p w:rsidR="007F66D7" w:rsidRPr="00475A54" w:rsidRDefault="007F66D7" w:rsidP="0020687B">
            <w:pPr>
              <w:rPr>
                <w:i/>
                <w:lang w:val="ro-RO"/>
              </w:rPr>
            </w:pPr>
            <w:r>
              <w:rPr>
                <w:i/>
                <w:lang w:val="ro-RO"/>
              </w:rPr>
              <w:t xml:space="preserve">- contabilitatea </w:t>
            </w:r>
          </w:p>
        </w:tc>
        <w:tc>
          <w:tcPr>
            <w:tcW w:w="1134" w:type="dxa"/>
          </w:tcPr>
          <w:p w:rsidR="007F66D7" w:rsidRDefault="007F66D7" w:rsidP="0020687B">
            <w:pPr>
              <w:rPr>
                <w:lang w:val="ro-RO"/>
              </w:rPr>
            </w:pPr>
          </w:p>
        </w:tc>
        <w:tc>
          <w:tcPr>
            <w:tcW w:w="1164" w:type="dxa"/>
          </w:tcPr>
          <w:p w:rsidR="007F66D7" w:rsidRPr="00EE4019" w:rsidRDefault="007F66D7" w:rsidP="0020687B">
            <w:pPr>
              <w:jc w:val="center"/>
              <w:rPr>
                <w:lang w:val="ro-RO"/>
              </w:rPr>
            </w:pPr>
            <w:r>
              <w:rPr>
                <w:lang w:val="ro-RO"/>
              </w:rPr>
              <w:t>0.5</w:t>
            </w:r>
          </w:p>
        </w:tc>
      </w:tr>
      <w:tr w:rsidR="007F66D7" w:rsidRPr="00EE4019" w:rsidTr="0020687B">
        <w:tc>
          <w:tcPr>
            <w:tcW w:w="534" w:type="dxa"/>
          </w:tcPr>
          <w:p w:rsidR="007F66D7" w:rsidRPr="00EE4019" w:rsidRDefault="007F66D7" w:rsidP="0020687B">
            <w:pPr>
              <w:rPr>
                <w:lang w:val="ro-RO"/>
              </w:rPr>
            </w:pPr>
          </w:p>
        </w:tc>
        <w:tc>
          <w:tcPr>
            <w:tcW w:w="3827" w:type="dxa"/>
          </w:tcPr>
          <w:p w:rsidR="007F66D7" w:rsidRDefault="007F66D7" w:rsidP="0020687B">
            <w:pPr>
              <w:rPr>
                <w:i/>
                <w:lang w:val="ro-RO"/>
              </w:rPr>
            </w:pPr>
            <w:r>
              <w:rPr>
                <w:i/>
                <w:lang w:val="ro-RO"/>
              </w:rPr>
              <w:t>- gospodăria primăriei</w:t>
            </w:r>
          </w:p>
        </w:tc>
        <w:tc>
          <w:tcPr>
            <w:tcW w:w="1134" w:type="dxa"/>
          </w:tcPr>
          <w:p w:rsidR="007F66D7" w:rsidRDefault="007F66D7" w:rsidP="0020687B">
            <w:pPr>
              <w:rPr>
                <w:lang w:val="ro-RO"/>
              </w:rPr>
            </w:pPr>
          </w:p>
        </w:tc>
        <w:tc>
          <w:tcPr>
            <w:tcW w:w="1164" w:type="dxa"/>
          </w:tcPr>
          <w:p w:rsidR="007F66D7" w:rsidRPr="00EE4019" w:rsidRDefault="007F66D7" w:rsidP="0020687B">
            <w:pPr>
              <w:jc w:val="center"/>
              <w:rPr>
                <w:lang w:val="ro-RO"/>
              </w:rPr>
            </w:pPr>
            <w:r>
              <w:rPr>
                <w:lang w:val="ro-RO"/>
              </w:rPr>
              <w:t>3.5</w:t>
            </w:r>
          </w:p>
        </w:tc>
      </w:tr>
      <w:tr w:rsidR="007F66D7" w:rsidRPr="00EE4019" w:rsidTr="0020687B">
        <w:tc>
          <w:tcPr>
            <w:tcW w:w="534" w:type="dxa"/>
          </w:tcPr>
          <w:p w:rsidR="007F66D7" w:rsidRPr="00EE4019" w:rsidRDefault="007F66D7" w:rsidP="0020687B">
            <w:pPr>
              <w:rPr>
                <w:lang w:val="ro-RO"/>
              </w:rPr>
            </w:pPr>
            <w:r w:rsidRPr="00EE4019">
              <w:rPr>
                <w:lang w:val="ro-RO"/>
              </w:rPr>
              <w:t>2</w:t>
            </w:r>
          </w:p>
        </w:tc>
        <w:tc>
          <w:tcPr>
            <w:tcW w:w="3827" w:type="dxa"/>
          </w:tcPr>
          <w:p w:rsidR="007F66D7" w:rsidRPr="00EE4019" w:rsidRDefault="007F66D7" w:rsidP="0020687B">
            <w:pPr>
              <w:rPr>
                <w:lang w:val="ro-RO"/>
              </w:rPr>
            </w:pPr>
            <w:r w:rsidRPr="00EE4019">
              <w:rPr>
                <w:lang w:val="ro-RO"/>
              </w:rPr>
              <w:t xml:space="preserve">Grădiniţa </w:t>
            </w:r>
            <w:r>
              <w:rPr>
                <w:lang w:val="ro-RO"/>
              </w:rPr>
              <w:t>de copii</w:t>
            </w:r>
          </w:p>
        </w:tc>
        <w:tc>
          <w:tcPr>
            <w:tcW w:w="1134" w:type="dxa"/>
          </w:tcPr>
          <w:p w:rsidR="007F66D7" w:rsidRPr="00EE4019" w:rsidRDefault="007F66D7" w:rsidP="0020687B">
            <w:pPr>
              <w:rPr>
                <w:lang w:val="ro-RO"/>
              </w:rPr>
            </w:pPr>
            <w:r>
              <w:rPr>
                <w:lang w:val="ro-RO"/>
              </w:rPr>
              <w:t>07082</w:t>
            </w:r>
          </w:p>
        </w:tc>
        <w:tc>
          <w:tcPr>
            <w:tcW w:w="1164" w:type="dxa"/>
          </w:tcPr>
          <w:p w:rsidR="007F66D7" w:rsidRPr="00EE4019" w:rsidRDefault="007F66D7" w:rsidP="0020687B">
            <w:pPr>
              <w:jc w:val="center"/>
              <w:rPr>
                <w:lang w:val="ro-RO"/>
              </w:rPr>
            </w:pPr>
            <w:r>
              <w:rPr>
                <w:lang w:val="ro-RO"/>
              </w:rPr>
              <w:t>10.5</w:t>
            </w:r>
          </w:p>
        </w:tc>
      </w:tr>
      <w:tr w:rsidR="007F66D7" w:rsidRPr="00EE4019" w:rsidTr="0020687B">
        <w:tc>
          <w:tcPr>
            <w:tcW w:w="534" w:type="dxa"/>
          </w:tcPr>
          <w:p w:rsidR="007F66D7" w:rsidRPr="00EE4019" w:rsidRDefault="007F66D7" w:rsidP="0020687B">
            <w:pPr>
              <w:rPr>
                <w:lang w:val="ro-RO"/>
              </w:rPr>
            </w:pPr>
            <w:r>
              <w:rPr>
                <w:lang w:val="ro-RO"/>
              </w:rPr>
              <w:t>4</w:t>
            </w:r>
          </w:p>
        </w:tc>
        <w:tc>
          <w:tcPr>
            <w:tcW w:w="3827" w:type="dxa"/>
          </w:tcPr>
          <w:p w:rsidR="007F66D7" w:rsidRPr="00EE4019" w:rsidRDefault="007F66D7" w:rsidP="0020687B">
            <w:pPr>
              <w:rPr>
                <w:lang w:val="ro-RO"/>
              </w:rPr>
            </w:pPr>
            <w:r>
              <w:rPr>
                <w:lang w:val="ro-RO"/>
              </w:rPr>
              <w:t>Biblioteca publica</w:t>
            </w:r>
          </w:p>
        </w:tc>
        <w:tc>
          <w:tcPr>
            <w:tcW w:w="1134" w:type="dxa"/>
          </w:tcPr>
          <w:p w:rsidR="007F66D7" w:rsidRPr="00EE4019" w:rsidRDefault="007F66D7" w:rsidP="0020687B">
            <w:pPr>
              <w:rPr>
                <w:lang w:val="ro-RO"/>
              </w:rPr>
            </w:pPr>
            <w:r>
              <w:rPr>
                <w:lang w:val="ro-RO"/>
              </w:rPr>
              <w:t>07086</w:t>
            </w:r>
          </w:p>
        </w:tc>
        <w:tc>
          <w:tcPr>
            <w:tcW w:w="1164" w:type="dxa"/>
          </w:tcPr>
          <w:p w:rsidR="007F66D7" w:rsidRPr="00EE4019" w:rsidRDefault="007F66D7" w:rsidP="0020687B">
            <w:pPr>
              <w:jc w:val="center"/>
              <w:rPr>
                <w:lang w:val="ro-RO"/>
              </w:rPr>
            </w:pPr>
            <w:r>
              <w:rPr>
                <w:lang w:val="ro-RO"/>
              </w:rPr>
              <w:t>1.5</w:t>
            </w:r>
          </w:p>
        </w:tc>
      </w:tr>
      <w:tr w:rsidR="007F66D7" w:rsidRPr="00EE4019" w:rsidTr="0020687B">
        <w:tc>
          <w:tcPr>
            <w:tcW w:w="534" w:type="dxa"/>
          </w:tcPr>
          <w:p w:rsidR="007F66D7" w:rsidRPr="00EE4019" w:rsidRDefault="007F66D7" w:rsidP="0020687B">
            <w:pPr>
              <w:rPr>
                <w:lang w:val="ro-RO"/>
              </w:rPr>
            </w:pPr>
            <w:r>
              <w:rPr>
                <w:lang w:val="ro-RO"/>
              </w:rPr>
              <w:t>6</w:t>
            </w:r>
          </w:p>
        </w:tc>
        <w:tc>
          <w:tcPr>
            <w:tcW w:w="3827" w:type="dxa"/>
          </w:tcPr>
          <w:p w:rsidR="007F66D7" w:rsidRPr="00EE4019" w:rsidRDefault="007F66D7" w:rsidP="0020687B">
            <w:pPr>
              <w:rPr>
                <w:lang w:val="ro-RO"/>
              </w:rPr>
            </w:pPr>
            <w:r>
              <w:rPr>
                <w:lang w:val="ro-RO"/>
              </w:rPr>
              <w:t>Căminul cultural</w:t>
            </w:r>
          </w:p>
        </w:tc>
        <w:tc>
          <w:tcPr>
            <w:tcW w:w="1134" w:type="dxa"/>
          </w:tcPr>
          <w:p w:rsidR="007F66D7" w:rsidRPr="00EE4019" w:rsidRDefault="007F66D7" w:rsidP="0020687B">
            <w:pPr>
              <w:rPr>
                <w:lang w:val="ro-RO"/>
              </w:rPr>
            </w:pPr>
            <w:r>
              <w:rPr>
                <w:lang w:val="ro-RO"/>
              </w:rPr>
              <w:t>07088</w:t>
            </w:r>
          </w:p>
        </w:tc>
        <w:tc>
          <w:tcPr>
            <w:tcW w:w="1164" w:type="dxa"/>
          </w:tcPr>
          <w:p w:rsidR="007F66D7" w:rsidRPr="00EE4019" w:rsidRDefault="007F66D7" w:rsidP="0020687B">
            <w:pPr>
              <w:jc w:val="center"/>
              <w:rPr>
                <w:lang w:val="ro-RO"/>
              </w:rPr>
            </w:pPr>
            <w:r>
              <w:rPr>
                <w:lang w:val="ro-RO"/>
              </w:rPr>
              <w:t>3.5</w:t>
            </w:r>
          </w:p>
        </w:tc>
      </w:tr>
      <w:tr w:rsidR="007F66D7" w:rsidRPr="00EE4019" w:rsidTr="0020687B">
        <w:tc>
          <w:tcPr>
            <w:tcW w:w="534" w:type="dxa"/>
          </w:tcPr>
          <w:p w:rsidR="007F66D7" w:rsidRPr="00EE4019" w:rsidRDefault="007F66D7" w:rsidP="0020687B">
            <w:pPr>
              <w:rPr>
                <w:lang w:val="ro-RO"/>
              </w:rPr>
            </w:pPr>
          </w:p>
        </w:tc>
        <w:tc>
          <w:tcPr>
            <w:tcW w:w="3827" w:type="dxa"/>
          </w:tcPr>
          <w:p w:rsidR="007F66D7" w:rsidRPr="00EE4019" w:rsidRDefault="007F66D7" w:rsidP="0020687B">
            <w:pPr>
              <w:rPr>
                <w:b/>
                <w:lang w:val="ro-RO"/>
              </w:rPr>
            </w:pPr>
            <w:r w:rsidRPr="00EE4019">
              <w:rPr>
                <w:b/>
                <w:lang w:val="ro-RO"/>
              </w:rPr>
              <w:t xml:space="preserve">                           Total</w:t>
            </w:r>
          </w:p>
        </w:tc>
        <w:tc>
          <w:tcPr>
            <w:tcW w:w="1134" w:type="dxa"/>
          </w:tcPr>
          <w:p w:rsidR="007F66D7" w:rsidRPr="00EE4019" w:rsidRDefault="007F66D7" w:rsidP="0020687B">
            <w:pPr>
              <w:ind w:left="99"/>
              <w:rPr>
                <w:b/>
                <w:lang w:val="ro-RO"/>
              </w:rPr>
            </w:pPr>
          </w:p>
        </w:tc>
        <w:tc>
          <w:tcPr>
            <w:tcW w:w="1164" w:type="dxa"/>
          </w:tcPr>
          <w:p w:rsidR="007F66D7" w:rsidRPr="00EE4019" w:rsidRDefault="007F66D7" w:rsidP="0020687B">
            <w:pPr>
              <w:jc w:val="center"/>
              <w:rPr>
                <w:b/>
                <w:lang w:val="ro-RO"/>
              </w:rPr>
            </w:pPr>
            <w:r>
              <w:rPr>
                <w:b/>
                <w:lang w:val="ro-RO"/>
              </w:rPr>
              <w:t>24.5</w:t>
            </w:r>
          </w:p>
        </w:tc>
      </w:tr>
    </w:tbl>
    <w:p w:rsidR="00072D35" w:rsidRDefault="00072D35" w:rsidP="00072D35">
      <w:pPr>
        <w:rPr>
          <w:lang w:val="ro-RO"/>
        </w:rPr>
      </w:pPr>
      <w:r>
        <w:rPr>
          <w:lang w:val="ro-RO"/>
        </w:rPr>
        <w:br w:type="textWrapping" w:clear="all"/>
        <w:t xml:space="preserve">                           </w:t>
      </w:r>
    </w:p>
    <w:p w:rsidR="00072D35" w:rsidRDefault="00072D35" w:rsidP="00072D35">
      <w:pPr>
        <w:rPr>
          <w:b/>
          <w:lang w:val="ro-RO"/>
        </w:rPr>
      </w:pPr>
      <w:r>
        <w:rPr>
          <w:lang w:val="ro-RO"/>
        </w:rPr>
        <w:t xml:space="preserve"> </w:t>
      </w:r>
      <w:r>
        <w:rPr>
          <w:b/>
          <w:lang w:val="ro-RO"/>
        </w:rPr>
        <w:t xml:space="preserve"> </w:t>
      </w:r>
    </w:p>
    <w:p w:rsidR="00072D35" w:rsidRDefault="00072D35" w:rsidP="00072D35">
      <w:pPr>
        <w:rPr>
          <w:b/>
          <w:lang w:val="ro-RO"/>
        </w:rPr>
      </w:pPr>
      <w:r>
        <w:rPr>
          <w:b/>
          <w:lang w:val="ro-RO"/>
        </w:rPr>
        <w:t xml:space="preserve">                                                             </w:t>
      </w:r>
    </w:p>
    <w:p w:rsidR="00072D35" w:rsidRDefault="00072D35" w:rsidP="00072D35">
      <w:pPr>
        <w:rPr>
          <w:b/>
          <w:lang w:val="ro-RO"/>
        </w:rPr>
      </w:pPr>
    </w:p>
    <w:p w:rsidR="00072D35" w:rsidRDefault="00072D35" w:rsidP="00CF412E">
      <w:pPr>
        <w:jc w:val="center"/>
        <w:rPr>
          <w:szCs w:val="28"/>
          <w:lang w:val="ro-RO"/>
        </w:rPr>
      </w:pPr>
      <w:r>
        <w:rPr>
          <w:szCs w:val="28"/>
          <w:lang w:val="ro-RO"/>
        </w:rPr>
        <w:t>Secretarul Consiliului sătesc                                                 Iurescu Viorica</w:t>
      </w:r>
    </w:p>
    <w:p w:rsidR="00072D35" w:rsidRDefault="00072D35" w:rsidP="00072D35">
      <w:pPr>
        <w:rPr>
          <w:lang w:val="ro-RO"/>
        </w:rPr>
      </w:pPr>
    </w:p>
    <w:p w:rsidR="00072D35" w:rsidRDefault="00072D35" w:rsidP="00072D35">
      <w:pPr>
        <w:rPr>
          <w:lang w:val="ro-RO"/>
        </w:rPr>
      </w:pPr>
      <w:r>
        <w:rPr>
          <w:lang w:val="ro-RO"/>
        </w:rPr>
        <w:t xml:space="preserve">            </w:t>
      </w:r>
    </w:p>
    <w:p w:rsidR="00072D35" w:rsidRDefault="00072D35" w:rsidP="00072D35">
      <w:pPr>
        <w:rPr>
          <w:lang w:val="ro-RO"/>
        </w:rPr>
      </w:pPr>
    </w:p>
    <w:p w:rsidR="00072D35" w:rsidRDefault="00072D35" w:rsidP="00072D35">
      <w:pPr>
        <w:rPr>
          <w:lang w:val="ro-RO"/>
        </w:rPr>
      </w:pPr>
      <w:r>
        <w:rPr>
          <w:lang w:val="ro-RO"/>
        </w:rPr>
        <w:t xml:space="preserve">                     </w:t>
      </w: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p>
    <w:p w:rsidR="00072D35" w:rsidRDefault="00072D35" w:rsidP="00072D35">
      <w:pPr>
        <w:jc w:val="right"/>
        <w:rPr>
          <w:rFonts w:eastAsia="Times New Roman"/>
          <w:szCs w:val="28"/>
          <w:lang w:val="en-US"/>
        </w:rPr>
      </w:pPr>
      <w:r>
        <w:rPr>
          <w:rFonts w:eastAsia="Times New Roman"/>
          <w:szCs w:val="28"/>
          <w:lang w:val="en-US"/>
        </w:rPr>
        <w:lastRenderedPageBreak/>
        <w:t>Anexa nr.8</w:t>
      </w:r>
    </w:p>
    <w:p w:rsidR="00072D35" w:rsidRDefault="00072D35" w:rsidP="00072D35">
      <w:pPr>
        <w:jc w:val="right"/>
        <w:rPr>
          <w:rFonts w:eastAsia="Times New Roman"/>
          <w:szCs w:val="28"/>
          <w:lang w:val="ro-RO"/>
        </w:rPr>
      </w:pPr>
      <w:r>
        <w:rPr>
          <w:rFonts w:eastAsia="Times New Roman"/>
          <w:szCs w:val="28"/>
          <w:lang w:val="en-US"/>
        </w:rPr>
        <w:t xml:space="preserve">                                                                 </w:t>
      </w:r>
      <w:r>
        <w:rPr>
          <w:rFonts w:eastAsia="Times New Roman"/>
          <w:szCs w:val="28"/>
          <w:lang w:val="ro-RO"/>
        </w:rPr>
        <w:t>la decizia Consiliului sătesc Meleșeni</w:t>
      </w:r>
    </w:p>
    <w:p w:rsidR="00072D35" w:rsidRDefault="00072D35" w:rsidP="00072D35">
      <w:pPr>
        <w:jc w:val="right"/>
        <w:rPr>
          <w:rFonts w:eastAsia="Times New Roman"/>
          <w:szCs w:val="28"/>
          <w:lang w:val="ro-RO"/>
        </w:rPr>
      </w:pPr>
      <w:r>
        <w:rPr>
          <w:rFonts w:eastAsia="Times New Roman"/>
          <w:szCs w:val="28"/>
          <w:lang w:val="ro-RO"/>
        </w:rPr>
        <w:t xml:space="preserve">                                                                                               nr.0</w:t>
      </w:r>
      <w:r w:rsidR="007F66D7">
        <w:rPr>
          <w:rFonts w:eastAsia="Times New Roman"/>
          <w:szCs w:val="28"/>
          <w:lang w:val="ro-RO"/>
        </w:rPr>
        <w:t>5</w:t>
      </w:r>
      <w:r>
        <w:rPr>
          <w:rFonts w:eastAsia="Times New Roman"/>
          <w:szCs w:val="28"/>
          <w:lang w:val="ro-RO"/>
        </w:rPr>
        <w:t>/</w:t>
      </w:r>
      <w:r w:rsidR="007F66D7">
        <w:rPr>
          <w:rFonts w:eastAsia="Times New Roman"/>
          <w:szCs w:val="28"/>
          <w:lang w:val="ro-RO"/>
        </w:rPr>
        <w:t>0</w:t>
      </w:r>
      <w:r w:rsidR="00CF412E">
        <w:rPr>
          <w:rFonts w:eastAsia="Times New Roman"/>
          <w:szCs w:val="28"/>
          <w:lang w:val="ro-RO"/>
        </w:rPr>
        <w:t>9</w:t>
      </w:r>
      <w:r>
        <w:rPr>
          <w:rFonts w:eastAsia="Times New Roman"/>
          <w:szCs w:val="28"/>
          <w:lang w:val="ro-RO"/>
        </w:rPr>
        <w:t xml:space="preserve"> din 0</w:t>
      </w:r>
      <w:r w:rsidR="007F66D7">
        <w:rPr>
          <w:rFonts w:eastAsia="Times New Roman"/>
          <w:szCs w:val="28"/>
          <w:lang w:val="ro-RO"/>
        </w:rPr>
        <w:t>4.12.2018</w:t>
      </w:r>
    </w:p>
    <w:p w:rsidR="00072D35" w:rsidRDefault="00072D35" w:rsidP="00072D35">
      <w:pPr>
        <w:rPr>
          <w:b/>
          <w:szCs w:val="28"/>
          <w:lang w:val="en-GB"/>
        </w:rPr>
      </w:pPr>
      <w:r>
        <w:rPr>
          <w:rFonts w:eastAsia="Times New Roman"/>
          <w:b/>
          <w:szCs w:val="28"/>
          <w:lang w:val="ro-RO"/>
        </w:rPr>
        <w:t xml:space="preserve">                                                 </w:t>
      </w:r>
      <w:r>
        <w:rPr>
          <w:b/>
          <w:color w:val="000000"/>
          <w:szCs w:val="28"/>
          <w:lang w:val="en-GB"/>
        </w:rPr>
        <w:t>REGULAMENTUL</w:t>
      </w:r>
    </w:p>
    <w:p w:rsidR="00072D35" w:rsidRDefault="00072D35" w:rsidP="00072D35">
      <w:pPr>
        <w:jc w:val="center"/>
        <w:rPr>
          <w:b/>
          <w:color w:val="000000"/>
          <w:szCs w:val="28"/>
          <w:lang w:val="en-GB"/>
        </w:rPr>
      </w:pPr>
      <w:r>
        <w:rPr>
          <w:b/>
          <w:color w:val="000000"/>
          <w:szCs w:val="28"/>
          <w:lang w:val="en-GB"/>
        </w:rPr>
        <w:t>privind constituirea şi utilizarea fondului  de rezervă al Primăriei  satului Meleşeni pe anul 201</w:t>
      </w:r>
      <w:r w:rsidR="007F66D7">
        <w:rPr>
          <w:b/>
          <w:color w:val="000000"/>
          <w:szCs w:val="28"/>
          <w:lang w:val="en-GB"/>
        </w:rPr>
        <w:t>9</w:t>
      </w:r>
    </w:p>
    <w:p w:rsidR="00072D35" w:rsidRDefault="00072D35" w:rsidP="00072D35">
      <w:pPr>
        <w:rPr>
          <w:b/>
          <w:szCs w:val="28"/>
          <w:lang w:val="en-GB"/>
        </w:rPr>
      </w:pPr>
    </w:p>
    <w:p w:rsidR="00072D35" w:rsidRDefault="00072D35" w:rsidP="00072D35">
      <w:pPr>
        <w:jc w:val="center"/>
        <w:rPr>
          <w:b/>
          <w:color w:val="000000"/>
          <w:szCs w:val="28"/>
          <w:lang w:val="en-GB"/>
        </w:rPr>
      </w:pPr>
      <w:r>
        <w:rPr>
          <w:b/>
          <w:color w:val="000000"/>
          <w:szCs w:val="28"/>
          <w:lang w:val="en-GB"/>
        </w:rPr>
        <w:t>I. Dispoziţii generale</w:t>
      </w:r>
    </w:p>
    <w:p w:rsidR="00072D35" w:rsidRDefault="00072D35" w:rsidP="00072D35">
      <w:pPr>
        <w:rPr>
          <w:szCs w:val="28"/>
          <w:lang w:val="en-GB"/>
        </w:rPr>
      </w:pPr>
      <w:r>
        <w:rPr>
          <w:color w:val="000000"/>
          <w:szCs w:val="28"/>
          <w:lang w:val="en-GB"/>
        </w:rPr>
        <w:t xml:space="preserve">1. Regulamentul privind constituirea fondului de rezervă al Primăriei satului Meleşeni  şi utilizarea mijloacelor acestuia (în continuare - Regulamentul) determină modul de constituire, utilizare, evidenţă şi control al fondului de rezervă al primăriei . </w:t>
      </w:r>
    </w:p>
    <w:p w:rsidR="00072D35" w:rsidRDefault="00072D35" w:rsidP="00072D35">
      <w:pPr>
        <w:rPr>
          <w:color w:val="000000"/>
          <w:szCs w:val="28"/>
          <w:lang w:val="en-GB"/>
        </w:rPr>
      </w:pPr>
      <w:r>
        <w:rPr>
          <w:color w:val="000000"/>
          <w:szCs w:val="28"/>
          <w:lang w:val="en-GB"/>
        </w:rPr>
        <w:t xml:space="preserve">2. Prevederile prezentului Regulament au acţiune asupra Consiliuilui sătesc şi primăriei satului Meleşeni. </w:t>
      </w:r>
    </w:p>
    <w:p w:rsidR="00072D35" w:rsidRDefault="00072D35" w:rsidP="00072D35">
      <w:pPr>
        <w:jc w:val="center"/>
        <w:rPr>
          <w:color w:val="000000"/>
          <w:szCs w:val="28"/>
          <w:lang w:val="en-GB"/>
        </w:rPr>
      </w:pPr>
      <w:r>
        <w:rPr>
          <w:b/>
          <w:color w:val="000000"/>
          <w:szCs w:val="28"/>
          <w:lang w:val="en-GB"/>
        </w:rPr>
        <w:t>II. Constituirea fondului  de rezervă al Primăriei satului Meleşeni</w:t>
      </w:r>
      <w:r>
        <w:rPr>
          <w:color w:val="000000"/>
          <w:szCs w:val="28"/>
          <w:lang w:val="en-GB"/>
        </w:rPr>
        <w:t xml:space="preserve"> </w:t>
      </w:r>
    </w:p>
    <w:p w:rsidR="00072D35" w:rsidRDefault="00072D35" w:rsidP="00072D35">
      <w:pPr>
        <w:rPr>
          <w:szCs w:val="28"/>
          <w:lang w:val="en-GB"/>
        </w:rPr>
      </w:pPr>
      <w:r>
        <w:rPr>
          <w:color w:val="000000"/>
          <w:szCs w:val="28"/>
          <w:lang w:val="en-GB"/>
        </w:rPr>
        <w:t>3. Fondul de rezervă este un fond bănesc, constituit anual de Consiliul sătesc Meleşeni  şi destinat unor cheltuieli pentru acţiuni cu caracter excepţional şi imprevizibil, care nu sînt prevăzute în bugetul primăriei satului şi care ţin de competenţa   primăriei.</w:t>
      </w:r>
    </w:p>
    <w:p w:rsidR="00072D35" w:rsidRDefault="00072D35" w:rsidP="00072D35">
      <w:pPr>
        <w:rPr>
          <w:color w:val="000000"/>
          <w:szCs w:val="28"/>
          <w:lang w:val="en-GB"/>
        </w:rPr>
      </w:pPr>
      <w:r>
        <w:rPr>
          <w:color w:val="000000"/>
          <w:szCs w:val="28"/>
          <w:lang w:val="en-GB"/>
        </w:rPr>
        <w:t xml:space="preserve">4. Cuantumul fondului de rezervă se aprobă anual de către Consiliul sătesc la aprobarea bugetului pentru anul următor, în mărime de cel mult 2% din volumul cheltuielilor bugetului primăriei, în conformitate cu prevederile articolului 18 din Legea nr. 397-XV din 16 octombrie 2003 privind finanţele publice locale. </w:t>
      </w:r>
    </w:p>
    <w:p w:rsidR="00072D35" w:rsidRDefault="00072D35" w:rsidP="00072D35">
      <w:pPr>
        <w:rPr>
          <w:color w:val="000000"/>
          <w:szCs w:val="28"/>
          <w:lang w:val="ro-RO"/>
        </w:rPr>
      </w:pPr>
      <w:r>
        <w:rPr>
          <w:color w:val="000000"/>
          <w:szCs w:val="28"/>
          <w:lang w:val="en-GB"/>
        </w:rPr>
        <w:t>5. Pentru anul 201</w:t>
      </w:r>
      <w:r w:rsidR="007F66D7">
        <w:rPr>
          <w:color w:val="000000"/>
          <w:szCs w:val="28"/>
          <w:lang w:val="en-GB"/>
        </w:rPr>
        <w:t>9</w:t>
      </w:r>
      <w:r>
        <w:rPr>
          <w:color w:val="000000"/>
          <w:szCs w:val="28"/>
          <w:lang w:val="en-GB"/>
        </w:rPr>
        <w:t xml:space="preserve"> se aprob</w:t>
      </w:r>
      <w:r>
        <w:rPr>
          <w:color w:val="000000"/>
          <w:szCs w:val="28"/>
          <w:lang w:val="ro-RO"/>
        </w:rPr>
        <w:t>ă cuantumul fondului de rezervă în mărime de 0.45 % din volumul cheltuielilor  bugetului pe anul 2018, în sumă de 10 mii lei.</w:t>
      </w:r>
    </w:p>
    <w:p w:rsidR="00072D35" w:rsidRDefault="00072D35" w:rsidP="00072D35">
      <w:pPr>
        <w:rPr>
          <w:szCs w:val="28"/>
          <w:lang w:val="ro-RO"/>
        </w:rPr>
      </w:pPr>
      <w:r>
        <w:rPr>
          <w:color w:val="000000"/>
          <w:szCs w:val="28"/>
          <w:lang w:val="ro-RO"/>
        </w:rPr>
        <w:t xml:space="preserve">6. Mijloacele fondului de rezervă pot fi utilizate pentru: </w:t>
      </w:r>
    </w:p>
    <w:p w:rsidR="00072D35" w:rsidRDefault="00072D35" w:rsidP="00072D35">
      <w:pPr>
        <w:rPr>
          <w:szCs w:val="28"/>
          <w:lang w:val="ro-RO"/>
        </w:rPr>
      </w:pPr>
      <w:r>
        <w:rPr>
          <w:color w:val="000000"/>
          <w:szCs w:val="28"/>
          <w:lang w:val="ro-RO"/>
        </w:rPr>
        <w:t xml:space="preserve">a) lichidarea consecinţelor calamităţilor naturale şi ale avariilor, efectuarea lucrărilor de proiectare aferente acestor acţiuni; </w:t>
      </w:r>
    </w:p>
    <w:p w:rsidR="00072D35" w:rsidRDefault="00072D35" w:rsidP="00072D35">
      <w:pPr>
        <w:rPr>
          <w:szCs w:val="28"/>
          <w:lang w:val="ro-RO"/>
        </w:rPr>
      </w:pPr>
      <w:r>
        <w:rPr>
          <w:color w:val="000000"/>
          <w:szCs w:val="28"/>
          <w:lang w:val="ro-RO"/>
        </w:rPr>
        <w:t xml:space="preserve">b) restabilirea obiectelor de importanţă locală (care se află la balanţa primăriei) în cazul calamităţilor naturale provocate de procese geologice periculoase; </w:t>
      </w:r>
    </w:p>
    <w:p w:rsidR="00072D35" w:rsidRDefault="00072D35" w:rsidP="00072D35">
      <w:pPr>
        <w:rPr>
          <w:szCs w:val="28"/>
          <w:lang w:val="ro-RO"/>
        </w:rPr>
      </w:pPr>
      <w:r>
        <w:rPr>
          <w:color w:val="000000"/>
          <w:szCs w:val="28"/>
          <w:lang w:val="ro-RO"/>
        </w:rPr>
        <w:t xml:space="preserve">c) acordarea ajutorului financiar unic pentru sinistraţi; </w:t>
      </w:r>
    </w:p>
    <w:p w:rsidR="00072D35" w:rsidRDefault="00072D35" w:rsidP="00072D35">
      <w:pPr>
        <w:rPr>
          <w:szCs w:val="28"/>
          <w:lang w:val="ro-RO"/>
        </w:rPr>
      </w:pPr>
      <w:r>
        <w:rPr>
          <w:color w:val="000000"/>
          <w:szCs w:val="28"/>
          <w:lang w:val="ro-RO"/>
        </w:rPr>
        <w:t xml:space="preserve">d) acordarea ajutorului financiar unic persoanelor socialmente vulnerabile; </w:t>
      </w:r>
    </w:p>
    <w:p w:rsidR="00072D35" w:rsidRDefault="00072D35" w:rsidP="00072D35">
      <w:pPr>
        <w:rPr>
          <w:szCs w:val="28"/>
          <w:lang w:val="ro-RO"/>
        </w:rPr>
      </w:pPr>
      <w:r>
        <w:rPr>
          <w:color w:val="000000"/>
          <w:szCs w:val="28"/>
          <w:lang w:val="ro-RO"/>
        </w:rPr>
        <w:t xml:space="preserve">e) finanţarea unor acţiuni de promovare a culturii şi sănătăţii, altor activităţi avînd drept scop dezvoltarea comunităţii; </w:t>
      </w:r>
    </w:p>
    <w:p w:rsidR="00072D35" w:rsidRDefault="00072D35" w:rsidP="00072D35">
      <w:pPr>
        <w:rPr>
          <w:szCs w:val="28"/>
          <w:lang w:val="en-GB"/>
        </w:rPr>
      </w:pPr>
      <w:r>
        <w:rPr>
          <w:color w:val="000000"/>
          <w:szCs w:val="28"/>
          <w:lang w:val="en-GB"/>
        </w:rPr>
        <w:t xml:space="preserve">f) recuperarea cheltuielilor legate de transportarea şi repartizarea ajutoarelor umanitare acordate primăriei (în caz de necesitate); </w:t>
      </w:r>
    </w:p>
    <w:p w:rsidR="00072D35" w:rsidRDefault="00072D35" w:rsidP="00072D35">
      <w:pPr>
        <w:rPr>
          <w:szCs w:val="28"/>
          <w:lang w:val="en-GB"/>
        </w:rPr>
      </w:pPr>
      <w:r>
        <w:rPr>
          <w:color w:val="000000"/>
          <w:szCs w:val="28"/>
          <w:lang w:val="en-GB"/>
        </w:rPr>
        <w:t xml:space="preserve">g) acordarea ajutorului financiar sau material serviciului de pompieri şi salvatori pentru îmbunătăţirea bazei tehnico-materiale, conform prevederilor legale; </w:t>
      </w:r>
    </w:p>
    <w:p w:rsidR="00072D35" w:rsidRDefault="00072D35" w:rsidP="00072D35">
      <w:pPr>
        <w:rPr>
          <w:szCs w:val="28"/>
          <w:lang w:val="en-GB"/>
        </w:rPr>
      </w:pPr>
      <w:r>
        <w:rPr>
          <w:color w:val="000000"/>
          <w:szCs w:val="28"/>
          <w:lang w:val="en-GB"/>
        </w:rPr>
        <w:t xml:space="preserve">h) alte cheltuieli cu caracter imprevizibil şi necesităţi de urgenţă, care, în conformitate cu legislaţia, ţin de competenţa autorităţii publice locale. </w:t>
      </w:r>
    </w:p>
    <w:p w:rsidR="00072D35" w:rsidRDefault="00072D35" w:rsidP="00072D35">
      <w:pPr>
        <w:rPr>
          <w:szCs w:val="28"/>
          <w:lang w:val="en-GB"/>
        </w:rPr>
      </w:pPr>
      <w:r>
        <w:rPr>
          <w:color w:val="000000"/>
          <w:szCs w:val="28"/>
          <w:lang w:val="en-GB"/>
        </w:rPr>
        <w:t xml:space="preserve">7. În cazul încasării în procesul de executare a bugetului a veniturilor suplimentare la cele aprobate în bugetul primăriei, fondul de rezervă poate fi completat pe parcursul anului cu mijloace financiare, în limita stabilită de Consiliuilui sătesc, dar nu mai mult de 2% din volumul cheltuielilor preconizate în buget. </w:t>
      </w:r>
    </w:p>
    <w:p w:rsidR="00072D35" w:rsidRDefault="00072D35" w:rsidP="00072D35">
      <w:pPr>
        <w:rPr>
          <w:szCs w:val="28"/>
          <w:lang w:val="en-GB"/>
        </w:rPr>
      </w:pPr>
      <w:r>
        <w:rPr>
          <w:color w:val="000000"/>
          <w:szCs w:val="28"/>
          <w:lang w:val="en-GB"/>
        </w:rPr>
        <w:t xml:space="preserve">8. Alocarea mijloacelor fondului de rezervă se efectuează în baza deciziei Consiliului sătesc , în limita alocaţiilor prevăzute în buget şi în baza documentelor justificative. </w:t>
      </w:r>
    </w:p>
    <w:p w:rsidR="00072D35" w:rsidRDefault="00072D35" w:rsidP="00072D35">
      <w:pPr>
        <w:rPr>
          <w:color w:val="000000"/>
          <w:szCs w:val="28"/>
          <w:lang w:val="en-GB"/>
        </w:rPr>
      </w:pPr>
      <w:r>
        <w:rPr>
          <w:color w:val="000000"/>
          <w:szCs w:val="28"/>
          <w:lang w:val="en-GB"/>
        </w:rPr>
        <w:t xml:space="preserve">9. În cazuri excepţionale şi necesităţi de urgenţă (punctul 6 litera a) din prezentul Regulament) primarul va aloca, în baza dispoziţiei sale, mijloace din fondul de rezervă, cu aprobarea ulterioară obligatorie de către Consiliuilui sătesc. </w:t>
      </w:r>
    </w:p>
    <w:p w:rsidR="00072D35" w:rsidRDefault="00072D35" w:rsidP="00072D35">
      <w:pPr>
        <w:jc w:val="center"/>
        <w:rPr>
          <w:b/>
          <w:color w:val="000000"/>
          <w:szCs w:val="28"/>
          <w:lang w:val="en-GB"/>
        </w:rPr>
      </w:pPr>
    </w:p>
    <w:p w:rsidR="00072D35" w:rsidRDefault="00072D35" w:rsidP="00072D35">
      <w:pPr>
        <w:jc w:val="center"/>
        <w:rPr>
          <w:b/>
          <w:szCs w:val="28"/>
          <w:lang w:val="en-GB"/>
        </w:rPr>
      </w:pPr>
      <w:r>
        <w:rPr>
          <w:b/>
          <w:color w:val="000000"/>
          <w:szCs w:val="28"/>
          <w:lang w:val="en-GB"/>
        </w:rPr>
        <w:lastRenderedPageBreak/>
        <w:t>III. Procedura elaborării şi adoptării deciziilor Consiliului sătesc</w:t>
      </w:r>
    </w:p>
    <w:p w:rsidR="00072D35" w:rsidRDefault="00072D35" w:rsidP="00072D35">
      <w:pPr>
        <w:jc w:val="center"/>
        <w:rPr>
          <w:b/>
          <w:color w:val="000000"/>
          <w:szCs w:val="28"/>
          <w:lang w:val="en-GB"/>
        </w:rPr>
      </w:pPr>
      <w:r>
        <w:rPr>
          <w:b/>
          <w:color w:val="000000"/>
          <w:szCs w:val="28"/>
          <w:lang w:val="en-GB"/>
        </w:rPr>
        <w:t>privind utilizarea mijloacelor din fondul de rezervă</w:t>
      </w:r>
    </w:p>
    <w:p w:rsidR="00072D35" w:rsidRDefault="00072D35" w:rsidP="00072D35">
      <w:pPr>
        <w:rPr>
          <w:szCs w:val="28"/>
          <w:lang w:val="en-GB"/>
        </w:rPr>
      </w:pPr>
      <w:r>
        <w:rPr>
          <w:color w:val="000000"/>
          <w:szCs w:val="28"/>
          <w:lang w:val="en-GB"/>
        </w:rPr>
        <w:t xml:space="preserve">10. Primarul examinează cererile, demersurile, solicitările (în continuare - cereri) parvenite de la persoanele fizice şi juridice privind alocarea de mijloace din fondul de rezervă şi le remite pentru examinare  specialiştilor  primăriei. </w:t>
      </w:r>
    </w:p>
    <w:p w:rsidR="00072D35" w:rsidRDefault="00072D35" w:rsidP="00072D35">
      <w:pPr>
        <w:rPr>
          <w:color w:val="000000"/>
          <w:szCs w:val="28"/>
          <w:lang w:val="en-GB"/>
        </w:rPr>
      </w:pPr>
    </w:p>
    <w:p w:rsidR="00072D35" w:rsidRDefault="00072D35" w:rsidP="00072D35">
      <w:pPr>
        <w:rPr>
          <w:szCs w:val="28"/>
          <w:lang w:val="en-GB"/>
        </w:rPr>
      </w:pPr>
      <w:r>
        <w:rPr>
          <w:color w:val="000000"/>
          <w:szCs w:val="28"/>
          <w:lang w:val="en-GB"/>
        </w:rPr>
        <w:t>11. În urma examinării cererilor primite şi a documentelor justificative, cu excepţia cazului expus în punctul 6 litera a),</w:t>
      </w:r>
      <w:r w:rsidR="007F66D7">
        <w:rPr>
          <w:color w:val="000000"/>
          <w:szCs w:val="28"/>
          <w:lang w:val="en-GB"/>
        </w:rPr>
        <w:t xml:space="preserve"> </w:t>
      </w:r>
      <w:r>
        <w:rPr>
          <w:color w:val="000000"/>
          <w:szCs w:val="28"/>
          <w:lang w:val="en-GB"/>
        </w:rPr>
        <w:t xml:space="preserve">specialiştii primăriei elaborează un aviz şi proiectul de decizie, care se prezintă în modul stabilit Consiliului sătesc. </w:t>
      </w:r>
    </w:p>
    <w:p w:rsidR="00072D35" w:rsidRDefault="00072D35" w:rsidP="00072D35">
      <w:pPr>
        <w:rPr>
          <w:szCs w:val="28"/>
          <w:lang w:val="en-GB"/>
        </w:rPr>
      </w:pPr>
      <w:r>
        <w:rPr>
          <w:color w:val="000000"/>
          <w:szCs w:val="28"/>
          <w:lang w:val="en-GB"/>
        </w:rPr>
        <w:t xml:space="preserve">12. Consiliul sătesc examinează cererea, avizul sau proiectul de decizie, precum şi alte materiale justificative şi decide asupra alocării mijloacelor din fondul de rezervă. </w:t>
      </w:r>
    </w:p>
    <w:p w:rsidR="00072D35" w:rsidRDefault="00072D35" w:rsidP="00072D35">
      <w:pPr>
        <w:jc w:val="center"/>
        <w:rPr>
          <w:b/>
          <w:color w:val="000000"/>
          <w:szCs w:val="28"/>
          <w:lang w:val="sv-SE"/>
        </w:rPr>
      </w:pPr>
      <w:r>
        <w:rPr>
          <w:b/>
          <w:color w:val="000000"/>
          <w:szCs w:val="28"/>
          <w:lang w:val="sv-SE"/>
        </w:rPr>
        <w:t>IV. Modul de alocare a mijloacelor din fondul de rezervă</w:t>
      </w:r>
    </w:p>
    <w:p w:rsidR="00072D35" w:rsidRDefault="00072D35" w:rsidP="00072D35">
      <w:pPr>
        <w:rPr>
          <w:szCs w:val="28"/>
          <w:lang w:val="sv-SE"/>
        </w:rPr>
      </w:pPr>
      <w:r>
        <w:rPr>
          <w:color w:val="000000"/>
          <w:szCs w:val="28"/>
          <w:lang w:val="sv-SE"/>
        </w:rPr>
        <w:t xml:space="preserve">13. Contabilitatea centralizată a primăriei, în baza deciziei Consiliului sătesc şi a documentelor justificative, alocă mijloace din fondul de rezervă, cu precizarea planului de cheltuieli. </w:t>
      </w:r>
    </w:p>
    <w:p w:rsidR="00072D35" w:rsidRDefault="00072D35" w:rsidP="00072D35">
      <w:pPr>
        <w:rPr>
          <w:szCs w:val="28"/>
          <w:lang w:val="sv-SE"/>
        </w:rPr>
      </w:pPr>
      <w:r>
        <w:rPr>
          <w:color w:val="000000"/>
          <w:szCs w:val="28"/>
          <w:lang w:val="sv-SE"/>
        </w:rPr>
        <w:t xml:space="preserve">14. Mijloacele fondului  de rezervă ale primăriei, prevăzute pentru a fi alocate persoanelor juridice se transferă pe conturile acestora, iar cele alocate persoanelor fizice - la conturile acestora sau se achită nemijlocit în mijloace băneşti, în funcţie de solicitarea beneficiarului. </w:t>
      </w:r>
    </w:p>
    <w:p w:rsidR="00072D35" w:rsidRDefault="00072D35" w:rsidP="00072D35">
      <w:pPr>
        <w:rPr>
          <w:szCs w:val="28"/>
          <w:lang w:val="sv-SE"/>
        </w:rPr>
      </w:pPr>
      <w:r>
        <w:rPr>
          <w:color w:val="000000"/>
          <w:szCs w:val="28"/>
          <w:lang w:val="sv-SE"/>
        </w:rPr>
        <w:t xml:space="preserve">15. Finanţarea cheltuielilor din fondul de rezervă se efectuează pe măsura încasării veniturilor în bugetul  primăriei şi se reflectă în partea de cheltuieli într-o poziţie distinctă. </w:t>
      </w:r>
    </w:p>
    <w:p w:rsidR="00072D35" w:rsidRDefault="00072D35" w:rsidP="00072D35">
      <w:pPr>
        <w:jc w:val="center"/>
        <w:rPr>
          <w:b/>
          <w:color w:val="000000"/>
          <w:szCs w:val="28"/>
          <w:lang w:val="sv-SE"/>
        </w:rPr>
      </w:pPr>
      <w:r>
        <w:rPr>
          <w:b/>
          <w:color w:val="000000"/>
          <w:szCs w:val="28"/>
          <w:lang w:val="sv-SE"/>
        </w:rPr>
        <w:t>V. Evidenţa şi controlul utilizării mijloacelor fondului de rezervă</w:t>
      </w:r>
    </w:p>
    <w:p w:rsidR="00072D35" w:rsidRDefault="00072D35" w:rsidP="00072D35">
      <w:pPr>
        <w:rPr>
          <w:szCs w:val="28"/>
          <w:lang w:val="sv-SE"/>
        </w:rPr>
      </w:pPr>
      <w:r>
        <w:rPr>
          <w:color w:val="000000"/>
          <w:szCs w:val="28"/>
          <w:lang w:val="sv-SE"/>
        </w:rPr>
        <w:t xml:space="preserve">16. Mijloacele fondului de rezervă se utilizează în strictă conformitate cu destinaţia lor, prevăzută în decizia Consiliului sătesc. </w:t>
      </w:r>
    </w:p>
    <w:p w:rsidR="00072D35" w:rsidRDefault="00072D35" w:rsidP="00072D35">
      <w:pPr>
        <w:rPr>
          <w:szCs w:val="28"/>
          <w:lang w:val="sv-SE"/>
        </w:rPr>
      </w:pPr>
      <w:r>
        <w:rPr>
          <w:color w:val="000000"/>
          <w:szCs w:val="28"/>
          <w:lang w:val="sv-SE"/>
        </w:rPr>
        <w:t xml:space="preserve">17. Datele privind utilizarea mijloacelor fondului de rezervă se reflectă în informaţiile despre mersul executării bugetului primăriei. </w:t>
      </w:r>
    </w:p>
    <w:p w:rsidR="00072D35" w:rsidRDefault="00072D35" w:rsidP="00072D35">
      <w:pPr>
        <w:rPr>
          <w:szCs w:val="28"/>
          <w:lang w:val="sv-SE"/>
        </w:rPr>
      </w:pPr>
      <w:r>
        <w:rPr>
          <w:color w:val="000000"/>
          <w:szCs w:val="28"/>
          <w:lang w:val="sv-SE"/>
        </w:rPr>
        <w:t xml:space="preserve">18. Contabilul şef al primăriei prezintă Consiliului sătesc raportul despre utilizarea mijloacelor fondului împreună cu raportul privind mersul execuţiei bugetului primăriei sau la altă dată, la solicitarea Consiliului sătesc. </w:t>
      </w:r>
    </w:p>
    <w:p w:rsidR="00072D35" w:rsidRDefault="00072D35" w:rsidP="00072D35">
      <w:pPr>
        <w:rPr>
          <w:szCs w:val="28"/>
          <w:lang w:val="sv-SE"/>
        </w:rPr>
      </w:pPr>
      <w:r>
        <w:rPr>
          <w:color w:val="000000"/>
          <w:szCs w:val="28"/>
          <w:lang w:val="sv-SE"/>
        </w:rPr>
        <w:t xml:space="preserve">19. Soldul neutilizat al mijloacelor alocate din fondul de rezervă se restituie în bugetul primăriei, conform situaţiei la 31 decembrie. </w:t>
      </w:r>
    </w:p>
    <w:p w:rsidR="00072D35" w:rsidRDefault="00072D35" w:rsidP="00072D35">
      <w:pPr>
        <w:rPr>
          <w:szCs w:val="28"/>
          <w:lang w:val="sv-SE"/>
        </w:rPr>
      </w:pPr>
      <w:r>
        <w:rPr>
          <w:color w:val="000000"/>
          <w:szCs w:val="28"/>
          <w:lang w:val="sv-SE"/>
        </w:rPr>
        <w:t xml:space="preserve">20. Controlul asupra utilizării eficiente şi după destinaţie a mijloacelor fondului de rezervă se efectuează de către organele de control abilitate cu acest drept. </w:t>
      </w:r>
    </w:p>
    <w:p w:rsidR="00072D35" w:rsidRDefault="00072D35" w:rsidP="00072D35">
      <w:pPr>
        <w:rPr>
          <w:szCs w:val="28"/>
          <w:lang w:val="sv-SE"/>
        </w:rPr>
      </w:pPr>
      <w:r>
        <w:rPr>
          <w:color w:val="000000"/>
          <w:szCs w:val="28"/>
          <w:lang w:val="sv-SE"/>
        </w:rPr>
        <w:t xml:space="preserve">21. Utilizarea contrar destinaţiei a mijloacelor fondului de rezervă constituie temei pentru perceperea lor integrală şi incontestabilă în bugetul primăriei şi tragerea la răspundere a persoanelor culpabile, în conformitate cu prevederile legislaţiei. </w:t>
      </w:r>
    </w:p>
    <w:p w:rsidR="00072D35" w:rsidRDefault="00072D35" w:rsidP="00072D35">
      <w:pPr>
        <w:rPr>
          <w:szCs w:val="28"/>
          <w:lang w:val="sv-SE"/>
        </w:rPr>
      </w:pPr>
      <w:r>
        <w:rPr>
          <w:color w:val="000000"/>
          <w:szCs w:val="28"/>
          <w:lang w:val="sv-SE"/>
        </w:rPr>
        <w:t xml:space="preserve">22. Responsabilitatea pentru alocarea şi utilizarea mijloacelor fondului de rezervă revine primarului  şi contabilului şef al primăriei satului Meleşeni. </w:t>
      </w:r>
    </w:p>
    <w:p w:rsidR="00072D35" w:rsidRDefault="00072D35" w:rsidP="00072D35">
      <w:pPr>
        <w:jc w:val="center"/>
        <w:rPr>
          <w:szCs w:val="28"/>
          <w:lang w:val="sv-SE"/>
        </w:rPr>
      </w:pPr>
    </w:p>
    <w:p w:rsidR="00072D35" w:rsidRDefault="00072D35" w:rsidP="00072D35">
      <w:pPr>
        <w:jc w:val="center"/>
        <w:rPr>
          <w:szCs w:val="28"/>
          <w:lang w:val="sv-SE"/>
        </w:rPr>
      </w:pPr>
    </w:p>
    <w:p w:rsidR="00072D35" w:rsidRDefault="00072D35" w:rsidP="00072D35">
      <w:pPr>
        <w:jc w:val="center"/>
        <w:rPr>
          <w:szCs w:val="28"/>
          <w:lang w:val="ro-RO"/>
        </w:rPr>
      </w:pPr>
      <w:r>
        <w:rPr>
          <w:szCs w:val="28"/>
          <w:lang w:val="sv-SE"/>
        </w:rPr>
        <w:t>Secretarul  Consiliului sătesc                                    Iurescu Viorica</w:t>
      </w:r>
    </w:p>
    <w:p w:rsidR="00072D35" w:rsidRDefault="00072D35" w:rsidP="00072D35">
      <w:pPr>
        <w:rPr>
          <w:b/>
          <w:lang w:val="ro-RO"/>
        </w:rPr>
      </w:pPr>
    </w:p>
    <w:p w:rsidR="00072D35" w:rsidRDefault="00072D35" w:rsidP="00072D35">
      <w:pPr>
        <w:rPr>
          <w:lang w:val="ro-RO"/>
        </w:rPr>
      </w:pPr>
      <w:r>
        <w:rPr>
          <w:b/>
          <w:lang w:val="ro-RO"/>
        </w:rPr>
        <w:t xml:space="preserve">                      </w:t>
      </w:r>
      <w:r>
        <w:rPr>
          <w:lang w:val="ro-RO"/>
        </w:rPr>
        <w:t xml:space="preserve">           </w:t>
      </w:r>
    </w:p>
    <w:p w:rsidR="00072D35" w:rsidRDefault="00072D35" w:rsidP="00072D35">
      <w:pPr>
        <w:ind w:right="-64"/>
        <w:rPr>
          <w:lang w:val="ro-RO"/>
        </w:rPr>
      </w:pPr>
    </w:p>
    <w:p w:rsidR="00072D35" w:rsidRDefault="00072D35" w:rsidP="00072D35">
      <w:pPr>
        <w:ind w:right="-64"/>
        <w:rPr>
          <w:lang w:val="ro-RO"/>
        </w:rPr>
      </w:pPr>
    </w:p>
    <w:p w:rsidR="007F66D7" w:rsidRDefault="007F66D7" w:rsidP="00072D35">
      <w:pPr>
        <w:ind w:right="-64"/>
        <w:rPr>
          <w:lang w:val="ro-RO"/>
        </w:rPr>
      </w:pPr>
    </w:p>
    <w:p w:rsidR="00072D35" w:rsidRDefault="00072D35" w:rsidP="00072D35">
      <w:pPr>
        <w:ind w:right="-64"/>
        <w:rPr>
          <w:lang w:val="ro-RO"/>
        </w:rPr>
      </w:pPr>
    </w:p>
    <w:p w:rsidR="00072D35" w:rsidRDefault="00072D35" w:rsidP="00072D35">
      <w:pPr>
        <w:ind w:right="-64"/>
        <w:rPr>
          <w:lang w:val="ro-RO"/>
        </w:rPr>
      </w:pPr>
    </w:p>
    <w:p w:rsidR="00072D35" w:rsidRDefault="00072D35" w:rsidP="00072D35">
      <w:pPr>
        <w:ind w:right="-64"/>
        <w:rPr>
          <w:lang w:val="ro-RO"/>
        </w:rPr>
      </w:pPr>
    </w:p>
    <w:p w:rsidR="00072D35" w:rsidRDefault="00072D35" w:rsidP="00072D35">
      <w:pPr>
        <w:jc w:val="right"/>
        <w:rPr>
          <w:sz w:val="22"/>
          <w:szCs w:val="22"/>
          <w:lang w:val="en-US"/>
        </w:rPr>
      </w:pPr>
      <w:r>
        <w:rPr>
          <w:sz w:val="22"/>
          <w:szCs w:val="22"/>
          <w:lang w:val="en-US"/>
        </w:rPr>
        <w:lastRenderedPageBreak/>
        <w:t>Anexa nr.9</w:t>
      </w:r>
    </w:p>
    <w:p w:rsidR="00072D35" w:rsidRDefault="00072D35" w:rsidP="00072D35">
      <w:pPr>
        <w:jc w:val="right"/>
        <w:rPr>
          <w:sz w:val="22"/>
          <w:szCs w:val="22"/>
          <w:lang w:val="ro-RO"/>
        </w:rPr>
      </w:pPr>
      <w:r>
        <w:rPr>
          <w:sz w:val="22"/>
          <w:szCs w:val="22"/>
          <w:lang w:val="en-US"/>
        </w:rPr>
        <w:t xml:space="preserve">                                                                                      </w:t>
      </w:r>
      <w:r>
        <w:rPr>
          <w:sz w:val="22"/>
          <w:szCs w:val="22"/>
          <w:lang w:val="ro-RO"/>
        </w:rPr>
        <w:t>la decizia Consiliului sătesc</w:t>
      </w:r>
    </w:p>
    <w:p w:rsidR="00072D35" w:rsidRDefault="00072D35" w:rsidP="00072D35">
      <w:pPr>
        <w:jc w:val="right"/>
        <w:rPr>
          <w:sz w:val="22"/>
          <w:szCs w:val="22"/>
          <w:lang w:val="ro-RO"/>
        </w:rPr>
      </w:pPr>
      <w:r>
        <w:rPr>
          <w:sz w:val="22"/>
          <w:szCs w:val="22"/>
          <w:lang w:val="ro-RO"/>
        </w:rPr>
        <w:t xml:space="preserve">                                                                                                nr.0</w:t>
      </w:r>
      <w:r w:rsidR="007F66D7">
        <w:rPr>
          <w:sz w:val="22"/>
          <w:szCs w:val="22"/>
          <w:lang w:val="ro-RO"/>
        </w:rPr>
        <w:t>5</w:t>
      </w:r>
      <w:r w:rsidR="00CF412E">
        <w:rPr>
          <w:sz w:val="22"/>
          <w:szCs w:val="22"/>
          <w:lang w:val="ro-RO"/>
        </w:rPr>
        <w:t>/09</w:t>
      </w:r>
      <w:r>
        <w:rPr>
          <w:sz w:val="22"/>
          <w:szCs w:val="22"/>
          <w:lang w:val="ro-RO"/>
        </w:rPr>
        <w:t xml:space="preserve"> din 0</w:t>
      </w:r>
      <w:r w:rsidR="007F66D7">
        <w:rPr>
          <w:sz w:val="22"/>
          <w:szCs w:val="22"/>
          <w:lang w:val="ro-RO"/>
        </w:rPr>
        <w:t>4</w:t>
      </w:r>
      <w:r>
        <w:rPr>
          <w:sz w:val="22"/>
          <w:szCs w:val="22"/>
          <w:lang w:val="ro-RO"/>
        </w:rPr>
        <w:t>.12.201</w:t>
      </w:r>
      <w:r w:rsidR="007F66D7">
        <w:rPr>
          <w:sz w:val="22"/>
          <w:szCs w:val="22"/>
          <w:lang w:val="ro-RO"/>
        </w:rPr>
        <w:t>8</w:t>
      </w:r>
    </w:p>
    <w:p w:rsidR="00072D35" w:rsidRDefault="00072D35" w:rsidP="00072D35">
      <w:pPr>
        <w:rPr>
          <w:b/>
          <w:sz w:val="22"/>
          <w:szCs w:val="22"/>
          <w:lang w:val="ro-RO"/>
        </w:rPr>
      </w:pPr>
      <w:r>
        <w:rPr>
          <w:b/>
          <w:sz w:val="22"/>
          <w:szCs w:val="22"/>
          <w:lang w:val="ro-RO"/>
        </w:rPr>
        <w:t xml:space="preserve">                                                 </w:t>
      </w:r>
    </w:p>
    <w:p w:rsidR="00072D35" w:rsidRPr="00072D35" w:rsidRDefault="00072D35" w:rsidP="00072D35">
      <w:pPr>
        <w:pStyle w:val="a7"/>
        <w:jc w:val="center"/>
        <w:rPr>
          <w:b/>
          <w:sz w:val="22"/>
          <w:szCs w:val="22"/>
          <w:lang w:val="en-US"/>
        </w:rPr>
      </w:pPr>
      <w:r w:rsidRPr="00072D35">
        <w:rPr>
          <w:b/>
          <w:sz w:val="22"/>
          <w:szCs w:val="22"/>
          <w:lang w:val="en-US"/>
        </w:rPr>
        <w:t>REGULAMENTUL</w:t>
      </w:r>
    </w:p>
    <w:p w:rsidR="00072D35" w:rsidRPr="00072D35" w:rsidRDefault="00072D35" w:rsidP="00072D35">
      <w:pPr>
        <w:pStyle w:val="a7"/>
        <w:jc w:val="center"/>
        <w:rPr>
          <w:b/>
          <w:sz w:val="22"/>
          <w:szCs w:val="22"/>
          <w:lang w:val="en-US"/>
        </w:rPr>
      </w:pPr>
      <w:r w:rsidRPr="00072D35">
        <w:rPr>
          <w:b/>
          <w:sz w:val="22"/>
          <w:szCs w:val="22"/>
          <w:lang w:val="en-US"/>
        </w:rPr>
        <w:t>cu privire la gestionarea mijloacelor speciale ale instituţiilor publice finanţate</w:t>
      </w:r>
    </w:p>
    <w:p w:rsidR="00072D35" w:rsidRPr="001B46D1" w:rsidRDefault="00072D35" w:rsidP="00072D35">
      <w:pPr>
        <w:pStyle w:val="a7"/>
        <w:jc w:val="center"/>
        <w:rPr>
          <w:b/>
          <w:sz w:val="22"/>
          <w:szCs w:val="22"/>
          <w:lang w:val="en-US"/>
        </w:rPr>
      </w:pPr>
      <w:r w:rsidRPr="00072D35">
        <w:rPr>
          <w:b/>
          <w:sz w:val="22"/>
          <w:szCs w:val="22"/>
          <w:lang w:val="en-US"/>
        </w:rPr>
        <w:t xml:space="preserve"> </w:t>
      </w:r>
      <w:proofErr w:type="gramStart"/>
      <w:r w:rsidRPr="001B46D1">
        <w:rPr>
          <w:b/>
          <w:sz w:val="22"/>
          <w:szCs w:val="22"/>
          <w:lang w:val="en-US"/>
        </w:rPr>
        <w:t>de</w:t>
      </w:r>
      <w:proofErr w:type="gramEnd"/>
      <w:r w:rsidRPr="001B46D1">
        <w:rPr>
          <w:b/>
          <w:sz w:val="22"/>
          <w:szCs w:val="22"/>
          <w:lang w:val="en-US"/>
        </w:rPr>
        <w:t xml:space="preserve"> la </w:t>
      </w:r>
      <w:proofErr w:type="spellStart"/>
      <w:r w:rsidRPr="001B46D1">
        <w:rPr>
          <w:b/>
          <w:sz w:val="22"/>
          <w:szCs w:val="22"/>
          <w:lang w:val="en-US"/>
        </w:rPr>
        <w:t>bugetul</w:t>
      </w:r>
      <w:proofErr w:type="spellEnd"/>
      <w:r w:rsidRPr="001B46D1">
        <w:rPr>
          <w:b/>
          <w:sz w:val="22"/>
          <w:szCs w:val="22"/>
          <w:lang w:val="en-US"/>
        </w:rPr>
        <w:t xml:space="preserve"> </w:t>
      </w:r>
      <w:proofErr w:type="spellStart"/>
      <w:r w:rsidRPr="001B46D1">
        <w:rPr>
          <w:b/>
          <w:sz w:val="22"/>
          <w:szCs w:val="22"/>
          <w:lang w:val="en-US"/>
        </w:rPr>
        <w:t>satului</w:t>
      </w:r>
      <w:proofErr w:type="spellEnd"/>
      <w:r w:rsidRPr="001B46D1">
        <w:rPr>
          <w:b/>
          <w:sz w:val="22"/>
          <w:szCs w:val="22"/>
          <w:lang w:val="en-US"/>
        </w:rPr>
        <w:t xml:space="preserve"> </w:t>
      </w:r>
      <w:proofErr w:type="spellStart"/>
      <w:r w:rsidRPr="001B46D1">
        <w:rPr>
          <w:b/>
          <w:sz w:val="22"/>
          <w:szCs w:val="22"/>
          <w:lang w:val="en-US"/>
        </w:rPr>
        <w:t>Meleşeni</w:t>
      </w:r>
      <w:proofErr w:type="spellEnd"/>
    </w:p>
    <w:p w:rsidR="00072D35" w:rsidRPr="001B46D1" w:rsidRDefault="00072D35" w:rsidP="00072D35">
      <w:pPr>
        <w:pStyle w:val="a7"/>
        <w:jc w:val="center"/>
        <w:rPr>
          <w:b/>
          <w:sz w:val="22"/>
          <w:szCs w:val="22"/>
          <w:lang w:val="en-US"/>
        </w:rPr>
      </w:pPr>
    </w:p>
    <w:p w:rsidR="00072D35" w:rsidRPr="00072D35" w:rsidRDefault="00072D35" w:rsidP="00072D35">
      <w:pPr>
        <w:pStyle w:val="a7"/>
        <w:rPr>
          <w:sz w:val="22"/>
          <w:szCs w:val="22"/>
          <w:lang w:val="en-US"/>
        </w:rPr>
      </w:pPr>
      <w:r w:rsidRPr="001B46D1">
        <w:rPr>
          <w:sz w:val="22"/>
          <w:szCs w:val="22"/>
          <w:lang w:val="en-US"/>
        </w:rPr>
        <w:tab/>
      </w:r>
      <w:proofErr w:type="spellStart"/>
      <w:r w:rsidRPr="00072D35">
        <w:rPr>
          <w:sz w:val="22"/>
          <w:szCs w:val="22"/>
          <w:lang w:val="en-US"/>
        </w:rPr>
        <w:t>Prezentul</w:t>
      </w:r>
      <w:proofErr w:type="spellEnd"/>
      <w:r w:rsidRPr="00072D35">
        <w:rPr>
          <w:sz w:val="22"/>
          <w:szCs w:val="22"/>
          <w:lang w:val="en-US"/>
        </w:rPr>
        <w:t xml:space="preserve"> </w:t>
      </w:r>
      <w:proofErr w:type="spellStart"/>
      <w:r w:rsidRPr="00072D35">
        <w:rPr>
          <w:sz w:val="22"/>
          <w:szCs w:val="22"/>
          <w:lang w:val="en-US"/>
        </w:rPr>
        <w:t>Regulament</w:t>
      </w:r>
      <w:proofErr w:type="spellEnd"/>
      <w:r w:rsidRPr="00072D35">
        <w:rPr>
          <w:sz w:val="22"/>
          <w:szCs w:val="22"/>
          <w:lang w:val="en-US"/>
        </w:rPr>
        <w:t xml:space="preserve"> </w:t>
      </w:r>
      <w:proofErr w:type="spellStart"/>
      <w:proofErr w:type="gramStart"/>
      <w:r w:rsidRPr="00072D35">
        <w:rPr>
          <w:sz w:val="22"/>
          <w:szCs w:val="22"/>
          <w:lang w:val="en-US"/>
        </w:rPr>
        <w:t>este</w:t>
      </w:r>
      <w:proofErr w:type="spellEnd"/>
      <w:proofErr w:type="gramEnd"/>
      <w:r w:rsidRPr="00072D35">
        <w:rPr>
          <w:sz w:val="22"/>
          <w:szCs w:val="22"/>
          <w:lang w:val="en-US"/>
        </w:rPr>
        <w:t xml:space="preserve"> </w:t>
      </w:r>
      <w:proofErr w:type="spellStart"/>
      <w:r w:rsidRPr="00072D35">
        <w:rPr>
          <w:sz w:val="22"/>
          <w:szCs w:val="22"/>
          <w:lang w:val="en-US"/>
        </w:rPr>
        <w:t>elaborat</w:t>
      </w:r>
      <w:proofErr w:type="spellEnd"/>
      <w:r w:rsidRPr="00072D35">
        <w:rPr>
          <w:sz w:val="22"/>
          <w:szCs w:val="22"/>
          <w:lang w:val="en-US"/>
        </w:rPr>
        <w:t xml:space="preserve"> pentru executarea articolului 12 al Legii nr. 847-XIII din 24 mai 1996 privind sistemul bugetar şi procesul bugetar articolului 6 al Legii nr. 397-XV din 16 octombrie 2003 privind finanţele publice locale şi p. 26 al Ordinului Ministerului Finanţelor nr. 94 din 31.12.2004 şi stabileşte modul de gestionare a mijloacelor speciale ale instituţiilor publice finanţate de la bugetul primăriei satului Meleşeni.</w:t>
      </w:r>
    </w:p>
    <w:p w:rsidR="00072D35" w:rsidRPr="00072D35" w:rsidRDefault="00072D35" w:rsidP="00072D35">
      <w:pPr>
        <w:pStyle w:val="a7"/>
        <w:rPr>
          <w:sz w:val="22"/>
          <w:szCs w:val="22"/>
          <w:lang w:val="en-US"/>
        </w:rPr>
      </w:pPr>
      <w:r w:rsidRPr="00072D35">
        <w:rPr>
          <w:sz w:val="22"/>
          <w:szCs w:val="22"/>
          <w:lang w:val="en-US"/>
        </w:rPr>
        <w:t xml:space="preserve">          Mijloacele speciale ale instituţiilor publice subordonate primăriei, se includ în bugetele respective , se consideră venituri şi sînt direcţionate pentru cheltuielile legate de desfăşurarea activităţii statutare a acestor instituţii, în conformitate cu principiile şi regulile de elaborare , aprobare şi executare a bugetelor  corespunzătoare.</w:t>
      </w:r>
    </w:p>
    <w:p w:rsidR="00072D35" w:rsidRPr="00072D35" w:rsidRDefault="00072D35" w:rsidP="00072D35">
      <w:pPr>
        <w:pStyle w:val="a7"/>
        <w:rPr>
          <w:sz w:val="22"/>
          <w:szCs w:val="22"/>
          <w:lang w:val="en-US"/>
        </w:rPr>
      </w:pPr>
    </w:p>
    <w:p w:rsidR="00072D35" w:rsidRDefault="00072D35" w:rsidP="00072D35">
      <w:pPr>
        <w:pStyle w:val="a7"/>
        <w:numPr>
          <w:ilvl w:val="0"/>
          <w:numId w:val="9"/>
        </w:numPr>
        <w:jc w:val="center"/>
        <w:rPr>
          <w:b/>
          <w:sz w:val="22"/>
          <w:szCs w:val="22"/>
        </w:rPr>
      </w:pPr>
      <w:r>
        <w:rPr>
          <w:b/>
          <w:sz w:val="22"/>
          <w:szCs w:val="22"/>
        </w:rPr>
        <w:t>Clasificarea şi monitorizarea mijloacelor speciale</w:t>
      </w:r>
    </w:p>
    <w:p w:rsidR="00072D35" w:rsidRDefault="00072D35" w:rsidP="00072D35">
      <w:pPr>
        <w:pStyle w:val="a7"/>
        <w:ind w:left="360"/>
        <w:rPr>
          <w:b/>
          <w:sz w:val="22"/>
          <w:szCs w:val="22"/>
        </w:rPr>
      </w:pPr>
    </w:p>
    <w:p w:rsidR="00072D35" w:rsidRPr="00072D35" w:rsidRDefault="00072D35" w:rsidP="00072D35">
      <w:pPr>
        <w:pStyle w:val="a7"/>
        <w:rPr>
          <w:sz w:val="22"/>
          <w:szCs w:val="22"/>
          <w:lang w:val="en-US"/>
        </w:rPr>
      </w:pPr>
      <w:r w:rsidRPr="001B46D1">
        <w:rPr>
          <w:sz w:val="22"/>
          <w:szCs w:val="22"/>
          <w:lang w:val="en-US"/>
        </w:rPr>
        <w:tab/>
      </w:r>
      <w:r w:rsidRPr="00072D35">
        <w:rPr>
          <w:sz w:val="22"/>
          <w:szCs w:val="22"/>
          <w:lang w:val="en-US"/>
        </w:rPr>
        <w:t>1. Pentru planificare şi monitorizare, mijloacele speciale se clasifică pe categorii şi tipuri, care reprezintă grupuri omogene. Instituţiile publice finanţate de la bugetul local pot dispune de mijloace speciale oferind următoarele categorii :</w:t>
      </w:r>
    </w:p>
    <w:p w:rsidR="00072D35" w:rsidRPr="00072D35" w:rsidRDefault="00072D35" w:rsidP="00072D35">
      <w:pPr>
        <w:pStyle w:val="a7"/>
        <w:rPr>
          <w:sz w:val="22"/>
          <w:szCs w:val="22"/>
          <w:lang w:val="en-US"/>
        </w:rPr>
      </w:pPr>
      <w:r w:rsidRPr="00072D35">
        <w:rPr>
          <w:sz w:val="22"/>
          <w:szCs w:val="22"/>
          <w:lang w:val="en-US"/>
        </w:rPr>
        <w:t>Categoria 001- Servicii cu plată;</w:t>
      </w:r>
    </w:p>
    <w:p w:rsidR="00072D35" w:rsidRPr="00072D35" w:rsidRDefault="00072D35" w:rsidP="00072D35">
      <w:pPr>
        <w:pStyle w:val="a7"/>
        <w:rPr>
          <w:sz w:val="22"/>
          <w:szCs w:val="22"/>
          <w:lang w:val="en-US"/>
        </w:rPr>
      </w:pPr>
      <w:r w:rsidRPr="00072D35">
        <w:rPr>
          <w:sz w:val="22"/>
          <w:szCs w:val="22"/>
          <w:lang w:val="en-US"/>
        </w:rPr>
        <w:t>Categoria 002-Plata pentru chiria /arenda bunurilor proprietate publică/;</w:t>
      </w:r>
    </w:p>
    <w:p w:rsidR="00072D35" w:rsidRPr="00072D35" w:rsidRDefault="00072D35" w:rsidP="00072D35">
      <w:pPr>
        <w:pStyle w:val="a7"/>
        <w:rPr>
          <w:sz w:val="22"/>
          <w:szCs w:val="22"/>
          <w:lang w:val="en-US"/>
        </w:rPr>
      </w:pPr>
      <w:r w:rsidRPr="00072D35">
        <w:rPr>
          <w:sz w:val="22"/>
          <w:szCs w:val="22"/>
          <w:lang w:val="en-US"/>
        </w:rPr>
        <w:t>Categoria 003 –Granturi,sponsorizări/filantropie şi donaţii/;</w:t>
      </w:r>
    </w:p>
    <w:p w:rsidR="00072D35" w:rsidRPr="00072D35" w:rsidRDefault="00072D35" w:rsidP="00072D35">
      <w:pPr>
        <w:pStyle w:val="a7"/>
        <w:rPr>
          <w:sz w:val="22"/>
          <w:szCs w:val="22"/>
          <w:lang w:val="en-US"/>
        </w:rPr>
      </w:pPr>
      <w:r w:rsidRPr="00072D35">
        <w:rPr>
          <w:sz w:val="22"/>
          <w:szCs w:val="22"/>
          <w:lang w:val="en-US"/>
        </w:rPr>
        <w:t>Categoria 004 – Mijloace provenite din prestarea serviciilor în cadrul asigurărilor obligatorii de asistenţă medicală;</w:t>
      </w:r>
    </w:p>
    <w:p w:rsidR="00072D35" w:rsidRPr="00072D35" w:rsidRDefault="00072D35" w:rsidP="00072D35">
      <w:pPr>
        <w:pStyle w:val="a7"/>
        <w:rPr>
          <w:sz w:val="22"/>
          <w:szCs w:val="22"/>
          <w:lang w:val="en-US"/>
        </w:rPr>
      </w:pPr>
      <w:r w:rsidRPr="00072D35">
        <w:rPr>
          <w:sz w:val="22"/>
          <w:szCs w:val="22"/>
          <w:lang w:val="en-US"/>
        </w:rPr>
        <w:t>Categoria 005 – Alte mijloace speciale;</w:t>
      </w:r>
    </w:p>
    <w:p w:rsidR="00072D35" w:rsidRPr="00072D35" w:rsidRDefault="00072D35" w:rsidP="00072D35">
      <w:pPr>
        <w:pStyle w:val="a7"/>
        <w:rPr>
          <w:sz w:val="22"/>
          <w:szCs w:val="22"/>
          <w:lang w:val="en-US"/>
        </w:rPr>
      </w:pPr>
      <w:r w:rsidRPr="00072D35">
        <w:rPr>
          <w:sz w:val="22"/>
          <w:szCs w:val="22"/>
          <w:lang w:val="en-US"/>
        </w:rPr>
        <w:t xml:space="preserve">       La categoria 001- Servicii cu plată, se atribuie mijloacele băneşti obţinute de instituţiile publice în condiţii legate de la efectuarea lucrărilor şi prestrarea serviciilor contra plată.</w:t>
      </w:r>
    </w:p>
    <w:p w:rsidR="00072D35" w:rsidRPr="00072D35" w:rsidRDefault="00072D35" w:rsidP="00072D35">
      <w:pPr>
        <w:pStyle w:val="a7"/>
        <w:rPr>
          <w:sz w:val="22"/>
          <w:szCs w:val="22"/>
          <w:lang w:val="en-US"/>
        </w:rPr>
      </w:pPr>
      <w:r w:rsidRPr="00072D35">
        <w:rPr>
          <w:sz w:val="22"/>
          <w:szCs w:val="22"/>
          <w:lang w:val="en-US"/>
        </w:rPr>
        <w:t xml:space="preserve">       La categoria 002- se atribuie mijloacele băneşti obţinute de la locaţiunea sau darea în arendă a bunurilor proprietate publică din gestiunea instituţiilor publice,dacă există dispoziţie legală că mijloacele provenite de la darea în locaţiune sau arendă sînt lăsate la dispoziţia instituţiilor publice.Tot la aceactă categorie se atribuie şi mijloacele obţinute de către instituţiile publice ca plată pentru serviciile comunale, aferente încăperilor date în chirie.</w:t>
      </w:r>
    </w:p>
    <w:p w:rsidR="00072D35" w:rsidRPr="00072D35" w:rsidRDefault="00072D35" w:rsidP="00072D35">
      <w:pPr>
        <w:pStyle w:val="a7"/>
        <w:rPr>
          <w:sz w:val="22"/>
          <w:szCs w:val="22"/>
          <w:lang w:val="en-US"/>
        </w:rPr>
      </w:pPr>
      <w:r w:rsidRPr="00072D35">
        <w:rPr>
          <w:sz w:val="22"/>
          <w:szCs w:val="22"/>
          <w:lang w:val="en-US"/>
        </w:rPr>
        <w:t xml:space="preserve">        La categoria 003- se atribuie mijloacele cu titlu gratuit, întrate în conturile instituţiilor publice sub formă de granturi,sponsorizări/filantropie şi donaţii/.</w:t>
      </w:r>
    </w:p>
    <w:p w:rsidR="00072D35" w:rsidRPr="00072D35" w:rsidRDefault="00072D35" w:rsidP="00072D35">
      <w:pPr>
        <w:pStyle w:val="a7"/>
        <w:rPr>
          <w:sz w:val="22"/>
          <w:szCs w:val="22"/>
          <w:lang w:val="en-US"/>
        </w:rPr>
      </w:pPr>
      <w:r w:rsidRPr="00072D35">
        <w:rPr>
          <w:sz w:val="22"/>
          <w:szCs w:val="22"/>
          <w:lang w:val="en-US"/>
        </w:rPr>
        <w:t xml:space="preserve">        La categoria 004- se atribuie mijloacele băneşti ale instituţiilor medico- sanitare, finanţate de la bugetul de stat, pentru serviciile medicale,prestate prin intermediul sistemului de asigurare obligatorie de asistenţă medicală.</w:t>
      </w:r>
    </w:p>
    <w:p w:rsidR="00072D35" w:rsidRPr="00072D35" w:rsidRDefault="00072D35" w:rsidP="00072D35">
      <w:pPr>
        <w:pStyle w:val="a7"/>
        <w:rPr>
          <w:sz w:val="22"/>
          <w:szCs w:val="22"/>
          <w:lang w:val="en-US"/>
        </w:rPr>
      </w:pPr>
      <w:r w:rsidRPr="00072D35">
        <w:rPr>
          <w:sz w:val="22"/>
          <w:szCs w:val="22"/>
          <w:lang w:val="en-US"/>
        </w:rPr>
        <w:t xml:space="preserve">         La categoria 005- se atribuie alte mijloace intrate legal pe conturile instituţiilor publice şi neatribuite la categoriile 001-004,precum sînt:</w:t>
      </w:r>
    </w:p>
    <w:p w:rsidR="00072D35" w:rsidRPr="00072D35" w:rsidRDefault="00072D35" w:rsidP="00072D35">
      <w:pPr>
        <w:pStyle w:val="a7"/>
        <w:rPr>
          <w:sz w:val="22"/>
          <w:szCs w:val="22"/>
          <w:lang w:val="en-US"/>
        </w:rPr>
      </w:pPr>
      <w:r w:rsidRPr="00072D35">
        <w:rPr>
          <w:sz w:val="22"/>
          <w:szCs w:val="22"/>
          <w:lang w:val="en-US"/>
        </w:rPr>
        <w:t>-mijloace încasate de la persoane fizice ( locuitorii oraşelor, satelor) în scopul realizării unor măsuri şi activităţi de interes public ( amenajarea teritoriului,gazificare etc);</w:t>
      </w:r>
    </w:p>
    <w:p w:rsidR="00072D35" w:rsidRPr="00072D35" w:rsidRDefault="00072D35" w:rsidP="00072D35">
      <w:pPr>
        <w:pStyle w:val="a7"/>
        <w:rPr>
          <w:sz w:val="22"/>
          <w:szCs w:val="22"/>
          <w:lang w:val="en-US"/>
        </w:rPr>
      </w:pPr>
      <w:r w:rsidRPr="00072D35">
        <w:rPr>
          <w:sz w:val="22"/>
          <w:szCs w:val="22"/>
          <w:lang w:val="en-US"/>
        </w:rPr>
        <w:t>- mijloace pentru desfăşurarea activităţii cantinelor de ajutor social;</w:t>
      </w:r>
    </w:p>
    <w:p w:rsidR="00072D35" w:rsidRPr="00072D35" w:rsidRDefault="00072D35" w:rsidP="00072D35">
      <w:pPr>
        <w:pStyle w:val="a7"/>
        <w:rPr>
          <w:sz w:val="22"/>
          <w:szCs w:val="22"/>
          <w:lang w:val="en-US"/>
        </w:rPr>
      </w:pPr>
      <w:r w:rsidRPr="00072D35">
        <w:rPr>
          <w:sz w:val="22"/>
          <w:szCs w:val="22"/>
          <w:lang w:val="en-US"/>
        </w:rPr>
        <w:t>- sumele încasate de la împuternicirele (contractuale) de a reprezenta o persoană fizică sau juridică şi de acţiona în numele ei,inclusiv de a efectua tranzacţii cu mijloace băneşti; plata indemnizaţiilor din fondul de şomaj;</w:t>
      </w:r>
    </w:p>
    <w:p w:rsidR="00072D35" w:rsidRPr="00072D35" w:rsidRDefault="00072D35" w:rsidP="00072D35">
      <w:pPr>
        <w:pStyle w:val="a7"/>
        <w:rPr>
          <w:sz w:val="22"/>
          <w:szCs w:val="22"/>
          <w:lang w:val="en-US"/>
        </w:rPr>
      </w:pPr>
    </w:p>
    <w:p w:rsidR="00072D35" w:rsidRPr="00072D35" w:rsidRDefault="00072D35" w:rsidP="00072D35">
      <w:pPr>
        <w:pStyle w:val="a7"/>
        <w:rPr>
          <w:sz w:val="22"/>
          <w:szCs w:val="22"/>
          <w:lang w:val="en-US"/>
        </w:rPr>
      </w:pPr>
      <w:r w:rsidRPr="00072D35">
        <w:rPr>
          <w:sz w:val="22"/>
          <w:szCs w:val="22"/>
          <w:lang w:val="en-US"/>
        </w:rPr>
        <w:t>- alte mijloace speciale intrate legal în posesia instituţiilor publice neatribuite la tipurile de mijloace, enumerate mai sus.</w:t>
      </w:r>
    </w:p>
    <w:p w:rsidR="00072D35" w:rsidRPr="00072D35" w:rsidRDefault="00072D35" w:rsidP="00072D35">
      <w:pPr>
        <w:pStyle w:val="a7"/>
        <w:rPr>
          <w:sz w:val="22"/>
          <w:szCs w:val="22"/>
          <w:lang w:val="en-US"/>
        </w:rPr>
      </w:pPr>
    </w:p>
    <w:p w:rsidR="00072D35" w:rsidRPr="00072D35" w:rsidRDefault="00072D35" w:rsidP="00072D35">
      <w:pPr>
        <w:pStyle w:val="a7"/>
        <w:rPr>
          <w:sz w:val="22"/>
          <w:szCs w:val="22"/>
          <w:lang w:val="en-US"/>
        </w:rPr>
      </w:pPr>
      <w:r w:rsidRPr="00072D35">
        <w:rPr>
          <w:sz w:val="22"/>
          <w:szCs w:val="22"/>
          <w:lang w:val="en-US"/>
        </w:rPr>
        <w:tab/>
        <w:t>Lista tipurilor de mijloace speciale poate fi completată prin decizia Consiliului sătesc la solicitările ordonatorilor terţiari de credite.</w:t>
      </w:r>
    </w:p>
    <w:p w:rsidR="00072D35" w:rsidRPr="00072D35" w:rsidRDefault="00072D35" w:rsidP="00072D35">
      <w:pPr>
        <w:pStyle w:val="a7"/>
        <w:rPr>
          <w:sz w:val="22"/>
          <w:szCs w:val="22"/>
          <w:lang w:val="en-US"/>
        </w:rPr>
      </w:pPr>
      <w:r w:rsidRPr="00072D35">
        <w:rPr>
          <w:sz w:val="22"/>
          <w:szCs w:val="22"/>
          <w:lang w:val="en-US"/>
        </w:rPr>
        <w:tab/>
        <w:t>2. Monitorizarea veniturilor şi cheltuielilor pe categorii de mijloace speciale se efectuează prin conturile trezoreriale.</w:t>
      </w:r>
    </w:p>
    <w:p w:rsidR="00072D35" w:rsidRPr="00072D35" w:rsidRDefault="00072D35" w:rsidP="00072D35">
      <w:pPr>
        <w:pStyle w:val="a7"/>
        <w:rPr>
          <w:sz w:val="22"/>
          <w:szCs w:val="22"/>
          <w:lang w:val="en-US"/>
        </w:rPr>
      </w:pPr>
      <w:r w:rsidRPr="00072D35">
        <w:rPr>
          <w:sz w:val="22"/>
          <w:szCs w:val="22"/>
          <w:lang w:val="en-US"/>
        </w:rPr>
        <w:tab/>
        <w:t>3. Monitorizarea veniturilor şi cheltuielilor pe tipuri de mijloace speciale se efectuează de către contabilitatea centralizată a primăriei.</w:t>
      </w:r>
    </w:p>
    <w:p w:rsidR="00072D35" w:rsidRPr="00072D35" w:rsidRDefault="00072D35" w:rsidP="00072D35">
      <w:pPr>
        <w:pStyle w:val="a7"/>
        <w:rPr>
          <w:sz w:val="22"/>
          <w:szCs w:val="22"/>
          <w:lang w:val="en-US"/>
        </w:rPr>
      </w:pPr>
    </w:p>
    <w:p w:rsidR="00072D35" w:rsidRPr="008D254D" w:rsidRDefault="00072D35" w:rsidP="00072D35">
      <w:pPr>
        <w:pStyle w:val="a7"/>
        <w:jc w:val="center"/>
        <w:rPr>
          <w:b/>
          <w:sz w:val="22"/>
          <w:szCs w:val="22"/>
          <w:lang w:val="en-US"/>
        </w:rPr>
      </w:pPr>
      <w:r w:rsidRPr="008D254D">
        <w:rPr>
          <w:b/>
          <w:sz w:val="22"/>
          <w:szCs w:val="22"/>
          <w:lang w:val="en-US"/>
        </w:rPr>
        <w:t>II. Planificarea mijloacelor speciale</w:t>
      </w:r>
    </w:p>
    <w:p w:rsidR="00072D35" w:rsidRPr="008D254D" w:rsidRDefault="00072D35" w:rsidP="00072D35">
      <w:pPr>
        <w:pStyle w:val="a7"/>
        <w:jc w:val="center"/>
        <w:rPr>
          <w:b/>
          <w:sz w:val="22"/>
          <w:szCs w:val="22"/>
          <w:lang w:val="en-US"/>
        </w:rPr>
      </w:pPr>
    </w:p>
    <w:p w:rsidR="00072D35" w:rsidRPr="00072D35" w:rsidRDefault="00072D35" w:rsidP="00072D35">
      <w:pPr>
        <w:pStyle w:val="a7"/>
        <w:rPr>
          <w:sz w:val="22"/>
          <w:szCs w:val="22"/>
          <w:lang w:val="en-US"/>
        </w:rPr>
      </w:pPr>
      <w:r w:rsidRPr="008D254D">
        <w:rPr>
          <w:sz w:val="22"/>
          <w:szCs w:val="22"/>
          <w:lang w:val="en-US"/>
        </w:rPr>
        <w:tab/>
      </w:r>
      <w:r w:rsidRPr="00072D35">
        <w:rPr>
          <w:sz w:val="22"/>
          <w:szCs w:val="22"/>
          <w:lang w:val="en-US"/>
        </w:rPr>
        <w:t>4. Estimarea veniturilor şi cheltuielilor din mijloace speciale se efectuează în conformitate cu taxele, tarifele, normele şi normativele stabilite în actele legislative şi normative, plăţile negociate cu donatorii, precum şi cu volumele fizice ale serviciilor şi cheltuielilor planificate.</w:t>
      </w:r>
    </w:p>
    <w:p w:rsidR="00072D35" w:rsidRPr="00072D35" w:rsidRDefault="00072D35" w:rsidP="00072D35">
      <w:pPr>
        <w:pStyle w:val="a7"/>
        <w:rPr>
          <w:sz w:val="22"/>
          <w:szCs w:val="22"/>
          <w:lang w:val="en-US"/>
        </w:rPr>
      </w:pPr>
      <w:r w:rsidRPr="00072D35">
        <w:rPr>
          <w:sz w:val="22"/>
          <w:szCs w:val="22"/>
          <w:lang w:val="en-US"/>
        </w:rPr>
        <w:tab/>
        <w:t>5. Estimările de venituri şi cheltuieli se includ în devizul de cheltuieli şi planurile de finanţare, întocmite de către instituţia publică conform formularelor stabilite de Ministerul Finanţelor.</w:t>
      </w:r>
    </w:p>
    <w:p w:rsidR="00072D35" w:rsidRPr="00072D35" w:rsidRDefault="00072D35" w:rsidP="00072D35">
      <w:pPr>
        <w:pStyle w:val="a7"/>
        <w:rPr>
          <w:sz w:val="22"/>
          <w:szCs w:val="22"/>
          <w:lang w:val="en-US"/>
        </w:rPr>
      </w:pPr>
      <w:r w:rsidRPr="00072D35">
        <w:rPr>
          <w:sz w:val="22"/>
          <w:szCs w:val="22"/>
          <w:lang w:val="en-US"/>
        </w:rPr>
        <w:lastRenderedPageBreak/>
        <w:tab/>
        <w:t>6. În partea de venituri a devizului de cheltuieli se includ doar veniturile care se estimează să fie obţinute pe parcursul anului pentru care se elaborează acestea.</w:t>
      </w:r>
    </w:p>
    <w:p w:rsidR="00072D35" w:rsidRPr="00072D35" w:rsidRDefault="00072D35" w:rsidP="00072D35">
      <w:pPr>
        <w:pStyle w:val="a7"/>
        <w:rPr>
          <w:sz w:val="22"/>
          <w:szCs w:val="22"/>
          <w:lang w:val="en-US"/>
        </w:rPr>
      </w:pPr>
      <w:r w:rsidRPr="00072D35">
        <w:rPr>
          <w:sz w:val="22"/>
          <w:szCs w:val="22"/>
          <w:lang w:val="en-US"/>
        </w:rPr>
        <w:tab/>
        <w:t>7. În partea de cheltuieli se includ cheltuielile aferente activităţii statutare a instituţiei publice finanţate de la buget, inclusiv şi cele legate de prestarea serviciilor, efectuarea lucrărilor sau altor activităţi în anul pentru care se elaborează devizul de cheltuieli.</w:t>
      </w:r>
    </w:p>
    <w:p w:rsidR="00072D35" w:rsidRPr="00072D35" w:rsidRDefault="00072D35" w:rsidP="00072D35">
      <w:pPr>
        <w:pStyle w:val="a7"/>
        <w:rPr>
          <w:sz w:val="22"/>
          <w:szCs w:val="22"/>
          <w:lang w:val="en-US"/>
        </w:rPr>
      </w:pPr>
      <w:r w:rsidRPr="00072D35">
        <w:rPr>
          <w:sz w:val="22"/>
          <w:szCs w:val="22"/>
          <w:lang w:val="en-US"/>
        </w:rPr>
        <w:tab/>
        <w:t>8. Suma totală de cheltuieli pe mijloace speciale nu poate depăşi suma veniturilor preconizate a fi încasate pe parcursul anului, cu excepţia cazurilor, cînd în baza dispoziţiilor legale, instituţia publică este autorizată de a utiliza soldurile disponibile în cont, la începutul anului.</w:t>
      </w:r>
    </w:p>
    <w:p w:rsidR="00072D35" w:rsidRPr="00072D35" w:rsidRDefault="00072D35" w:rsidP="00072D35">
      <w:pPr>
        <w:pStyle w:val="a7"/>
        <w:rPr>
          <w:sz w:val="22"/>
          <w:szCs w:val="22"/>
          <w:lang w:val="en-US"/>
        </w:rPr>
      </w:pPr>
      <w:r w:rsidRPr="00072D35">
        <w:rPr>
          <w:sz w:val="22"/>
          <w:szCs w:val="22"/>
          <w:lang w:val="en-US"/>
        </w:rPr>
        <w:tab/>
        <w:t>9. În cazul cînd veniturile depăşesc cheltuielile ca urmare a faptului, că veniturile care se preconizează să fie încasate pe parcursul anului sînt destinate (autorizate prin acte normative) pentru a fi utilizate şi în anul bugetar următor, această depăşire se reflectă în devizul de cheltuieli ca sold la sfîrşitul perioadei.</w:t>
      </w:r>
    </w:p>
    <w:p w:rsidR="00072D35" w:rsidRPr="00072D35" w:rsidRDefault="00072D35" w:rsidP="00072D35">
      <w:pPr>
        <w:pStyle w:val="a7"/>
        <w:rPr>
          <w:sz w:val="22"/>
          <w:szCs w:val="22"/>
          <w:lang w:val="en-US"/>
        </w:rPr>
      </w:pPr>
      <w:r w:rsidRPr="00072D35">
        <w:rPr>
          <w:sz w:val="22"/>
          <w:szCs w:val="22"/>
          <w:lang w:val="en-US"/>
        </w:rPr>
        <w:tab/>
        <w:t>10. În cazul dacă  decizia de aprobare a bugetului sătesc nu este adoptată pînă la data de 31 decembrie a anului precedent anului bugetar de referinţă, proiectele devizelor de cheltuieli se examinează şi se aprobă în volume ce nu depăşesc sumele aprobate pentru anul bugetar precedent.</w:t>
      </w:r>
    </w:p>
    <w:p w:rsidR="00072D35" w:rsidRPr="00072D35" w:rsidRDefault="00072D35" w:rsidP="00072D35">
      <w:pPr>
        <w:pStyle w:val="a7"/>
        <w:rPr>
          <w:sz w:val="22"/>
          <w:szCs w:val="22"/>
          <w:lang w:val="en-US"/>
        </w:rPr>
      </w:pPr>
      <w:r w:rsidRPr="00072D35">
        <w:rPr>
          <w:sz w:val="22"/>
          <w:szCs w:val="22"/>
          <w:lang w:val="en-US"/>
        </w:rPr>
        <w:tab/>
        <w:t>11. Modificarea volumelor de mijloace speciale aprobate în devizele de cheltuieli poate fi operată numai în limita competenţelor legale ale executorilor (ordonatorilor) de buget.</w:t>
      </w:r>
    </w:p>
    <w:p w:rsidR="00072D35" w:rsidRPr="00072D35" w:rsidRDefault="00072D35" w:rsidP="00072D35">
      <w:pPr>
        <w:pStyle w:val="a7"/>
        <w:rPr>
          <w:sz w:val="22"/>
          <w:szCs w:val="22"/>
          <w:lang w:val="en-US"/>
        </w:rPr>
      </w:pPr>
      <w:r w:rsidRPr="00072D35">
        <w:rPr>
          <w:sz w:val="22"/>
          <w:szCs w:val="22"/>
          <w:lang w:val="en-US"/>
        </w:rPr>
        <w:t xml:space="preserve">          12.Veniturile obţinute de la comercializarea setului documentelor de licitaţie se direcţionează spre acoperirea cheltuielilor legate de prestarea serviciilor aferente perfectării şi elaborării documentelor de licitaţie,inclusiv pentru plata bunurilor şi serviciilor şi pentru procurarea mijloacelor fixe.</w:t>
      </w:r>
    </w:p>
    <w:p w:rsidR="00072D35" w:rsidRPr="00072D35" w:rsidRDefault="00072D35" w:rsidP="00072D35">
      <w:pPr>
        <w:pStyle w:val="a7"/>
        <w:rPr>
          <w:sz w:val="22"/>
          <w:szCs w:val="22"/>
          <w:lang w:val="en-US"/>
        </w:rPr>
      </w:pPr>
      <w:r w:rsidRPr="00072D35">
        <w:rPr>
          <w:sz w:val="22"/>
          <w:szCs w:val="22"/>
          <w:lang w:val="en-US"/>
        </w:rPr>
        <w:t xml:space="preserve">          13. 30 la sută din veniturile acumulate de şcolile sportive, din abonamentele pentru antrenamente sportive, vor fi direcţionate  la acoperirea cheltuielilor de întreţinere a edificiilor sportive.</w:t>
      </w:r>
    </w:p>
    <w:p w:rsidR="00072D35" w:rsidRPr="00072D35" w:rsidRDefault="00072D35" w:rsidP="00072D35">
      <w:pPr>
        <w:pStyle w:val="a7"/>
        <w:rPr>
          <w:sz w:val="22"/>
          <w:szCs w:val="22"/>
          <w:lang w:val="en-US"/>
        </w:rPr>
      </w:pPr>
      <w:r w:rsidRPr="00072D35">
        <w:rPr>
          <w:sz w:val="22"/>
          <w:szCs w:val="22"/>
          <w:lang w:val="en-US"/>
        </w:rPr>
        <w:t xml:space="preserve">          14. Veniturile obţinute de la plata părinţilor pentru întreţinerea copiilor la grădiniţe, vor fi direcţionate ,exclusiv, la alimentaţia copiilor.</w:t>
      </w:r>
    </w:p>
    <w:p w:rsidR="00072D35" w:rsidRPr="00072D35" w:rsidRDefault="00072D35" w:rsidP="00072D35">
      <w:pPr>
        <w:pStyle w:val="a7"/>
        <w:jc w:val="center"/>
        <w:rPr>
          <w:b/>
          <w:sz w:val="22"/>
          <w:szCs w:val="22"/>
          <w:lang w:val="en-US"/>
        </w:rPr>
      </w:pPr>
    </w:p>
    <w:p w:rsidR="00072D35" w:rsidRPr="008D254D" w:rsidRDefault="00072D35" w:rsidP="00072D35">
      <w:pPr>
        <w:pStyle w:val="a7"/>
        <w:jc w:val="center"/>
        <w:rPr>
          <w:b/>
          <w:sz w:val="22"/>
          <w:szCs w:val="22"/>
          <w:lang w:val="en-US"/>
        </w:rPr>
      </w:pPr>
      <w:r w:rsidRPr="008D254D">
        <w:rPr>
          <w:b/>
          <w:sz w:val="22"/>
          <w:szCs w:val="22"/>
          <w:lang w:val="en-US"/>
        </w:rPr>
        <w:t>III. Executarea mijloacelor speciale</w:t>
      </w:r>
    </w:p>
    <w:p w:rsidR="00072D35" w:rsidRPr="00072D35" w:rsidRDefault="00072D35" w:rsidP="00072D35">
      <w:pPr>
        <w:pStyle w:val="a7"/>
        <w:rPr>
          <w:sz w:val="22"/>
          <w:szCs w:val="22"/>
          <w:lang w:val="en-US"/>
        </w:rPr>
      </w:pPr>
      <w:r w:rsidRPr="008D254D">
        <w:rPr>
          <w:sz w:val="22"/>
          <w:szCs w:val="22"/>
          <w:lang w:val="en-US"/>
        </w:rPr>
        <w:tab/>
      </w:r>
      <w:r w:rsidRPr="00072D35">
        <w:rPr>
          <w:sz w:val="22"/>
          <w:szCs w:val="22"/>
          <w:lang w:val="en-US"/>
        </w:rPr>
        <w:t>15. Executarea mijloacelor speciale ale instituţiilor publice se efectuează în conformitate cu Normele metodologice privind executarea bugetului unităţilor administrativ-teritoriale prin sistemul trezorerial al Ministerului Finanţelor.</w:t>
      </w:r>
    </w:p>
    <w:p w:rsidR="00072D35" w:rsidRPr="00072D35" w:rsidRDefault="00072D35" w:rsidP="00072D35">
      <w:pPr>
        <w:pStyle w:val="a7"/>
        <w:rPr>
          <w:sz w:val="22"/>
          <w:szCs w:val="22"/>
          <w:lang w:val="en-US"/>
        </w:rPr>
      </w:pPr>
    </w:p>
    <w:p w:rsidR="00072D35" w:rsidRPr="00072D35" w:rsidRDefault="00072D35" w:rsidP="00072D35">
      <w:pPr>
        <w:pStyle w:val="a7"/>
        <w:rPr>
          <w:sz w:val="22"/>
          <w:szCs w:val="22"/>
          <w:lang w:val="en-US"/>
        </w:rPr>
      </w:pPr>
      <w:r w:rsidRPr="00072D35">
        <w:rPr>
          <w:sz w:val="22"/>
          <w:szCs w:val="22"/>
          <w:lang w:val="en-US"/>
        </w:rPr>
        <w:tab/>
        <w:t>16. Contul trezorerial se deschide pentru fiecare categorie de mijloace speciale a unei instituţii publice finanţate de la buget.</w:t>
      </w:r>
    </w:p>
    <w:p w:rsidR="00072D35" w:rsidRPr="00072D35" w:rsidRDefault="00072D35" w:rsidP="00072D35">
      <w:pPr>
        <w:pStyle w:val="a7"/>
        <w:rPr>
          <w:sz w:val="22"/>
          <w:szCs w:val="22"/>
          <w:lang w:val="en-US"/>
        </w:rPr>
      </w:pPr>
      <w:r w:rsidRPr="00072D35">
        <w:rPr>
          <w:sz w:val="22"/>
          <w:szCs w:val="22"/>
          <w:lang w:val="en-US"/>
        </w:rPr>
        <w:tab/>
        <w:t>17. În cazul, dacă pînă la începutul anului bugetar devizele de cheltuieli şi planurile de finanţare n-au fost aprobate în modul stabilit, la conturile trezoreriale respective se efectuează numai operaţiuni de încasare a veniturilor.</w:t>
      </w:r>
    </w:p>
    <w:p w:rsidR="00072D35" w:rsidRPr="00072D35" w:rsidRDefault="00072D35" w:rsidP="00072D35">
      <w:pPr>
        <w:pStyle w:val="a7"/>
        <w:rPr>
          <w:sz w:val="22"/>
          <w:szCs w:val="22"/>
          <w:lang w:val="en-US"/>
        </w:rPr>
      </w:pPr>
      <w:r w:rsidRPr="00072D35">
        <w:rPr>
          <w:sz w:val="22"/>
          <w:szCs w:val="22"/>
          <w:lang w:val="en-US"/>
        </w:rPr>
        <w:tab/>
        <w:t>18. Veniturile încasate pe parcursul anului, suplimentar la sumele prevăzute în devizul de cheltuieli şi planurile de finanţare, pot fi utilizate numai după operarea, în modul stabilit, a modificărilor respective la devizul de cheltuieli şi planurile de finanţare.</w:t>
      </w:r>
    </w:p>
    <w:p w:rsidR="00072D35" w:rsidRDefault="00072D35" w:rsidP="00072D35">
      <w:pPr>
        <w:pStyle w:val="a7"/>
        <w:rPr>
          <w:sz w:val="22"/>
          <w:szCs w:val="22"/>
          <w:lang w:val="ro-RO"/>
        </w:rPr>
      </w:pPr>
      <w:r w:rsidRPr="00072D35">
        <w:rPr>
          <w:sz w:val="22"/>
          <w:szCs w:val="22"/>
          <w:lang w:val="en-US"/>
        </w:rPr>
        <w:t xml:space="preserve">          19.Mij</w:t>
      </w:r>
      <w:r>
        <w:rPr>
          <w:sz w:val="22"/>
          <w:szCs w:val="22"/>
          <w:lang w:val="ro-RO"/>
        </w:rPr>
        <w:t>loacele intrate cu titlu gratuit în contul instituţiei publice pot fi utilizate de aceasta în baza dispoziţiei executorului principal de buget , cu includerea în bugetul respectiv.</w:t>
      </w:r>
    </w:p>
    <w:p w:rsidR="00072D35" w:rsidRDefault="00072D35" w:rsidP="00072D35">
      <w:pPr>
        <w:pStyle w:val="a7"/>
        <w:rPr>
          <w:sz w:val="22"/>
          <w:szCs w:val="22"/>
          <w:lang w:val="ro-RO"/>
        </w:rPr>
      </w:pPr>
      <w:r>
        <w:rPr>
          <w:sz w:val="22"/>
          <w:szCs w:val="22"/>
          <w:lang w:val="ro-RO"/>
        </w:rPr>
        <w:t xml:space="preserve">          20.Excedentele de mijloace speciale la finele anului bugetar sînt accesibile spre utilizare, în aceleaşi scopuri,pentru anul bugetar următor, dacă actele normative nu prevăd altfel.</w:t>
      </w:r>
    </w:p>
    <w:p w:rsidR="00072D35" w:rsidRPr="00072D35" w:rsidRDefault="00072D35" w:rsidP="00072D35">
      <w:pPr>
        <w:pStyle w:val="a7"/>
        <w:jc w:val="center"/>
        <w:rPr>
          <w:b/>
          <w:sz w:val="22"/>
          <w:szCs w:val="22"/>
          <w:lang w:val="en-US"/>
        </w:rPr>
      </w:pPr>
    </w:p>
    <w:p w:rsidR="00072D35" w:rsidRPr="00072D35" w:rsidRDefault="00072D35" w:rsidP="00072D35">
      <w:pPr>
        <w:pStyle w:val="a7"/>
        <w:jc w:val="center"/>
        <w:rPr>
          <w:b/>
          <w:sz w:val="22"/>
          <w:szCs w:val="22"/>
          <w:lang w:val="en-US"/>
        </w:rPr>
      </w:pPr>
      <w:r w:rsidRPr="00072D35">
        <w:rPr>
          <w:b/>
          <w:sz w:val="22"/>
          <w:szCs w:val="22"/>
          <w:lang w:val="en-US"/>
        </w:rPr>
        <w:t>IV. Dispoziţii finale şi tranzitorii</w:t>
      </w:r>
    </w:p>
    <w:p w:rsidR="00072D35" w:rsidRPr="00072D35" w:rsidRDefault="00072D35" w:rsidP="00072D35">
      <w:pPr>
        <w:pStyle w:val="a7"/>
        <w:jc w:val="center"/>
        <w:rPr>
          <w:b/>
          <w:sz w:val="22"/>
          <w:szCs w:val="22"/>
          <w:lang w:val="en-US"/>
        </w:rPr>
      </w:pPr>
    </w:p>
    <w:p w:rsidR="00072D35" w:rsidRPr="00072D35" w:rsidRDefault="00072D35" w:rsidP="00072D35">
      <w:pPr>
        <w:pStyle w:val="a7"/>
        <w:rPr>
          <w:sz w:val="22"/>
          <w:szCs w:val="22"/>
          <w:lang w:val="en-US"/>
        </w:rPr>
      </w:pPr>
      <w:r w:rsidRPr="00072D35">
        <w:rPr>
          <w:sz w:val="22"/>
          <w:szCs w:val="22"/>
          <w:lang w:val="en-US"/>
        </w:rPr>
        <w:tab/>
        <w:t>21. Evidenţa contabilă a mijloacelor speciale se organizează în conformitate cu Legea contabilităţii, instrucţiunile cu privire la evidenţa contabilă în instituţiile publice, aprobate de Ministerul Finanţelor, precum şi cu prevederile prezentului regulament.</w:t>
      </w:r>
    </w:p>
    <w:p w:rsidR="00072D35" w:rsidRPr="00072D35" w:rsidRDefault="00072D35" w:rsidP="00072D35">
      <w:pPr>
        <w:pStyle w:val="a7"/>
        <w:rPr>
          <w:sz w:val="22"/>
          <w:szCs w:val="22"/>
          <w:lang w:val="en-US"/>
        </w:rPr>
      </w:pPr>
      <w:r w:rsidRPr="00072D35">
        <w:rPr>
          <w:sz w:val="22"/>
          <w:szCs w:val="22"/>
          <w:lang w:val="en-US"/>
        </w:rPr>
        <w:tab/>
        <w:t>22. Contabilitatea centralizată a primăriei prezintă Direcţiei generale finanţe Călăraşi dări de seamă despre executarea mijloacelor speciale potrivit formularelor şi în termenele stabilite de Ministerul Finanţelor.</w:t>
      </w:r>
    </w:p>
    <w:p w:rsidR="00072D35" w:rsidRPr="00072D35" w:rsidRDefault="00072D35" w:rsidP="00072D35">
      <w:pPr>
        <w:pStyle w:val="a7"/>
        <w:rPr>
          <w:sz w:val="22"/>
          <w:szCs w:val="22"/>
          <w:lang w:val="en-US"/>
        </w:rPr>
      </w:pPr>
      <w:r w:rsidRPr="00072D35">
        <w:rPr>
          <w:sz w:val="22"/>
          <w:szCs w:val="22"/>
          <w:lang w:val="en-US"/>
        </w:rPr>
        <w:tab/>
        <w:t>23. Pentru utilizarea, contrar destinaţiei, a mijloacelor speciale, depistate în urma controlului sau analizei dărilor de seamă, se aplică sancţiunile prevăzute de legislaţie.</w:t>
      </w:r>
    </w:p>
    <w:p w:rsidR="00072D35" w:rsidRPr="00072D35" w:rsidRDefault="00072D35" w:rsidP="00072D35">
      <w:pPr>
        <w:pStyle w:val="a7"/>
        <w:rPr>
          <w:sz w:val="22"/>
          <w:szCs w:val="22"/>
          <w:lang w:val="en-US"/>
        </w:rPr>
      </w:pPr>
      <w:r w:rsidRPr="00072D35">
        <w:rPr>
          <w:sz w:val="22"/>
          <w:szCs w:val="22"/>
          <w:lang w:val="en-US"/>
        </w:rPr>
        <w:tab/>
        <w:t>24. Instituţiile publice finanţate de la bugetul local vor putea dispune şi utiliza mijloace speciale numai în limita tipurilor descrise în p. 1 al prezentului Regulament.</w:t>
      </w:r>
    </w:p>
    <w:p w:rsidR="00072D35" w:rsidRPr="00072D35" w:rsidRDefault="00072D35" w:rsidP="00072D35">
      <w:pPr>
        <w:pStyle w:val="a7"/>
        <w:rPr>
          <w:sz w:val="22"/>
          <w:szCs w:val="22"/>
          <w:lang w:val="en-US"/>
        </w:rPr>
      </w:pPr>
    </w:p>
    <w:p w:rsidR="00072D35" w:rsidRPr="00072D35" w:rsidRDefault="00072D35" w:rsidP="00072D35">
      <w:pPr>
        <w:jc w:val="center"/>
        <w:rPr>
          <w:sz w:val="22"/>
          <w:szCs w:val="22"/>
          <w:lang w:val="en-US"/>
        </w:rPr>
      </w:pPr>
    </w:p>
    <w:p w:rsidR="00072D35" w:rsidRPr="00CF412E" w:rsidRDefault="00072D35" w:rsidP="00072D35">
      <w:pPr>
        <w:jc w:val="center"/>
        <w:rPr>
          <w:sz w:val="22"/>
          <w:szCs w:val="22"/>
          <w:lang w:val="en-US"/>
        </w:rPr>
      </w:pPr>
      <w:r w:rsidRPr="00CF412E">
        <w:rPr>
          <w:sz w:val="22"/>
          <w:szCs w:val="22"/>
          <w:lang w:val="en-US"/>
        </w:rPr>
        <w:t xml:space="preserve">Secretarul consiliului sătesc               </w:t>
      </w:r>
      <w:r w:rsidR="00CF412E">
        <w:rPr>
          <w:sz w:val="22"/>
          <w:szCs w:val="22"/>
          <w:lang w:val="en-US"/>
        </w:rPr>
        <w:t xml:space="preserve">                      </w:t>
      </w:r>
      <w:r w:rsidRPr="00CF412E">
        <w:rPr>
          <w:sz w:val="22"/>
          <w:szCs w:val="22"/>
          <w:lang w:val="en-US"/>
        </w:rPr>
        <w:t xml:space="preserve">     Iurescu Viorica</w:t>
      </w:r>
    </w:p>
    <w:p w:rsidR="00072D35" w:rsidRDefault="00072D35" w:rsidP="00072D35">
      <w:pPr>
        <w:ind w:right="-64"/>
        <w:rPr>
          <w:lang w:val="ro-RO"/>
        </w:rPr>
      </w:pPr>
    </w:p>
    <w:p w:rsidR="00072D35" w:rsidRPr="00C7488A" w:rsidRDefault="00072D35" w:rsidP="00072D35">
      <w:pPr>
        <w:rPr>
          <w:lang w:val="en-US"/>
        </w:rPr>
      </w:pPr>
    </w:p>
    <w:p w:rsidR="00822627" w:rsidRPr="00CF412E" w:rsidRDefault="00822627" w:rsidP="00072D35">
      <w:pPr>
        <w:rPr>
          <w:lang w:val="en-US"/>
        </w:rPr>
      </w:pPr>
    </w:p>
    <w:sectPr w:rsidR="00822627" w:rsidRPr="00CF412E" w:rsidSect="002759ED">
      <w:pgSz w:w="11906" w:h="16838"/>
      <w:pgMar w:top="567" w:right="289" w:bottom="567" w:left="129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3CE0"/>
    <w:multiLevelType w:val="hybridMultilevel"/>
    <w:tmpl w:val="40D6DDAC"/>
    <w:lvl w:ilvl="0" w:tplc="04190017">
      <w:start w:val="2"/>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B232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FF4458F"/>
    <w:multiLevelType w:val="hybridMultilevel"/>
    <w:tmpl w:val="684CC028"/>
    <w:lvl w:ilvl="0" w:tplc="89EA5A4C">
      <w:start w:val="1"/>
      <w:numFmt w:val="bullet"/>
      <w:lvlText w:val=""/>
      <w:lvlJc w:val="left"/>
      <w:pPr>
        <w:tabs>
          <w:tab w:val="num" w:pos="1247"/>
        </w:tabs>
        <w:ind w:left="1531" w:hanging="28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B151F5"/>
    <w:multiLevelType w:val="hybridMultilevel"/>
    <w:tmpl w:val="E6EECD0C"/>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
    <w:nsid w:val="5FDB1163"/>
    <w:multiLevelType w:val="hybridMultilevel"/>
    <w:tmpl w:val="F306BE82"/>
    <w:lvl w:ilvl="0" w:tplc="6826E6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useFELayout/>
  </w:compat>
  <w:rsids>
    <w:rsidRoot w:val="001176DB"/>
    <w:rsid w:val="00003134"/>
    <w:rsid w:val="00015395"/>
    <w:rsid w:val="00026A59"/>
    <w:rsid w:val="00027ABE"/>
    <w:rsid w:val="00030E60"/>
    <w:rsid w:val="0003631A"/>
    <w:rsid w:val="000373BF"/>
    <w:rsid w:val="00046DD7"/>
    <w:rsid w:val="00053E08"/>
    <w:rsid w:val="00061D3E"/>
    <w:rsid w:val="00072D35"/>
    <w:rsid w:val="00074A27"/>
    <w:rsid w:val="00080B89"/>
    <w:rsid w:val="00095962"/>
    <w:rsid w:val="000C2406"/>
    <w:rsid w:val="000D1C62"/>
    <w:rsid w:val="000D782D"/>
    <w:rsid w:val="000F5CF7"/>
    <w:rsid w:val="00103111"/>
    <w:rsid w:val="00115615"/>
    <w:rsid w:val="001176DB"/>
    <w:rsid w:val="00131607"/>
    <w:rsid w:val="0015417A"/>
    <w:rsid w:val="00171A80"/>
    <w:rsid w:val="00191414"/>
    <w:rsid w:val="001B46D1"/>
    <w:rsid w:val="001B75CA"/>
    <w:rsid w:val="001D4DEF"/>
    <w:rsid w:val="001E20E7"/>
    <w:rsid w:val="001E643E"/>
    <w:rsid w:val="001E6E96"/>
    <w:rsid w:val="001E7AEB"/>
    <w:rsid w:val="00201084"/>
    <w:rsid w:val="00210DF2"/>
    <w:rsid w:val="002216A9"/>
    <w:rsid w:val="00223D34"/>
    <w:rsid w:val="00226076"/>
    <w:rsid w:val="00231134"/>
    <w:rsid w:val="00235D82"/>
    <w:rsid w:val="00236543"/>
    <w:rsid w:val="0025740D"/>
    <w:rsid w:val="002759ED"/>
    <w:rsid w:val="002801B6"/>
    <w:rsid w:val="002A7916"/>
    <w:rsid w:val="002E61E7"/>
    <w:rsid w:val="0031030F"/>
    <w:rsid w:val="00320940"/>
    <w:rsid w:val="0034667B"/>
    <w:rsid w:val="00351D28"/>
    <w:rsid w:val="00383F88"/>
    <w:rsid w:val="003906FA"/>
    <w:rsid w:val="003A50C5"/>
    <w:rsid w:val="003B2A33"/>
    <w:rsid w:val="003B2C4E"/>
    <w:rsid w:val="003C2601"/>
    <w:rsid w:val="003C3E35"/>
    <w:rsid w:val="003D3C4D"/>
    <w:rsid w:val="003F76CC"/>
    <w:rsid w:val="00437B90"/>
    <w:rsid w:val="004465F8"/>
    <w:rsid w:val="00453576"/>
    <w:rsid w:val="0046377F"/>
    <w:rsid w:val="004709DE"/>
    <w:rsid w:val="004864E4"/>
    <w:rsid w:val="004942EB"/>
    <w:rsid w:val="004A03CE"/>
    <w:rsid w:val="004A7EA3"/>
    <w:rsid w:val="004C0E8A"/>
    <w:rsid w:val="004D29EB"/>
    <w:rsid w:val="004E3B67"/>
    <w:rsid w:val="004E65D1"/>
    <w:rsid w:val="005002DD"/>
    <w:rsid w:val="005032B9"/>
    <w:rsid w:val="005073A4"/>
    <w:rsid w:val="00517E29"/>
    <w:rsid w:val="00523C28"/>
    <w:rsid w:val="005258BF"/>
    <w:rsid w:val="00553A45"/>
    <w:rsid w:val="00560C51"/>
    <w:rsid w:val="00562559"/>
    <w:rsid w:val="00566FA2"/>
    <w:rsid w:val="00567B36"/>
    <w:rsid w:val="00571334"/>
    <w:rsid w:val="00587D09"/>
    <w:rsid w:val="005A672F"/>
    <w:rsid w:val="005C0FD2"/>
    <w:rsid w:val="005C6391"/>
    <w:rsid w:val="005C726C"/>
    <w:rsid w:val="0061714C"/>
    <w:rsid w:val="006251DE"/>
    <w:rsid w:val="006338AE"/>
    <w:rsid w:val="0064089F"/>
    <w:rsid w:val="006461DE"/>
    <w:rsid w:val="00650F6A"/>
    <w:rsid w:val="006545C9"/>
    <w:rsid w:val="006746B0"/>
    <w:rsid w:val="00680EC2"/>
    <w:rsid w:val="00683916"/>
    <w:rsid w:val="00695D97"/>
    <w:rsid w:val="006A3A9E"/>
    <w:rsid w:val="006F0FC1"/>
    <w:rsid w:val="006F2A21"/>
    <w:rsid w:val="006F34FA"/>
    <w:rsid w:val="006F555F"/>
    <w:rsid w:val="00704C17"/>
    <w:rsid w:val="00705085"/>
    <w:rsid w:val="00716090"/>
    <w:rsid w:val="007404CB"/>
    <w:rsid w:val="00755D20"/>
    <w:rsid w:val="00770034"/>
    <w:rsid w:val="007A2866"/>
    <w:rsid w:val="007A2D18"/>
    <w:rsid w:val="007B3E2B"/>
    <w:rsid w:val="007F66D7"/>
    <w:rsid w:val="00812272"/>
    <w:rsid w:val="0081531A"/>
    <w:rsid w:val="00822627"/>
    <w:rsid w:val="00830F5A"/>
    <w:rsid w:val="0083588F"/>
    <w:rsid w:val="008523D4"/>
    <w:rsid w:val="008632BC"/>
    <w:rsid w:val="00871486"/>
    <w:rsid w:val="00885A27"/>
    <w:rsid w:val="008973D5"/>
    <w:rsid w:val="008B1396"/>
    <w:rsid w:val="008D254D"/>
    <w:rsid w:val="008D2732"/>
    <w:rsid w:val="008D2E48"/>
    <w:rsid w:val="008D5666"/>
    <w:rsid w:val="008E141F"/>
    <w:rsid w:val="008E35A8"/>
    <w:rsid w:val="008E36D5"/>
    <w:rsid w:val="008E560F"/>
    <w:rsid w:val="00903085"/>
    <w:rsid w:val="00904E0C"/>
    <w:rsid w:val="009139D0"/>
    <w:rsid w:val="0091468D"/>
    <w:rsid w:val="0092067D"/>
    <w:rsid w:val="0092255B"/>
    <w:rsid w:val="0093674A"/>
    <w:rsid w:val="009613AA"/>
    <w:rsid w:val="00975E4D"/>
    <w:rsid w:val="00993DD9"/>
    <w:rsid w:val="00995E59"/>
    <w:rsid w:val="009C32D5"/>
    <w:rsid w:val="009C6B8D"/>
    <w:rsid w:val="009D00DA"/>
    <w:rsid w:val="009F1B50"/>
    <w:rsid w:val="00A306C8"/>
    <w:rsid w:val="00A32CB8"/>
    <w:rsid w:val="00A36142"/>
    <w:rsid w:val="00A471E3"/>
    <w:rsid w:val="00A638ED"/>
    <w:rsid w:val="00A6752C"/>
    <w:rsid w:val="00A72D34"/>
    <w:rsid w:val="00A9189B"/>
    <w:rsid w:val="00AA7895"/>
    <w:rsid w:val="00AB0478"/>
    <w:rsid w:val="00AB137B"/>
    <w:rsid w:val="00AC7030"/>
    <w:rsid w:val="00AE2CC8"/>
    <w:rsid w:val="00AF2661"/>
    <w:rsid w:val="00AF31DC"/>
    <w:rsid w:val="00AF45CF"/>
    <w:rsid w:val="00AF72B2"/>
    <w:rsid w:val="00B06EC3"/>
    <w:rsid w:val="00B06F2E"/>
    <w:rsid w:val="00B128DA"/>
    <w:rsid w:val="00B25997"/>
    <w:rsid w:val="00B35FD2"/>
    <w:rsid w:val="00B36C5D"/>
    <w:rsid w:val="00B726C0"/>
    <w:rsid w:val="00B75200"/>
    <w:rsid w:val="00B849FE"/>
    <w:rsid w:val="00B96441"/>
    <w:rsid w:val="00B975AE"/>
    <w:rsid w:val="00BA1933"/>
    <w:rsid w:val="00BA2DFE"/>
    <w:rsid w:val="00BC232A"/>
    <w:rsid w:val="00BE1CA0"/>
    <w:rsid w:val="00BE38C2"/>
    <w:rsid w:val="00BF4E70"/>
    <w:rsid w:val="00C03906"/>
    <w:rsid w:val="00C253A9"/>
    <w:rsid w:val="00C26608"/>
    <w:rsid w:val="00C67694"/>
    <w:rsid w:val="00C7488A"/>
    <w:rsid w:val="00C86793"/>
    <w:rsid w:val="00C95C7D"/>
    <w:rsid w:val="00CA20E4"/>
    <w:rsid w:val="00CB6BC9"/>
    <w:rsid w:val="00CC5EF2"/>
    <w:rsid w:val="00CD0AC9"/>
    <w:rsid w:val="00CD4B65"/>
    <w:rsid w:val="00CE61FC"/>
    <w:rsid w:val="00CE6DA7"/>
    <w:rsid w:val="00CF2430"/>
    <w:rsid w:val="00CF412E"/>
    <w:rsid w:val="00D13C14"/>
    <w:rsid w:val="00D54FE9"/>
    <w:rsid w:val="00D624F3"/>
    <w:rsid w:val="00D740CE"/>
    <w:rsid w:val="00D96C04"/>
    <w:rsid w:val="00DA3C1C"/>
    <w:rsid w:val="00DC1C94"/>
    <w:rsid w:val="00DC1D96"/>
    <w:rsid w:val="00DC3DCC"/>
    <w:rsid w:val="00DC4AF5"/>
    <w:rsid w:val="00DF25C2"/>
    <w:rsid w:val="00DF79E2"/>
    <w:rsid w:val="00E11B71"/>
    <w:rsid w:val="00E1211A"/>
    <w:rsid w:val="00E169AE"/>
    <w:rsid w:val="00E3505F"/>
    <w:rsid w:val="00E51976"/>
    <w:rsid w:val="00E924A1"/>
    <w:rsid w:val="00E92F1E"/>
    <w:rsid w:val="00EA0F84"/>
    <w:rsid w:val="00EA51CE"/>
    <w:rsid w:val="00EB5294"/>
    <w:rsid w:val="00EF1C97"/>
    <w:rsid w:val="00EF4E54"/>
    <w:rsid w:val="00EF679F"/>
    <w:rsid w:val="00F35F8F"/>
    <w:rsid w:val="00F50B30"/>
    <w:rsid w:val="00F55410"/>
    <w:rsid w:val="00F874C6"/>
    <w:rsid w:val="00F90E0C"/>
    <w:rsid w:val="00FB14DF"/>
    <w:rsid w:val="00FB3275"/>
    <w:rsid w:val="00FB74B1"/>
    <w:rsid w:val="00FE24DE"/>
    <w:rsid w:val="00FE4587"/>
    <w:rsid w:val="00FF3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275"/>
    <w:pPr>
      <w:jc w:val="both"/>
    </w:pPr>
    <w:rPr>
      <w:sz w:val="28"/>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E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566FA2"/>
    <w:rPr>
      <w:rFonts w:ascii="Tahoma" w:hAnsi="Tahoma" w:cs="Tahoma"/>
      <w:sz w:val="16"/>
      <w:szCs w:val="16"/>
    </w:rPr>
  </w:style>
  <w:style w:type="character" w:customStyle="1" w:styleId="a5">
    <w:name w:val="Текст выноски Знак"/>
    <w:basedOn w:val="a0"/>
    <w:link w:val="a4"/>
    <w:rsid w:val="00566FA2"/>
    <w:rPr>
      <w:rFonts w:ascii="Tahoma" w:hAnsi="Tahoma" w:cs="Tahoma"/>
      <w:sz w:val="16"/>
      <w:szCs w:val="16"/>
      <w:lang w:eastAsia="zh-TW"/>
    </w:rPr>
  </w:style>
  <w:style w:type="paragraph" w:styleId="a6">
    <w:name w:val="List Paragraph"/>
    <w:basedOn w:val="a"/>
    <w:uiPriority w:val="34"/>
    <w:qFormat/>
    <w:rsid w:val="00993DD9"/>
    <w:pPr>
      <w:ind w:left="720"/>
      <w:contextualSpacing/>
    </w:pPr>
  </w:style>
  <w:style w:type="paragraph" w:styleId="a7">
    <w:name w:val="Body Text"/>
    <w:basedOn w:val="a"/>
    <w:link w:val="a8"/>
    <w:rsid w:val="00A638ED"/>
    <w:rPr>
      <w:rFonts w:eastAsia="Calibri"/>
      <w:sz w:val="24"/>
      <w:szCs w:val="20"/>
      <w:lang w:eastAsia="ru-RU"/>
    </w:rPr>
  </w:style>
  <w:style w:type="character" w:customStyle="1" w:styleId="a8">
    <w:name w:val="Основной текст Знак"/>
    <w:basedOn w:val="a0"/>
    <w:link w:val="a7"/>
    <w:rsid w:val="00A638ED"/>
    <w:rPr>
      <w:rFonts w:eastAsia="Calibri"/>
      <w:sz w:val="24"/>
    </w:rPr>
  </w:style>
  <w:style w:type="character" w:styleId="a9">
    <w:name w:val="Strong"/>
    <w:basedOn w:val="a0"/>
    <w:qFormat/>
    <w:rsid w:val="00A638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695418">
      <w:bodyDiv w:val="1"/>
      <w:marLeft w:val="0"/>
      <w:marRight w:val="0"/>
      <w:marTop w:val="0"/>
      <w:marBottom w:val="0"/>
      <w:divBdr>
        <w:top w:val="none" w:sz="0" w:space="0" w:color="auto"/>
        <w:left w:val="none" w:sz="0" w:space="0" w:color="auto"/>
        <w:bottom w:val="none" w:sz="0" w:space="0" w:color="auto"/>
        <w:right w:val="none" w:sz="0" w:space="0" w:color="auto"/>
      </w:divBdr>
    </w:div>
    <w:div w:id="20154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BE124-7ABC-4B06-960D-8093EDF9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14</Pages>
  <Words>4945</Words>
  <Characters>28192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Matrix</Company>
  <LinksUpToDate>false</LinksUpToDate>
  <CharactersWithSpaces>33071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user</cp:lastModifiedBy>
  <cp:revision>73</cp:revision>
  <cp:lastPrinted>2017-12-05T07:35:00Z</cp:lastPrinted>
  <dcterms:created xsi:type="dcterms:W3CDTF">2015-11-18T15:52:00Z</dcterms:created>
  <dcterms:modified xsi:type="dcterms:W3CDTF">2018-11-22T10:01:00Z</dcterms:modified>
</cp:coreProperties>
</file>