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730A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D60F9" w:rsidRDefault="00905C75" w:rsidP="00730A91">
      <w:pPr>
        <w:spacing w:after="0"/>
        <w:ind w:right="-5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proiectul </w:t>
      </w:r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nr. </w:t>
      </w:r>
      <w:r w:rsidR="005A4CAD">
        <w:rPr>
          <w:rFonts w:ascii="Times New Roman" w:hAnsi="Times New Roman" w:cs="Times New Roman"/>
          <w:b/>
          <w:sz w:val="24"/>
          <w:szCs w:val="24"/>
          <w:lang w:val="en-US"/>
        </w:rPr>
        <w:t>3/2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A4CAD">
        <w:rPr>
          <w:rFonts w:ascii="Times New Roman" w:hAnsi="Times New Roman" w:cs="Times New Roman"/>
          <w:b/>
          <w:sz w:val="24"/>
          <w:szCs w:val="24"/>
          <w:lang w:val="en-US"/>
        </w:rPr>
        <w:t>12.04.2023</w:t>
      </w:r>
    </w:p>
    <w:p w:rsidR="006D60F9" w:rsidRPr="006D60F9" w:rsidRDefault="006D60F9" w:rsidP="00730A91">
      <w:pPr>
        <w:spacing w:after="0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“Cu privire  la</w:t>
      </w: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aprobarea cotelor impozitului</w:t>
      </w:r>
    </w:p>
    <w:p w:rsidR="0080044B" w:rsidRDefault="006D60F9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pentru p</w:t>
      </w:r>
      <w:r w:rsidR="002635A0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ășune și fînețe pentru anul 202</w:t>
      </w:r>
      <w:r w:rsidR="005A4CAD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3</w:t>
      </w: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”</w:t>
      </w:r>
    </w:p>
    <w:p w:rsidR="00730A91" w:rsidRPr="00730A91" w:rsidRDefault="00730A91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1. Denumirea autorului și după caz, a participanților la elaborarea proiectului</w:t>
      </w:r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Primarul satului</w:t>
      </w:r>
      <w:r w:rsidR="006D60F9">
        <w:rPr>
          <w:rFonts w:ascii="Times New Roman" w:hAnsi="Times New Roman" w:cs="Times New Roman"/>
          <w:sz w:val="24"/>
          <w:szCs w:val="24"/>
          <w:lang w:val="en-US"/>
        </w:rPr>
        <w:t>, specialist în percepere fiscală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 ce au impus elaborarea proiectului de decizie și finalitățile urmărite</w:t>
      </w:r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r w:rsidRPr="000E4621">
        <w:rPr>
          <w:color w:val="333333"/>
          <w:lang w:val="en-US"/>
        </w:rPr>
        <w:t xml:space="preserve">Scopul  proiectului este </w:t>
      </w:r>
      <w:r w:rsidR="006D60F9">
        <w:rPr>
          <w:color w:val="333333"/>
          <w:lang w:val="en-US"/>
        </w:rPr>
        <w:t>stabilirea cotelor impozitului pe pășune și fînețe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r w:rsidRPr="000E4621">
        <w:rPr>
          <w:color w:val="333333"/>
          <w:lang w:val="en-US"/>
        </w:rPr>
        <w:t xml:space="preserve">Necesitatea elaborării și adoptării proiectului de decizie este </w:t>
      </w:r>
      <w:r w:rsidR="006D60F9">
        <w:rPr>
          <w:lang w:val="en-US"/>
        </w:rPr>
        <w:t>suplinirea bugetului cu platile impozitelor.</w:t>
      </w:r>
    </w:p>
    <w:p w:rsidR="006D60F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r w:rsidRPr="000E4621">
        <w:rPr>
          <w:color w:val="333333"/>
          <w:shd w:val="clear" w:color="auto" w:fill="FFFFFF"/>
          <w:lang w:val="en-US"/>
        </w:rPr>
        <w:t xml:space="preserve">Proiectul de decizie a fost elaborat în </w:t>
      </w:r>
      <w:r w:rsidR="006D60F9" w:rsidRPr="0005426E">
        <w:rPr>
          <w:lang w:val="en-US"/>
        </w:rPr>
        <w:t>temeiul, art.14,</w:t>
      </w:r>
      <w:r w:rsidR="006D60F9" w:rsidRPr="00C25824">
        <w:rPr>
          <w:lang w:val="ro-RO"/>
        </w:rPr>
        <w:t xml:space="preserve"> </w:t>
      </w:r>
      <w:r w:rsidR="006D60F9">
        <w:rPr>
          <w:lang w:val="ro-RO"/>
        </w:rPr>
        <w:t>alin. (2), lit. a) al</w:t>
      </w:r>
      <w:r w:rsidR="006D60F9" w:rsidRPr="0005426E">
        <w:rPr>
          <w:lang w:val="en-US"/>
        </w:rPr>
        <w:t xml:space="preserve"> Legii</w:t>
      </w:r>
      <w:r w:rsidR="006D60F9">
        <w:rPr>
          <w:lang w:val="en-US"/>
        </w:rPr>
        <w:t xml:space="preserve"> Republicii Moldova</w:t>
      </w:r>
      <w:r w:rsidR="006D60F9" w:rsidRPr="0005426E">
        <w:rPr>
          <w:lang w:val="en-US"/>
        </w:rPr>
        <w:t xml:space="preserve"> privind administraţia publică locală nr. 436-XVI din 28.12.2006</w:t>
      </w:r>
      <w:r w:rsidR="006D60F9">
        <w:rPr>
          <w:lang w:val="en-US"/>
        </w:rPr>
        <w:t xml:space="preserve">, </w:t>
      </w:r>
      <w:r w:rsidR="006D60F9" w:rsidRPr="00BF0810">
        <w:rPr>
          <w:lang w:val="ro-RO"/>
        </w:rPr>
        <w:t>în conformitate cu prevederile art. 280, al. 2 Titlul VI al Codului Fiscal</w:t>
      </w:r>
      <w:r w:rsidR="006D60F9" w:rsidRPr="003D3209">
        <w:rPr>
          <w:lang w:val="en-US"/>
        </w:rPr>
        <w:t xml:space="preserve">, </w:t>
      </w:r>
      <w:r w:rsidR="006D60F9">
        <w:rPr>
          <w:lang w:val="en-US"/>
        </w:rPr>
        <w:t xml:space="preserve">Anexa nr. 1, pct. 1, lit. b) ale </w:t>
      </w:r>
      <w:r w:rsidR="006D60F9" w:rsidRPr="0005426E">
        <w:rPr>
          <w:lang w:val="en-US"/>
        </w:rPr>
        <w:t>Legii</w:t>
      </w:r>
      <w:r w:rsidR="006D60F9">
        <w:rPr>
          <w:lang w:val="en-US"/>
        </w:rPr>
        <w:t xml:space="preserve"> pentru punerea în aplicare a Titlului VI din Codul Fiscal nr. 1056-XIV din 16.06.2000,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>art.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>25 din Legea zootehniei nr. 412-XIV din 27.05.1999, cu modificările și completările ulterioare,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 xml:space="preserve">Hotărîrea Guvernului nr. 667 din 23.07.2010 pentru aprobarea Regulamentului </w:t>
      </w:r>
      <w:r w:rsidR="009E45AB">
        <w:rPr>
          <w:lang w:val="en-US"/>
        </w:rPr>
        <w:t xml:space="preserve"> cu privire la pășunat și cosit.</w:t>
      </w:r>
      <w:r w:rsidR="006D60F9">
        <w:rPr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>3. Principalele prevederi ale proiectului și evidențierea elementelor noi</w:t>
      </w:r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stabilește </w:t>
      </w:r>
      <w:r w:rsidR="006D60F9">
        <w:rPr>
          <w:rFonts w:ascii="Times New Roman" w:hAnsi="Times New Roman" w:cs="Times New Roman"/>
          <w:sz w:val="24"/>
          <w:szCs w:val="24"/>
          <w:lang w:val="en-US"/>
        </w:rPr>
        <w:t>cotele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privind </w:t>
      </w:r>
      <w:r w:rsidR="006D60F9">
        <w:rPr>
          <w:rFonts w:ascii="Times New Roman" w:hAnsi="Times New Roman" w:cs="Times New Roman"/>
          <w:sz w:val="24"/>
          <w:szCs w:val="24"/>
          <w:lang w:val="en-US"/>
        </w:rPr>
        <w:t>impozitul pe cap de animal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905C75" w:rsidRPr="006D60F9" w:rsidRDefault="00905C75" w:rsidP="006D60F9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Cheltuielile pentru implementarea proiectului de decizie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“Cu privire  la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</w:t>
      </w:r>
      <w:r w:rsidR="003A248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ășune și fînețe pentru anul 202</w:t>
      </w:r>
      <w:r w:rsidR="005A4CAD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3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se vor încadra 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limita mijloacelor financiare </w:t>
      </w:r>
      <w:r w:rsidR="002635A0">
        <w:rPr>
          <w:rFonts w:ascii="Times New Roman" w:hAnsi="Times New Roman" w:cs="Times New Roman"/>
          <w:sz w:val="24"/>
          <w:szCs w:val="24"/>
          <w:lang w:val="en-US"/>
        </w:rPr>
        <w:t>aprobate pentru anul 202</w:t>
      </w:r>
      <w:r w:rsidR="005A4CA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A75C89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5. Modul de încorporare a actului în cadrul normativ în vigoare.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Proiectul deciziei se încorporează în sistemul actelor normative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necesită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abrogarea sau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modificarea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altor decizii.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6. Avizarea și consultarea publică a proiectului de decizie</w:t>
      </w:r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baza celor expuse și în conformitate cu art.32 din Legea nr.100 din 22 decembrie 2017 cu privire la actele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“Cu privire  la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pentru pășune și fînețe pentru anul </w:t>
      </w:r>
      <w:r w:rsidR="002635A0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202</w:t>
      </w:r>
      <w:r w:rsidR="005A4CAD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3</w:t>
      </w:r>
      <w:bookmarkStart w:id="0" w:name="_GoBack"/>
      <w:bookmarkEnd w:id="0"/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fost avizat de </w:t>
      </w:r>
      <w:r w:rsidR="002F22D2">
        <w:rPr>
          <w:rFonts w:ascii="Times New Roman" w:hAnsi="Times New Roman" w:cs="Times New Roman"/>
          <w:sz w:val="24"/>
          <w:szCs w:val="24"/>
          <w:lang w:val="en-US"/>
        </w:rPr>
        <w:t>primarul satului.</w:t>
      </w:r>
    </w:p>
    <w:p w:rsidR="006D60F9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scopul respectării prevederilor Legii nr.239 din 13 noiembrie 2013 privind transparența procesului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deciz</w:t>
      </w:r>
      <w:r>
        <w:rPr>
          <w:rFonts w:ascii="Times New Roman" w:hAnsi="Times New Roman" w:cs="Times New Roman"/>
          <w:sz w:val="24"/>
          <w:szCs w:val="24"/>
          <w:lang w:val="en-US"/>
        </w:rPr>
        <w:t>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proiectul deciziei este plasat pe pagina web a </w:t>
      </w:r>
      <w:r>
        <w:rPr>
          <w:rFonts w:ascii="Times New Roman" w:hAnsi="Times New Roman" w:cs="Times New Roman"/>
          <w:sz w:val="24"/>
          <w:szCs w:val="24"/>
          <w:lang w:val="en-US"/>
        </w:rPr>
        <w:t>primăriei Pohorniceni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Transparență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decizională, secțiunea 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 publice ale proiectelor.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7. Consultarea expertizei juridice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temeiul art.37 din Legea nr.100 din 22 decembrie 2017 cu privire la actele 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 expus expertizei juridice.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 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conținutul actului corespunde normelor de tehnică </w:t>
      </w:r>
      <w:r>
        <w:rPr>
          <w:rFonts w:ascii="Times New Roman" w:hAnsi="Times New Roman" w:cs="Times New Roman"/>
          <w:sz w:val="24"/>
          <w:szCs w:val="24"/>
          <w:lang w:val="en-US"/>
        </w:rPr>
        <w:t>legislativă.</w:t>
      </w:r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 din cele expuse, proiectul de decizie se propune spre avizare comisiilor consultative de specialitate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şi aprobare în cadrul şedinţei Consiliului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A75C89" w:rsidRDefault="006D60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Sergheev Mariana</w:t>
      </w:r>
    </w:p>
    <w:sectPr w:rsidR="00453804" w:rsidRPr="00A75C89" w:rsidSect="00A75C8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635A0"/>
    <w:rsid w:val="002F22D2"/>
    <w:rsid w:val="003A2483"/>
    <w:rsid w:val="00453804"/>
    <w:rsid w:val="005A4CAD"/>
    <w:rsid w:val="005B78A9"/>
    <w:rsid w:val="006D60F9"/>
    <w:rsid w:val="00730A91"/>
    <w:rsid w:val="007F17AC"/>
    <w:rsid w:val="0080044B"/>
    <w:rsid w:val="008E016E"/>
    <w:rsid w:val="00905C75"/>
    <w:rsid w:val="00943920"/>
    <w:rsid w:val="009E45AB"/>
    <w:rsid w:val="00A75C89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C31C"/>
  <w15:docId w15:val="{94490288-700A-477A-A3E6-DD9D398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2018-11-26T10:59:00Z</dcterms:created>
  <dcterms:modified xsi:type="dcterms:W3CDTF">2023-04-12T12:15:00Z</dcterms:modified>
</cp:coreProperties>
</file>