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Spec="center" w:tblpY="1135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7A63FB" w:rsidRPr="007A63FB" w14:paraId="3EDA20D7" w14:textId="77777777" w:rsidTr="004722E0">
        <w:trPr>
          <w:trHeight w:val="2484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55C5AEE" w14:textId="77777777" w:rsidR="007A63FB" w:rsidRPr="007A63FB" w:rsidRDefault="007A63FB" w:rsidP="007A63FB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14:paraId="131924B2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A17809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14:paraId="3B86D407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E80D374" w14:textId="77777777" w:rsidR="007A63FB" w:rsidRPr="007A63FB" w:rsidRDefault="007A63FB" w:rsidP="007A63FB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14:paraId="6F3CEAD8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0F0A5B48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</w:t>
            </w: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 s.</w:t>
            </w: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14:paraId="1B5C818C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14:paraId="46E287AA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B7B5A3F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555E72" wp14:editId="5C152A62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422CC1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14:paraId="73BBCA57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4E70D5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14:paraId="0A4B4D5C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5E37BD2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14:paraId="0311E004" w14:textId="77777777" w:rsidR="007A63FB" w:rsidRPr="007A63FB" w:rsidRDefault="007A63FB" w:rsidP="007A6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CB99D2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14:paraId="20D8F91E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.: (235) 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14:paraId="3ED9A6A0" w14:textId="77777777" w:rsidR="007A63FB" w:rsidRPr="007A63FB" w:rsidRDefault="007A63FB" w:rsidP="007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</w:rPr>
              <w:t>К/ф</w:t>
            </w:r>
            <w:r w:rsidRPr="007A63F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A63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14:paraId="0BBE0447" w14:textId="4616A196" w:rsidR="007A63FB" w:rsidRDefault="007A63FB" w:rsidP="007A63FB">
      <w:pPr>
        <w:tabs>
          <w:tab w:val="left" w:pos="70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7A63FB">
        <w:rPr>
          <w:rFonts w:ascii="Times New Roman" w:eastAsia="Calibri" w:hAnsi="Times New Roman" w:cs="Times New Roman"/>
          <w:sz w:val="24"/>
          <w:szCs w:val="24"/>
          <w:lang w:val="ro-RO" w:eastAsia="ru-RU"/>
        </w:rPr>
        <w:tab/>
      </w:r>
      <w:proofErr w:type="spellStart"/>
      <w:r w:rsidR="001F7E9C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priiect</w:t>
      </w:r>
      <w:proofErr w:type="spellEnd"/>
    </w:p>
    <w:p w14:paraId="125F0423" w14:textId="77777777" w:rsidR="007A63FB" w:rsidRPr="007A63FB" w:rsidRDefault="007A63FB" w:rsidP="007A63FB">
      <w:pPr>
        <w:tabs>
          <w:tab w:val="left" w:pos="70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</w:p>
    <w:p w14:paraId="3E7EE7FD" w14:textId="1D161715" w:rsidR="007A63FB" w:rsidRPr="007A63FB" w:rsidRDefault="007A63FB" w:rsidP="007A63FB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</w:pPr>
      <w:r w:rsidRPr="007A63FB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D</w:t>
      </w:r>
      <w:r w:rsidRPr="007A63FB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ECIZIE </w:t>
      </w:r>
      <w:r w:rsidRPr="007A63FB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nr.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en-US" w:eastAsia="ru-RU"/>
        </w:rPr>
        <w:t xml:space="preserve"> 2/10</w:t>
      </w:r>
    </w:p>
    <w:p w14:paraId="1F593D55" w14:textId="13BDC734" w:rsidR="007A63FB" w:rsidRDefault="007A63FB" w:rsidP="007A63FB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</w:pPr>
      <w:r w:rsidRPr="007A63FB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 xml:space="preserve">din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20.0</w:t>
      </w:r>
      <w:r w:rsidR="009D14CE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2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  <w:t>.2023</w:t>
      </w:r>
    </w:p>
    <w:p w14:paraId="7BBC29D9" w14:textId="7C9E5F2B" w:rsidR="007A63FB" w:rsidRDefault="007A63FB" w:rsidP="007A63FB">
      <w:pPr>
        <w:spacing w:after="0" w:line="0" w:lineRule="atLeast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</w:pPr>
    </w:p>
    <w:p w14:paraId="62B5DFD7" w14:textId="7659389B" w:rsidR="007A63FB" w:rsidRDefault="007A63FB" w:rsidP="007A63FB">
      <w:pPr>
        <w:spacing w:after="0" w:line="0" w:lineRule="atLeast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 w:eastAsia="ru-RU"/>
        </w:rPr>
      </w:pPr>
    </w:p>
    <w:p w14:paraId="57DD9C07" w14:textId="77777777" w:rsidR="007A63FB" w:rsidRPr="007A63FB" w:rsidRDefault="007A63FB" w:rsidP="007A63FB">
      <w:pPr>
        <w:spacing w:after="0" w:line="0" w:lineRule="atLeast"/>
        <w:jc w:val="center"/>
        <w:rPr>
          <w:rFonts w:ascii="Times New Roman" w:eastAsia="SimSun" w:hAnsi="Times New Roman" w:cs="Times New Roman"/>
          <w:color w:val="00000A"/>
          <w:sz w:val="24"/>
          <w:szCs w:val="24"/>
          <w:lang w:val="en-US" w:eastAsia="ru-RU"/>
        </w:rPr>
      </w:pPr>
    </w:p>
    <w:p w14:paraId="5CA89B07" w14:textId="77777777" w:rsidR="007A63FB" w:rsidRDefault="007A63FB" w:rsidP="007A63FB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</w:pPr>
      <w:r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en-US" w:eastAsia="ru-RU"/>
        </w:rPr>
        <w:t>“</w:t>
      </w:r>
      <w:r w:rsidRPr="007A63FB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>Cu privire la  aprobarea Regulilor de întreținere</w:t>
      </w:r>
    </w:p>
    <w:p w14:paraId="0F8E9744" w14:textId="55A9544E" w:rsidR="007A63FB" w:rsidRDefault="007A63FB" w:rsidP="007A63FB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</w:pPr>
      <w:r w:rsidRPr="007A63FB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 xml:space="preserve"> a animalelor domestice</w:t>
      </w:r>
      <w:r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 xml:space="preserve"> </w:t>
      </w:r>
      <w:r w:rsidRPr="007A63FB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 xml:space="preserve">pe teritoriul </w:t>
      </w:r>
      <w:r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>satului Pohorniceni”</w:t>
      </w:r>
    </w:p>
    <w:p w14:paraId="7DF35A13" w14:textId="19AB5FCB" w:rsidR="007A63FB" w:rsidRDefault="007A63FB" w:rsidP="007A63FB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ro-RO" w:eastAsia="ru-RU"/>
        </w:rPr>
      </w:pPr>
    </w:p>
    <w:p w14:paraId="5E86AAC3" w14:textId="77777777" w:rsidR="007A63FB" w:rsidRPr="007A63FB" w:rsidRDefault="007A63FB" w:rsidP="007A63FB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ro-RO" w:eastAsia="ru-RU"/>
        </w:rPr>
      </w:pPr>
    </w:p>
    <w:p w14:paraId="1240325E" w14:textId="45434000" w:rsidR="007A63FB" w:rsidRDefault="007A63FB" w:rsidP="007A63FB">
      <w:pPr>
        <w:pStyle w:val="a3"/>
        <w:spacing w:line="276" w:lineRule="auto"/>
        <w:ind w:left="0" w:firstLine="709"/>
        <w:jc w:val="both"/>
        <w:rPr>
          <w:lang w:val="en-US"/>
        </w:rPr>
      </w:pPr>
      <w:r w:rsidRPr="007A63FB">
        <w:rPr>
          <w:rFonts w:eastAsia="Times New Roman"/>
          <w:lang w:val="ro-RO"/>
        </w:rPr>
        <w:t>În temeiul art.14 lit.s</w:t>
      </w:r>
      <w:r w:rsidRPr="007A63FB">
        <w:rPr>
          <w:rFonts w:eastAsia="Times New Roman"/>
          <w:vertAlign w:val="superscript"/>
          <w:lang w:val="ro-RO"/>
        </w:rPr>
        <w:t>1</w:t>
      </w:r>
      <w:r w:rsidRPr="007A63FB">
        <w:rPr>
          <w:rFonts w:eastAsia="Times New Roman"/>
          <w:lang w:val="ro-RO"/>
        </w:rPr>
        <w:t xml:space="preserve">) m) al Legii privind administrația publică locală nr.436/2006 cu modificările și completările ulterioare, </w:t>
      </w:r>
      <w:r w:rsidR="009D14CE">
        <w:rPr>
          <w:rFonts w:eastAsia="Times New Roman"/>
          <w:lang w:val="ro-RO"/>
        </w:rPr>
        <w:t>art. 18, alin. (14) al Legii nr. 221/2007 privind activitatea sanitar -veterinar</w:t>
      </w:r>
      <w:r w:rsidR="009D14CE">
        <w:rPr>
          <w:rFonts w:eastAsia="Times New Roman"/>
          <w:lang w:val="ro-MD"/>
        </w:rPr>
        <w:t xml:space="preserve">ă, </w:t>
      </w:r>
      <w:proofErr w:type="spellStart"/>
      <w:r w:rsidRPr="007A63FB">
        <w:rPr>
          <w:rFonts w:eastAsia="Times New Roman"/>
          <w:lang w:val="ro-RO"/>
        </w:rPr>
        <w:t>ținînd</w:t>
      </w:r>
      <w:proofErr w:type="spellEnd"/>
      <w:r w:rsidRPr="007A63FB">
        <w:rPr>
          <w:rFonts w:eastAsia="Times New Roman"/>
          <w:lang w:val="ro-RO"/>
        </w:rPr>
        <w:t xml:space="preserve"> cont de </w:t>
      </w:r>
      <w:r w:rsidR="009D14CE">
        <w:rPr>
          <w:rFonts w:eastAsia="Times New Roman"/>
          <w:lang w:val="ro-RO"/>
        </w:rPr>
        <w:t xml:space="preserve">circulara Agenției Naționale pentru siguranța alimentelor nr. 512 din 10.11.2022 </w:t>
      </w:r>
      <w:r w:rsidRPr="007A63FB">
        <w:rPr>
          <w:lang w:val="ro-RO"/>
        </w:rPr>
        <w:t xml:space="preserve">și </w:t>
      </w:r>
      <w:proofErr w:type="spellStart"/>
      <w:r w:rsidRPr="007A63FB">
        <w:rPr>
          <w:lang w:val="ro-RO"/>
        </w:rPr>
        <w:t>avînd</w:t>
      </w:r>
      <w:proofErr w:type="spellEnd"/>
      <w:r w:rsidRPr="007A63FB">
        <w:rPr>
          <w:lang w:val="ro-RO"/>
        </w:rPr>
        <w:t xml:space="preserve"> avizul pozitiv al Comisiei </w:t>
      </w:r>
      <w:r w:rsidRPr="007A63FB">
        <w:rPr>
          <w:lang w:val="en-US"/>
        </w:rPr>
        <w:t>consultative</w:t>
      </w:r>
      <w:r w:rsidRPr="007A63FB">
        <w:rPr>
          <w:lang w:val="ro-RO"/>
        </w:rPr>
        <w:t xml:space="preserve"> de specialitate - agricultură, industrie, construcții și protecția mediului - ,</w:t>
      </w:r>
      <w:r w:rsidRPr="007A63FB">
        <w:rPr>
          <w:lang w:val="en-US"/>
        </w:rPr>
        <w:t xml:space="preserve"> </w:t>
      </w:r>
      <w:proofErr w:type="spellStart"/>
      <w:r w:rsidRPr="007A63FB">
        <w:rPr>
          <w:lang w:val="en-US"/>
        </w:rPr>
        <w:t>Consiliul</w:t>
      </w:r>
      <w:proofErr w:type="spellEnd"/>
      <w:r w:rsidRPr="007A63FB">
        <w:rPr>
          <w:lang w:val="en-US"/>
        </w:rPr>
        <w:t xml:space="preserve"> local  </w:t>
      </w:r>
      <w:proofErr w:type="spellStart"/>
      <w:r w:rsidRPr="007A63FB">
        <w:rPr>
          <w:lang w:val="en-US"/>
        </w:rPr>
        <w:t>Pohorniceni</w:t>
      </w:r>
      <w:proofErr w:type="spellEnd"/>
    </w:p>
    <w:p w14:paraId="3FFB1E2F" w14:textId="77777777" w:rsidR="009D14CE" w:rsidRPr="007A63FB" w:rsidRDefault="009D14CE" w:rsidP="007A63FB">
      <w:pPr>
        <w:pStyle w:val="a3"/>
        <w:spacing w:line="276" w:lineRule="auto"/>
        <w:ind w:left="0" w:firstLine="709"/>
        <w:jc w:val="both"/>
        <w:rPr>
          <w:sz w:val="16"/>
          <w:szCs w:val="16"/>
          <w:lang w:val="ro-RO"/>
        </w:rPr>
      </w:pPr>
    </w:p>
    <w:p w14:paraId="26B03500" w14:textId="29C5484B" w:rsidR="007A63FB" w:rsidRDefault="007A63FB" w:rsidP="007A63FB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7A63FB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DECIDE:</w:t>
      </w:r>
    </w:p>
    <w:p w14:paraId="1073234B" w14:textId="77777777" w:rsidR="007A63FB" w:rsidRPr="007A63FB" w:rsidRDefault="007A63FB" w:rsidP="007A63FB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US" w:eastAsia="ru-RU"/>
        </w:rPr>
      </w:pPr>
    </w:p>
    <w:p w14:paraId="6FA4AC14" w14:textId="61A65622" w:rsidR="007A63FB" w:rsidRDefault="007A63FB" w:rsidP="007A63FB">
      <w:pPr>
        <w:numPr>
          <w:ilvl w:val="0"/>
          <w:numId w:val="1"/>
        </w:numPr>
        <w:spacing w:after="0" w:line="276" w:lineRule="auto"/>
        <w:ind w:left="0" w:firstLine="360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A63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Regulile de întreținere a animalelor domestice pe teritoriul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satului Pohorniceni</w:t>
      </w:r>
      <w:r w:rsidRPr="007A63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(</w:t>
      </w:r>
      <w:r w:rsidR="009D14C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1</w:t>
      </w:r>
      <w:r w:rsidRPr="007A63F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).</w:t>
      </w:r>
    </w:p>
    <w:p w14:paraId="1A455BE2" w14:textId="77777777" w:rsidR="007A63FB" w:rsidRPr="007A63FB" w:rsidRDefault="007A63FB" w:rsidP="007A63FB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14:paraId="128E7CEB" w14:textId="5203CD22" w:rsidR="009D14CE" w:rsidRPr="009D14CE" w:rsidRDefault="009D14CE" w:rsidP="007A63FB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lang w:val="en-US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poate</w:t>
      </w:r>
      <w:proofErr w:type="spellEnd"/>
      <w:r>
        <w:rPr>
          <w:lang w:val="en-US"/>
        </w:rPr>
        <w:t xml:space="preserve"> fi </w:t>
      </w:r>
      <w:proofErr w:type="spellStart"/>
      <w:r>
        <w:rPr>
          <w:lang w:val="en-US"/>
        </w:rPr>
        <w:t>contestată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înaitarea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acțiuni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Judecătoria</w:t>
      </w:r>
      <w:proofErr w:type="spellEnd"/>
      <w:r>
        <w:rPr>
          <w:lang w:val="en-US"/>
        </w:rPr>
        <w:t xml:space="preserve"> Orhei, </w:t>
      </w:r>
      <w:proofErr w:type="spellStart"/>
      <w:r>
        <w:rPr>
          <w:lang w:val="en-US"/>
        </w:rPr>
        <w:t>sediul</w:t>
      </w:r>
      <w:proofErr w:type="spellEnd"/>
      <w:r>
        <w:rPr>
          <w:lang w:val="en-US"/>
        </w:rPr>
        <w:t xml:space="preserve"> Central, pe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</w:t>
      </w:r>
      <w:proofErr w:type="spellEnd"/>
      <w:r>
        <w:rPr>
          <w:lang w:val="en-US"/>
        </w:rPr>
        <w:t xml:space="preserve">. Orhei, str. </w:t>
      </w:r>
      <w:proofErr w:type="spellStart"/>
      <w:r>
        <w:rPr>
          <w:lang w:val="en-US"/>
        </w:rPr>
        <w:t>V.Mahu</w:t>
      </w:r>
      <w:proofErr w:type="spellEnd"/>
      <w:r>
        <w:rPr>
          <w:lang w:val="en-US"/>
        </w:rPr>
        <w:t xml:space="preserve">, 135,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de 30 de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 de la data </w:t>
      </w:r>
      <w:proofErr w:type="spellStart"/>
      <w:r>
        <w:rPr>
          <w:lang w:val="en-US"/>
        </w:rPr>
        <w:t>includerii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acesteia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 al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locale.</w:t>
      </w:r>
    </w:p>
    <w:p w14:paraId="7F5AEE4D" w14:textId="77777777" w:rsidR="009D14CE" w:rsidRPr="009D14CE" w:rsidRDefault="009D14CE" w:rsidP="009D14CE">
      <w:pPr>
        <w:pStyle w:val="a3"/>
        <w:rPr>
          <w:lang w:val="ro-RO"/>
        </w:rPr>
      </w:pPr>
    </w:p>
    <w:p w14:paraId="0FB9ECA8" w14:textId="728FD294" w:rsidR="007A63FB" w:rsidRPr="007A63FB" w:rsidRDefault="007A63FB" w:rsidP="007A63FB">
      <w:pPr>
        <w:pStyle w:val="a3"/>
        <w:numPr>
          <w:ilvl w:val="0"/>
          <w:numId w:val="1"/>
        </w:numPr>
        <w:spacing w:line="276" w:lineRule="auto"/>
        <w:ind w:left="0" w:firstLine="360"/>
        <w:jc w:val="both"/>
        <w:rPr>
          <w:lang w:val="en-US"/>
        </w:rPr>
      </w:pPr>
      <w:r w:rsidRPr="007A63FB">
        <w:rPr>
          <w:lang w:val="ro-RO"/>
        </w:rPr>
        <w:t>Controlul asupra executării prezentei decizii s</w:t>
      </w:r>
      <w:r w:rsidRPr="007A63FB">
        <w:rPr>
          <w:lang w:val="en-US"/>
        </w:rPr>
        <w:t xml:space="preserve">e </w:t>
      </w:r>
      <w:proofErr w:type="spellStart"/>
      <w:r w:rsidRPr="007A63FB">
        <w:rPr>
          <w:lang w:val="en-US"/>
        </w:rPr>
        <w:t>pune</w:t>
      </w:r>
      <w:proofErr w:type="spellEnd"/>
      <w:r w:rsidRPr="007A63FB">
        <w:rPr>
          <w:lang w:val="en-US"/>
        </w:rPr>
        <w:t xml:space="preserve"> pe </w:t>
      </w:r>
      <w:proofErr w:type="spellStart"/>
      <w:r w:rsidRPr="007A63FB">
        <w:rPr>
          <w:lang w:val="en-US"/>
        </w:rPr>
        <w:t>seama</w:t>
      </w:r>
      <w:proofErr w:type="spellEnd"/>
      <w:r w:rsidRPr="007A63FB">
        <w:rPr>
          <w:lang w:val="en-US"/>
        </w:rPr>
        <w:t xml:space="preserve"> </w:t>
      </w:r>
      <w:proofErr w:type="spellStart"/>
      <w:r w:rsidRPr="007A63FB">
        <w:rPr>
          <w:lang w:val="en-US"/>
        </w:rPr>
        <w:t>primarului</w:t>
      </w:r>
      <w:proofErr w:type="spellEnd"/>
      <w:r w:rsidRPr="007A63FB">
        <w:rPr>
          <w:lang w:val="en-US"/>
        </w:rPr>
        <w:t xml:space="preserve"> s. </w:t>
      </w:r>
      <w:proofErr w:type="spellStart"/>
      <w:r w:rsidRPr="007A63FB">
        <w:rPr>
          <w:lang w:val="en-US"/>
        </w:rPr>
        <w:t>Pohorniceni</w:t>
      </w:r>
      <w:proofErr w:type="spellEnd"/>
      <w:r w:rsidRPr="007A63FB">
        <w:rPr>
          <w:lang w:val="en-US"/>
        </w:rPr>
        <w:t xml:space="preserve">, </w:t>
      </w:r>
      <w:proofErr w:type="spellStart"/>
      <w:r w:rsidRPr="007A63FB">
        <w:rPr>
          <w:lang w:val="en-US"/>
        </w:rPr>
        <w:t>dlui</w:t>
      </w:r>
      <w:proofErr w:type="spellEnd"/>
      <w:r w:rsidRPr="007A63FB">
        <w:rPr>
          <w:lang w:val="en-US"/>
        </w:rPr>
        <w:t xml:space="preserve"> </w:t>
      </w:r>
      <w:proofErr w:type="spellStart"/>
      <w:r w:rsidRPr="007A63FB">
        <w:rPr>
          <w:lang w:val="en-US"/>
        </w:rPr>
        <w:t>Ianec</w:t>
      </w:r>
      <w:proofErr w:type="spellEnd"/>
      <w:r w:rsidRPr="007A63FB">
        <w:rPr>
          <w:lang w:val="en-US"/>
        </w:rPr>
        <w:t xml:space="preserve"> </w:t>
      </w:r>
      <w:proofErr w:type="spellStart"/>
      <w:r w:rsidRPr="007A63FB">
        <w:rPr>
          <w:lang w:val="en-US"/>
        </w:rPr>
        <w:t>Corobciuc</w:t>
      </w:r>
      <w:proofErr w:type="spellEnd"/>
      <w:r w:rsidRPr="007A63FB">
        <w:rPr>
          <w:lang w:val="en-US"/>
        </w:rPr>
        <w:t>.</w:t>
      </w:r>
    </w:p>
    <w:p w14:paraId="6AB8ABA4" w14:textId="3A1C8AE4" w:rsidR="007A63FB" w:rsidRDefault="007A63FB" w:rsidP="007A63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74092817" w14:textId="77777777" w:rsidR="007A63FB" w:rsidRPr="007A63FB" w:rsidRDefault="007A63FB" w:rsidP="007A63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499D9EC6" w14:textId="77777777" w:rsidR="007A63FB" w:rsidRPr="007A63FB" w:rsidRDefault="007A63FB" w:rsidP="007A63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3E67E2E6" w14:textId="6D41DF7D" w:rsidR="00ED53D0" w:rsidRPr="00ED53D0" w:rsidRDefault="00ED53D0" w:rsidP="00ED53D0">
      <w:pPr>
        <w:tabs>
          <w:tab w:val="left" w:pos="5805"/>
          <w:tab w:val="left" w:pos="62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Preşedintele</w:t>
      </w:r>
      <w:proofErr w:type="spellEnd"/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şedinţei                              </w:t>
      </w:r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</w:t>
      </w:r>
      <w:bookmarkStart w:id="0" w:name="_GoBack"/>
      <w:bookmarkEnd w:id="0"/>
    </w:p>
    <w:p w14:paraId="32785DC2" w14:textId="77777777" w:rsidR="00ED53D0" w:rsidRPr="00ED53D0" w:rsidRDefault="00ED53D0" w:rsidP="00ED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D53D0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14:paraId="4EB1AAE6" w14:textId="77777777" w:rsidR="00ED53D0" w:rsidRPr="00ED53D0" w:rsidRDefault="00ED53D0" w:rsidP="00ED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10F62814" w14:textId="77777777" w:rsidR="00ED53D0" w:rsidRPr="00ED53D0" w:rsidRDefault="00ED53D0" w:rsidP="00ED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14:paraId="4E6C37AB" w14:textId="77777777" w:rsidR="00ED53D0" w:rsidRPr="00ED53D0" w:rsidRDefault="00ED53D0" w:rsidP="00ED5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D53D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14:paraId="28A08200" w14:textId="77777777" w:rsidR="00ED53D0" w:rsidRPr="00ED53D0" w:rsidRDefault="00ED53D0" w:rsidP="00ED53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14:paraId="1405E705" w14:textId="77777777" w:rsidR="00933746" w:rsidRPr="007A63FB" w:rsidRDefault="00933746" w:rsidP="00ED53D0">
      <w:pPr>
        <w:tabs>
          <w:tab w:val="left" w:pos="5805"/>
          <w:tab w:val="left" w:pos="6240"/>
        </w:tabs>
        <w:spacing w:after="200" w:line="276" w:lineRule="auto"/>
        <w:rPr>
          <w:lang w:val="ro-RO"/>
        </w:rPr>
      </w:pPr>
    </w:p>
    <w:sectPr w:rsidR="00933746" w:rsidRPr="007A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6D"/>
    <w:rsid w:val="001F7E9C"/>
    <w:rsid w:val="007A63FB"/>
    <w:rsid w:val="007B5C6D"/>
    <w:rsid w:val="00913630"/>
    <w:rsid w:val="00933746"/>
    <w:rsid w:val="009D14CE"/>
    <w:rsid w:val="00E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B026"/>
  <w15:chartTrackingRefBased/>
  <w15:docId w15:val="{EF33EE72-A113-4175-A639-B4E4554B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2023-02-25T14:54:00Z</cp:lastPrinted>
  <dcterms:created xsi:type="dcterms:W3CDTF">2023-02-24T15:55:00Z</dcterms:created>
  <dcterms:modified xsi:type="dcterms:W3CDTF">2023-02-28T12:10:00Z</dcterms:modified>
</cp:coreProperties>
</file>