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C64F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C64F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611F6F">
        <w:rPr>
          <w:rFonts w:ascii="Times New Roman" w:hAnsi="Times New Roman" w:cs="Times New Roman"/>
          <w:b/>
          <w:sz w:val="24"/>
          <w:szCs w:val="24"/>
          <w:lang w:val="en-US"/>
        </w:rPr>
        <w:t>7/2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611F6F">
        <w:rPr>
          <w:rFonts w:ascii="Times New Roman" w:hAnsi="Times New Roman" w:cs="Times New Roman"/>
          <w:b/>
          <w:sz w:val="24"/>
          <w:szCs w:val="24"/>
          <w:lang w:val="en-US"/>
        </w:rPr>
        <w:t>23.09</w:t>
      </w:r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C64F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C64F63" w:rsidRDefault="0080044B" w:rsidP="00C64F6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bookmarkStart w:id="0" w:name="_GoBack"/>
      <w:bookmarkEnd w:id="0"/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4F63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611F6F" w:rsidRDefault="00905C75" w:rsidP="00C64F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modificarea</w:t>
      </w:r>
      <w:proofErr w:type="spellEnd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alocațiilor</w:t>
      </w:r>
      <w:proofErr w:type="spellEnd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64F63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conform </w:t>
      </w:r>
      <w:proofErr w:type="spellStart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11F6F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</w:p>
    <w:p w:rsid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29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11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1F290A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gramStart"/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611F6F" w:rsidRPr="00611F6F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11F6F" w:rsidRPr="00611F6F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1F6F" w:rsidRPr="00611F6F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611F6F" w:rsidRPr="00611F6F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 (republicată la 12.10.2018), art.28 şi în legătură cu necesităţile parvenite,</w:t>
      </w:r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ținînd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alocării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sumei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de 20 mii lei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, nr. 8/1 din 14.09.2021 </w:t>
      </w:r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>„Cu privire la modificarea bugetului raional pe anul 2021” și sumei de 22</w:t>
      </w:r>
      <w:proofErr w:type="gramStart"/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>,1</w:t>
      </w:r>
      <w:proofErr w:type="gramEnd"/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 xml:space="preserve"> mii lei</w:t>
      </w:r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, nr. </w:t>
      </w:r>
      <w:proofErr w:type="gram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8/4.1 din 14.09.2021 </w:t>
      </w:r>
      <w:r w:rsidR="00611F6F" w:rsidRPr="00611F6F">
        <w:rPr>
          <w:rFonts w:ascii="Times New Roman" w:hAnsi="Times New Roman" w:cs="Times New Roman"/>
          <w:sz w:val="24"/>
          <w:szCs w:val="24"/>
          <w:lang w:val="ro-RO"/>
        </w:rPr>
        <w:t>„Cu privire la alocarea mijloacelor financiare” și sumei de 50 mii lei</w:t>
      </w:r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>, nr.</w:t>
      </w:r>
      <w:proofErr w:type="gramEnd"/>
      <w:r w:rsidR="00611F6F" w:rsidRPr="00611F6F">
        <w:rPr>
          <w:rFonts w:ascii="Times New Roman" w:hAnsi="Times New Roman" w:cs="Times New Roman"/>
          <w:sz w:val="24"/>
          <w:szCs w:val="24"/>
          <w:lang w:val="en-US"/>
        </w:rPr>
        <w:t xml:space="preserve"> 7/2 din 03.08.2021</w:t>
      </w:r>
    </w:p>
    <w:p w:rsidR="001F290A" w:rsidRPr="001F290A" w:rsidRDefault="001F290A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C64F63" w:rsidRPr="00C64F63" w:rsidRDefault="000E4621" w:rsidP="00C64F63">
      <w:pPr>
        <w:tabs>
          <w:tab w:val="left" w:pos="2985"/>
          <w:tab w:val="left" w:pos="85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4F63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C64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1F6F">
        <w:rPr>
          <w:rFonts w:ascii="Times New Roman" w:hAnsi="Times New Roman" w:cs="Times New Roman"/>
          <w:sz w:val="24"/>
          <w:szCs w:val="24"/>
          <w:lang w:val="ro-RO"/>
        </w:rPr>
        <w:t>modificări</w:t>
      </w:r>
      <w:proofErr w:type="gramEnd"/>
      <w:r w:rsidR="00611F6F">
        <w:rPr>
          <w:rFonts w:ascii="Times New Roman" w:hAnsi="Times New Roman" w:cs="Times New Roman"/>
          <w:sz w:val="24"/>
          <w:szCs w:val="24"/>
          <w:lang w:val="ro-RO"/>
        </w:rPr>
        <w:t xml:space="preserve"> în  bugetul local, suplimentări, diminuări și  majorări, după cum urmează</w:t>
      </w:r>
      <w:r w:rsidR="00C64F63" w:rsidRPr="00C64F6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11F6F" w:rsidRPr="00611F6F" w:rsidRDefault="00611F6F" w:rsidP="00611F6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2021, aprobat prin Decizia Consiliului local nr. 10/13 din 09.12.2020,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92,1 mii lei, din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substituindu-se la partea de venituri,  suma de 2547 mii lei cu suma de 2639,1 mii lei  și la partea de cheltuieli suma de 2547 mii lei cu suma de 2639,1 mii lei.</w:t>
      </w:r>
    </w:p>
    <w:p w:rsidR="00611F6F" w:rsidRPr="00611F6F" w:rsidRDefault="00611F6F" w:rsidP="00611F6F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11F6F" w:rsidRPr="00611F6F" w:rsidRDefault="00611F6F" w:rsidP="00611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1.1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aprobă, în redacţie nouă,  anexele nr. 1c, 2c, 3c.</w:t>
      </w:r>
    </w:p>
    <w:p w:rsidR="00611F6F" w:rsidRPr="00611F6F" w:rsidRDefault="00611F6F" w:rsidP="00611F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11F6F" w:rsidRPr="00611F6F" w:rsidRDefault="00611F6F" w:rsidP="00611F6F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16"/>
          <w:szCs w:val="16"/>
          <w:lang w:val="ro-RO"/>
        </w:rPr>
      </w:pPr>
      <w:r w:rsidRPr="00611F6F">
        <w:rPr>
          <w:lang w:val="ro-RO"/>
        </w:rPr>
        <w:t xml:space="preserve">Se diminuează mijloacele financiare planificate la </w:t>
      </w:r>
      <w:r w:rsidRPr="00611F6F">
        <w:rPr>
          <w:lang w:val="en-US"/>
        </w:rPr>
        <w:t>“</w:t>
      </w:r>
      <w:r w:rsidRPr="00611F6F">
        <w:rPr>
          <w:lang w:val="ro-RO"/>
        </w:rPr>
        <w:t xml:space="preserve">Biblioteca publică Pohorniceni” pentru anul 2021, în sumă totală de 49,2 mii lei,  de la:  </w:t>
      </w:r>
      <w:r w:rsidRPr="00611F6F">
        <w:rPr>
          <w:lang w:val="ro-RO"/>
        </w:rPr>
        <w:tab/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„remunerarea muncii”,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38,1 mii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„contribuții de asigurări sociale”,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11,1 mii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611F6F" w:rsidRPr="00611F6F" w:rsidRDefault="00611F6F" w:rsidP="00611F6F">
      <w:pPr>
        <w:tabs>
          <w:tab w:val="left" w:pos="709"/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se suplimentează  la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Aparatul primarului”,, în  sumă totală de 49,2 mii lei, la: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„remunerarea muncii”,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38,1 mii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„contribuții de asigurări sociale”,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11,1 mii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lei.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11F6F" w:rsidRPr="00611F6F" w:rsidRDefault="00611F6F" w:rsidP="00611F6F">
      <w:pPr>
        <w:tabs>
          <w:tab w:val="left" w:pos="2985"/>
          <w:tab w:val="left" w:pos="8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3. Se majorează mijloacele financiare la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Aparatul primarului”, la: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„remunerarea muncii”,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90 000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611F6F" w:rsidRPr="00611F6F" w:rsidRDefault="00611F6F" w:rsidP="0061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„contribuții de asigurări sociale”, suma de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25873 </w:t>
      </w:r>
      <w:r w:rsidRP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lei, sursa de acoperire – din contul alocațiilor „realizarea terenurilor”.</w:t>
      </w:r>
    </w:p>
    <w:p w:rsidR="00C64F63" w:rsidRPr="00C64F63" w:rsidRDefault="00C64F63" w:rsidP="00C64F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11F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1F6F">
        <w:rPr>
          <w:rFonts w:ascii="Times New Roman" w:hAnsi="Times New Roman" w:cs="Times New Roman"/>
          <w:sz w:val="24"/>
          <w:szCs w:val="24"/>
          <w:lang w:val="en-US"/>
        </w:rPr>
        <w:t>suplimentîndu</w:t>
      </w:r>
      <w:proofErr w:type="spellEnd"/>
      <w:r w:rsidR="00611F6F">
        <w:rPr>
          <w:rFonts w:ascii="Times New Roman" w:hAnsi="Times New Roman" w:cs="Times New Roman"/>
          <w:sz w:val="24"/>
          <w:szCs w:val="24"/>
          <w:lang w:val="en-US"/>
        </w:rPr>
        <w:t xml:space="preserve">-se din </w:t>
      </w:r>
      <w:proofErr w:type="spellStart"/>
      <w:r w:rsidR="00611F6F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C64F63" w:rsidRDefault="0080044B" w:rsidP="00C64F6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C64F63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C64F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C6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C6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C64F63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C64F63" w:rsidRDefault="00905C75" w:rsidP="00C64F6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1F6F" w:rsidRDefault="00611F6F" w:rsidP="00C64F6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C64F63" w:rsidRDefault="0080044B" w:rsidP="00C64F6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C64F63" w:rsidSect="00C64F6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hybridMultilevel"/>
    <w:tmpl w:val="4D1A6842"/>
    <w:lvl w:ilvl="0" w:tplc="17BE4C8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3D66"/>
    <w:multiLevelType w:val="hybridMultilevel"/>
    <w:tmpl w:val="7B76052A"/>
    <w:lvl w:ilvl="0" w:tplc="91F00F5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F290A"/>
    <w:rsid w:val="002E3DC4"/>
    <w:rsid w:val="002F22D2"/>
    <w:rsid w:val="00333B74"/>
    <w:rsid w:val="00453804"/>
    <w:rsid w:val="00611F6F"/>
    <w:rsid w:val="0080044B"/>
    <w:rsid w:val="008E016E"/>
    <w:rsid w:val="00905C75"/>
    <w:rsid w:val="00932079"/>
    <w:rsid w:val="00943920"/>
    <w:rsid w:val="00A2660A"/>
    <w:rsid w:val="00AA7A7F"/>
    <w:rsid w:val="00C44736"/>
    <w:rsid w:val="00C64F63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2021-07-23T07:28:00Z</cp:lastPrinted>
  <dcterms:created xsi:type="dcterms:W3CDTF">2021-04-21T13:36:00Z</dcterms:created>
  <dcterms:modified xsi:type="dcterms:W3CDTF">2021-09-28T09:25:00Z</dcterms:modified>
</cp:coreProperties>
</file>