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800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CB7FA8">
        <w:rPr>
          <w:rFonts w:ascii="Times New Roman" w:hAnsi="Times New Roman" w:cs="Times New Roman"/>
          <w:b/>
          <w:sz w:val="24"/>
          <w:szCs w:val="24"/>
          <w:lang w:val="en-US"/>
        </w:rPr>
        <w:t>5/1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D940F0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bookmarkStart w:id="0" w:name="_GoBack"/>
      <w:bookmarkEnd w:id="0"/>
      <w:r w:rsidR="00CB7FA8">
        <w:rPr>
          <w:rFonts w:ascii="Times New Roman" w:hAnsi="Times New Roman" w:cs="Times New Roman"/>
          <w:b/>
          <w:sz w:val="24"/>
          <w:szCs w:val="24"/>
          <w:lang w:val="en-US"/>
        </w:rPr>
        <w:t>.05.2021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044B" w:rsidRPr="0080044B" w:rsidRDefault="00905C75" w:rsidP="00F90B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Pr="0080044B" w:rsidRDefault="0080044B" w:rsidP="008004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CB7FA8">
        <w:rPr>
          <w:color w:val="333333"/>
          <w:lang w:val="en-US"/>
        </w:rPr>
        <w:t>acceptarea</w:t>
      </w:r>
      <w:proofErr w:type="spellEnd"/>
      <w:r w:rsidR="00F90B26">
        <w:rPr>
          <w:color w:val="333333"/>
          <w:lang w:val="en-US"/>
        </w:rPr>
        <w:t xml:space="preserve"> </w:t>
      </w:r>
      <w:proofErr w:type="spellStart"/>
      <w:r w:rsidR="00F90B26">
        <w:rPr>
          <w:color w:val="333333"/>
          <w:lang w:val="en-US"/>
        </w:rPr>
        <w:t>mijloacelor</w:t>
      </w:r>
      <w:proofErr w:type="spellEnd"/>
      <w:r w:rsidR="00F90B26">
        <w:rPr>
          <w:color w:val="333333"/>
          <w:lang w:val="en-US"/>
        </w:rPr>
        <w:t xml:space="preserve"> </w:t>
      </w:r>
      <w:proofErr w:type="spellStart"/>
      <w:r w:rsidR="00F90B26">
        <w:rPr>
          <w:color w:val="333333"/>
          <w:lang w:val="en-US"/>
        </w:rPr>
        <w:t>financiare</w:t>
      </w:r>
      <w:proofErr w:type="spellEnd"/>
      <w:r w:rsidR="00F90B26">
        <w:rPr>
          <w:color w:val="333333"/>
          <w:lang w:val="en-US"/>
        </w:rPr>
        <w:t xml:space="preserve"> conform </w:t>
      </w:r>
      <w:proofErr w:type="spellStart"/>
      <w:r w:rsidR="00CB7FA8">
        <w:rPr>
          <w:color w:val="333333"/>
          <w:lang w:val="en-US"/>
        </w:rPr>
        <w:t>alocațiilor</w:t>
      </w:r>
      <w:proofErr w:type="spellEnd"/>
      <w:r w:rsidR="00CB7FA8">
        <w:rPr>
          <w:color w:val="333333"/>
          <w:lang w:val="en-US"/>
        </w:rPr>
        <w:t xml:space="preserve"> </w:t>
      </w:r>
      <w:proofErr w:type="spellStart"/>
      <w:r w:rsidR="00CB7FA8">
        <w:rPr>
          <w:color w:val="333333"/>
          <w:lang w:val="en-US"/>
        </w:rPr>
        <w:t>parvenite</w:t>
      </w:r>
      <w:proofErr w:type="spellEnd"/>
      <w:r w:rsidR="00CB7FA8">
        <w:rPr>
          <w:color w:val="333333"/>
          <w:lang w:val="en-US"/>
        </w:rPr>
        <w:t xml:space="preserve"> de la </w:t>
      </w:r>
      <w:proofErr w:type="spellStart"/>
      <w:r w:rsidR="00CB7FA8">
        <w:rPr>
          <w:color w:val="333333"/>
          <w:lang w:val="en-US"/>
        </w:rPr>
        <w:t>bugetul</w:t>
      </w:r>
      <w:proofErr w:type="spellEnd"/>
      <w:r w:rsidR="00CB7FA8">
        <w:rPr>
          <w:color w:val="333333"/>
          <w:lang w:val="en-US"/>
        </w:rPr>
        <w:t xml:space="preserve"> APL II</w:t>
      </w:r>
    </w:p>
    <w:p w:rsidR="00F90B26" w:rsidRPr="00F90B26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gramStart"/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>temeiul  Legii</w:t>
      </w:r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privind  administraţia publică locală, nr. 436-XVI din 28.12.2006, art.14, alin. (2) lit. n); </w:t>
      </w:r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F90B26" w:rsidRPr="00F90B26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egii </w:t>
      </w:r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90B26" w:rsidRPr="00F90B26">
        <w:rPr>
          <w:rFonts w:ascii="Times New Roman" w:hAnsi="Times New Roman" w:cs="Times New Roman"/>
          <w:sz w:val="24"/>
          <w:szCs w:val="24"/>
          <w:lang w:val="ro-MO"/>
        </w:rPr>
        <w:t>n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r. 181 din</w:t>
      </w:r>
      <w:proofErr w:type="gram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  25.07.2014</w:t>
      </w:r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ro-MO"/>
        </w:rPr>
        <w:t>privind</w:t>
      </w:r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finanţelor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responsabilităţii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bugetar-fiscale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art. </w:t>
      </w:r>
      <w:proofErr w:type="gram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61;</w:t>
      </w:r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 xml:space="preserve"> Legii Republicii Moldova privind finanţele publice locale, nr.397-XV din 16.10.2003(republicată la 12.10.2018), art.28 şi în leg</w:t>
      </w:r>
      <w:r w:rsidR="00333B74">
        <w:rPr>
          <w:rFonts w:ascii="Times New Roman" w:hAnsi="Times New Roman" w:cs="Times New Roman"/>
          <w:sz w:val="24"/>
          <w:szCs w:val="24"/>
          <w:lang w:val="ro-RO"/>
        </w:rPr>
        <w:t>ătură cu necesităţile parvenite.</w:t>
      </w:r>
      <w:proofErr w:type="gramEnd"/>
    </w:p>
    <w:p w:rsidR="00F90B26" w:rsidRPr="00F90B26" w:rsidRDefault="00F90B26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F90B26" w:rsidRPr="00F90B26" w:rsidRDefault="000E4621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parvenite</w:t>
      </w:r>
      <w:proofErr w:type="spellEnd"/>
      <w:r w:rsidR="00F90B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F90B26" w:rsidRDefault="00905C75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736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C44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73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C44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73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C44736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8004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80044B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0E462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4736" w:rsidRDefault="00905C75" w:rsidP="00CB7FA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F73D03" w:rsidSect="00C4473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333B74"/>
    <w:rsid w:val="00453804"/>
    <w:rsid w:val="0080044B"/>
    <w:rsid w:val="008E016E"/>
    <w:rsid w:val="00905C75"/>
    <w:rsid w:val="00943920"/>
    <w:rsid w:val="00AA7A7F"/>
    <w:rsid w:val="00C44736"/>
    <w:rsid w:val="00CB7FA8"/>
    <w:rsid w:val="00D940F0"/>
    <w:rsid w:val="00EF7D9D"/>
    <w:rsid w:val="00F73D03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2018-11-26T10:59:00Z</dcterms:created>
  <dcterms:modified xsi:type="dcterms:W3CDTF">2021-05-24T12:26:00Z</dcterms:modified>
</cp:coreProperties>
</file>