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B9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2/</w:t>
      </w:r>
      <w:proofErr w:type="gramStart"/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01.03.2021</w:t>
      </w:r>
    </w:p>
    <w:p w:rsidR="0081390A" w:rsidRPr="0081390A" w:rsidRDefault="0081390A" w:rsidP="0081390A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81390A" w:rsidRPr="0081390A" w:rsidRDefault="0081390A" w:rsidP="008139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completarea</w:t>
      </w:r>
      <w:proofErr w:type="spellEnd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Deciziei</w:t>
      </w:r>
      <w:proofErr w:type="spellEnd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Consiliului</w:t>
      </w:r>
      <w:proofErr w:type="spellEnd"/>
    </w:p>
    <w:p w:rsidR="0081390A" w:rsidRPr="0081390A" w:rsidRDefault="0081390A" w:rsidP="008139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local</w:t>
      </w:r>
      <w:proofErr w:type="gramEnd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39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Pohorniceni</w:t>
      </w:r>
      <w:proofErr w:type="spellEnd"/>
      <w:r w:rsidRPr="0081390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nr. 1/2 din 05.01.2021”</w:t>
      </w:r>
    </w:p>
    <w:p w:rsidR="0081390A" w:rsidRPr="0081390A" w:rsidRDefault="0081390A" w:rsidP="0081390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B97066" w:rsidRPr="00B97066" w:rsidRDefault="00B97066" w:rsidP="00B970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81390A" w:rsidTr="00B97066">
        <w:trPr>
          <w:trHeight w:val="1180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B97066" w:rsidRDefault="005F3F3D" w:rsidP="00E3078F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rFonts w:eastAsia="Calibri"/>
                <w:lang w:val="ro-RO" w:eastAsia="en-US"/>
              </w:rPr>
            </w:pPr>
            <w:proofErr w:type="spellStart"/>
            <w:r w:rsidRPr="00F7392B">
              <w:rPr>
                <w:lang w:val="en-US"/>
              </w:rPr>
              <w:t>Elaborarea</w:t>
            </w:r>
            <w:proofErr w:type="spellEnd"/>
            <w:r w:rsidRPr="00F7392B">
              <w:rPr>
                <w:lang w:val="en-US"/>
              </w:rPr>
              <w:t xml:space="preserve"> </w:t>
            </w:r>
            <w:proofErr w:type="spellStart"/>
            <w:r w:rsidRPr="00F7392B">
              <w:rPr>
                <w:lang w:val="en-US"/>
              </w:rPr>
              <w:t>prezentul</w:t>
            </w:r>
            <w:r w:rsidR="00F7392B" w:rsidRPr="00F7392B">
              <w:rPr>
                <w:lang w:val="en-US"/>
              </w:rPr>
              <w:t>ui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proiect</w:t>
            </w:r>
            <w:proofErr w:type="spellEnd"/>
            <w:r w:rsidR="00B97066">
              <w:rPr>
                <w:lang w:val="en-US"/>
              </w:rPr>
              <w:t xml:space="preserve"> de </w:t>
            </w:r>
            <w:proofErr w:type="spellStart"/>
            <w:r w:rsidR="00B97066">
              <w:rPr>
                <w:lang w:val="en-US"/>
              </w:rPr>
              <w:t>decizie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proofErr w:type="gramStart"/>
            <w:r w:rsidRPr="00F7392B">
              <w:rPr>
                <w:lang w:val="en-US"/>
              </w:rPr>
              <w:t>rezultă</w:t>
            </w:r>
            <w:proofErr w:type="spellEnd"/>
            <w:r w:rsidRPr="00F7392B">
              <w:rPr>
                <w:lang w:val="en-US"/>
              </w:rPr>
              <w:t xml:space="preserve"> </w:t>
            </w:r>
            <w:r w:rsidR="00B97066">
              <w:rPr>
                <w:lang w:val="en-US"/>
              </w:rPr>
              <w:t xml:space="preserve"> din</w:t>
            </w:r>
            <w:proofErr w:type="gram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necesitatea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E3078F">
              <w:rPr>
                <w:lang w:val="en-US"/>
              </w:rPr>
              <w:t>inițierii</w:t>
            </w:r>
            <w:proofErr w:type="spellEnd"/>
            <w:r w:rsidR="00E3078F">
              <w:rPr>
                <w:lang w:val="en-US"/>
              </w:rPr>
              <w:t xml:space="preserve"> </w:t>
            </w:r>
            <w:proofErr w:type="spellStart"/>
            <w:r w:rsidR="00E3078F">
              <w:rPr>
                <w:lang w:val="en-US"/>
              </w:rPr>
              <w:t>form</w:t>
            </w:r>
            <w:r w:rsidR="0081390A">
              <w:rPr>
                <w:lang w:val="en-US"/>
              </w:rPr>
              <w:t>ării</w:t>
            </w:r>
            <w:proofErr w:type="spellEnd"/>
            <w:r w:rsidR="0081390A">
              <w:rPr>
                <w:lang w:val="en-US"/>
              </w:rPr>
              <w:t xml:space="preserve"> </w:t>
            </w:r>
            <w:proofErr w:type="spellStart"/>
            <w:r w:rsidR="0081390A">
              <w:rPr>
                <w:lang w:val="en-US"/>
              </w:rPr>
              <w:t>prin</w:t>
            </w:r>
            <w:proofErr w:type="spellEnd"/>
            <w:r w:rsidR="0081390A">
              <w:rPr>
                <w:lang w:val="en-US"/>
              </w:rPr>
              <w:t xml:space="preserve"> </w:t>
            </w:r>
            <w:proofErr w:type="spellStart"/>
            <w:r w:rsidR="0081390A">
              <w:rPr>
                <w:lang w:val="en-US"/>
              </w:rPr>
              <w:t>separare</w:t>
            </w:r>
            <w:proofErr w:type="spellEnd"/>
            <w:r w:rsidR="0081390A">
              <w:rPr>
                <w:lang w:val="en-US"/>
              </w:rPr>
              <w:t xml:space="preserve"> a 4 </w:t>
            </w:r>
            <w:proofErr w:type="spellStart"/>
            <w:r w:rsidR="0081390A">
              <w:rPr>
                <w:lang w:val="en-US"/>
              </w:rPr>
              <w:t>bunuri</w:t>
            </w:r>
            <w:proofErr w:type="spellEnd"/>
            <w:r w:rsidR="0081390A">
              <w:rPr>
                <w:lang w:val="en-US"/>
              </w:rPr>
              <w:t xml:space="preserve"> </w:t>
            </w:r>
            <w:proofErr w:type="spellStart"/>
            <w:r w:rsidR="0081390A">
              <w:rPr>
                <w:lang w:val="en-US"/>
              </w:rPr>
              <w:t>i</w:t>
            </w:r>
            <w:r w:rsidR="00E3078F">
              <w:rPr>
                <w:lang w:val="en-US"/>
              </w:rPr>
              <w:t>mobile</w:t>
            </w:r>
            <w:proofErr w:type="spellEnd"/>
            <w:r w:rsidR="00E3078F">
              <w:rPr>
                <w:lang w:val="en-US"/>
              </w:rPr>
              <w:t xml:space="preserve">, </w:t>
            </w:r>
            <w:r w:rsidR="00B97066" w:rsidRPr="0078152E">
              <w:rPr>
                <w:rFonts w:eastAsia="Calibri"/>
                <w:lang w:val="ro-RO" w:eastAsia="en-US"/>
              </w:rPr>
              <w:t xml:space="preserve"> proprietate publică</w:t>
            </w:r>
            <w:r w:rsidR="00E3078F">
              <w:rPr>
                <w:rFonts w:eastAsia="Calibri"/>
                <w:lang w:val="ro-RO" w:eastAsia="en-US"/>
              </w:rPr>
              <w:t xml:space="preserve"> domeniul privat </w:t>
            </w:r>
            <w:r w:rsidR="00B97066" w:rsidRPr="0078152E">
              <w:rPr>
                <w:rFonts w:eastAsia="Calibri"/>
                <w:lang w:val="ro-RO" w:eastAsia="en-US"/>
              </w:rPr>
              <w:t xml:space="preserve"> al UAT Pohorniceni</w:t>
            </w:r>
            <w:r w:rsidR="00B97066">
              <w:rPr>
                <w:rFonts w:eastAsia="Calibri"/>
                <w:lang w:val="ro-RO" w:eastAsia="en-US"/>
              </w:rPr>
              <w:t>.</w:t>
            </w:r>
            <w:r w:rsidR="00B97066" w:rsidRPr="0078152E">
              <w:rPr>
                <w:rFonts w:eastAsia="Calibri"/>
                <w:lang w:val="ro-RO" w:eastAsia="en-US"/>
              </w:rPr>
              <w:t xml:space="preserve"> </w:t>
            </w:r>
          </w:p>
        </w:tc>
      </w:tr>
      <w:tr w:rsidR="005F3F3D" w:rsidRPr="0081390A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81390A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BF0463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E307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cu </w:t>
            </w:r>
            <w:r w:rsidR="00BF046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Legea</w:t>
            </w:r>
            <w:bookmarkStart w:id="0" w:name="_GoBack"/>
            <w:bookmarkEnd w:id="0"/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Republicii Moldova nr.</w:t>
            </w:r>
            <w:proofErr w:type="gramEnd"/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29 din 05.04.2018 privind delimitarea proprietăţii publice;</w:t>
            </w:r>
            <w:r w:rsidR="00BF0463" w:rsidRPr="00BF0463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</w:t>
            </w:r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Regulamentului privind modul de delimitare a bunurilor imobile proprietate publică aprobat prin H</w:t>
            </w:r>
            <w:proofErr w:type="spellStart"/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otărîrea</w:t>
            </w:r>
            <w:proofErr w:type="spellEnd"/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463" w:rsidRPr="00BF046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Guvernului nr. 63 din 11.02.2019, în conformitate cu art.14 alin. (2) nr. 436-XVI din 28.12.2006 al Legii Republicii Moldova privind administraţia publică</w:t>
            </w:r>
          </w:p>
        </w:tc>
      </w:tr>
      <w:tr w:rsidR="005F3F3D" w:rsidRPr="0081390A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BF0463" w:rsidRDefault="00D92133" w:rsidP="00BF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B97066">
              <w:rPr>
                <w:lang w:val="en-US"/>
              </w:rPr>
              <w:t xml:space="preserve"> </w:t>
            </w:r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proofErr w:type="gram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BF0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local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 1/2 din 05.01.2021”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E3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="00B8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81390A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BF0463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="00BF0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46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Deciziei </w:t>
            </w:r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nr.</w:t>
            </w:r>
            <w:proofErr w:type="gram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1/2 din 05.01.2021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81390A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BF0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local </w:t>
            </w:r>
            <w:proofErr w:type="spellStart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BF0463" w:rsidRPr="008139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 1/2 din 05.01.2021”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E3078F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81390A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81390A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81390A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81390A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A61AD"/>
    <w:rsid w:val="004653D9"/>
    <w:rsid w:val="004E42DD"/>
    <w:rsid w:val="005E1BC9"/>
    <w:rsid w:val="005F3F3D"/>
    <w:rsid w:val="00615835"/>
    <w:rsid w:val="006725D8"/>
    <w:rsid w:val="006A3928"/>
    <w:rsid w:val="00770717"/>
    <w:rsid w:val="0081390A"/>
    <w:rsid w:val="009E0F27"/>
    <w:rsid w:val="009F0D2A"/>
    <w:rsid w:val="009F5F20"/>
    <w:rsid w:val="00B86808"/>
    <w:rsid w:val="00B97066"/>
    <w:rsid w:val="00BF0463"/>
    <w:rsid w:val="00C23B24"/>
    <w:rsid w:val="00D27A2E"/>
    <w:rsid w:val="00D92133"/>
    <w:rsid w:val="00DD6C0E"/>
    <w:rsid w:val="00E3078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2021-03-03T15:23:00Z</dcterms:created>
  <dcterms:modified xsi:type="dcterms:W3CDTF">2021-03-03T15:23:00Z</dcterms:modified>
</cp:coreProperties>
</file>