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3D6745" w:rsidTr="00473C67">
        <w:trPr>
          <w:trHeight w:val="2484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D6745" w:rsidRDefault="003D6745" w:rsidP="003D07FC">
            <w:pPr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3D6745" w:rsidRPr="003D07FC" w:rsidRDefault="003D6745" w:rsidP="003D07FC">
            <w:pPr>
              <w:jc w:val="center"/>
              <w:rPr>
                <w:sz w:val="16"/>
                <w:szCs w:val="16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D6745" w:rsidRDefault="003D6745" w:rsidP="003D07FC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3D6745" w:rsidRPr="0010362B" w:rsidRDefault="003D6745" w:rsidP="003D07FC">
            <w:pPr>
              <w:jc w:val="center"/>
              <w:rPr>
                <w:sz w:val="16"/>
                <w:szCs w:val="1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D6745" w:rsidRDefault="003D6745" w:rsidP="003D07FC">
            <w:pPr>
              <w:tabs>
                <w:tab w:val="right" w:pos="3509"/>
              </w:tabs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3D6745" w:rsidRDefault="003D6745" w:rsidP="003D07FC">
            <w:pPr>
              <w:tabs>
                <w:tab w:val="right" w:pos="3509"/>
              </w:tabs>
              <w:jc w:val="center"/>
              <w:rPr>
                <w:noProof/>
                <w:lang w:eastAsia="en-US"/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3D6745" w:rsidRPr="003D07FC" w:rsidRDefault="003D6745" w:rsidP="00106082">
            <w:pPr>
              <w:tabs>
                <w:tab w:val="right" w:pos="3509"/>
              </w:tabs>
              <w:jc w:val="center"/>
              <w:rPr>
                <w:noProof/>
                <w:sz w:val="16"/>
                <w:szCs w:val="16"/>
                <w:lang w:eastAsia="en-US"/>
              </w:rPr>
            </w:pPr>
          </w:p>
          <w:p w:rsidR="003D6745" w:rsidRDefault="003D6745" w:rsidP="00106082">
            <w:pPr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MD 3542 s. Pohorniceni</w:t>
            </w:r>
          </w:p>
          <w:p w:rsidR="003D6745" w:rsidRDefault="003D6745" w:rsidP="00106082">
            <w:pPr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Tel.: (235) 57-6-38</w:t>
            </w:r>
          </w:p>
          <w:p w:rsidR="003D6745" w:rsidRDefault="003D6745" w:rsidP="00106082">
            <w:pPr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C/f  1007601001880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D6745" w:rsidRDefault="003D6745" w:rsidP="00106082">
            <w:pPr>
              <w:jc w:val="center"/>
              <w:rPr>
                <w:lang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F9F74AF" wp14:editId="034C3D7D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D6745" w:rsidRDefault="003D6745" w:rsidP="00106082">
            <w:pPr>
              <w:jc w:val="center"/>
              <w:rPr>
                <w:noProof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3D6745" w:rsidRPr="003D07FC" w:rsidRDefault="003D6745" w:rsidP="00106082">
            <w:pPr>
              <w:jc w:val="center"/>
              <w:rPr>
                <w:b/>
                <w:sz w:val="16"/>
                <w:szCs w:val="1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D6745" w:rsidRDefault="003D6745" w:rsidP="00106082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3D6745" w:rsidRPr="003D07FC" w:rsidRDefault="003D6745" w:rsidP="00106082">
            <w:pPr>
              <w:jc w:val="center"/>
              <w:rPr>
                <w:sz w:val="16"/>
                <w:szCs w:val="1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D6745" w:rsidRDefault="003D6745" w:rsidP="00106082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u-RU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</w:t>
            </w:r>
          </w:p>
          <w:p w:rsidR="003D6745" w:rsidRDefault="003D6745" w:rsidP="00106082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u-RU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3D6745" w:rsidRPr="003D07FC" w:rsidRDefault="003D6745" w:rsidP="00106082">
            <w:pPr>
              <w:jc w:val="center"/>
              <w:rPr>
                <w:sz w:val="16"/>
                <w:szCs w:val="1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D6745" w:rsidRDefault="003D6745" w:rsidP="001060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МД 3542 </w:t>
            </w:r>
            <w:r>
              <w:rPr>
                <w:lang w:val="ru-RU" w:eastAsia="en-US"/>
              </w:rPr>
              <w:t xml:space="preserve">с. </w:t>
            </w:r>
            <w:proofErr w:type="spellStart"/>
            <w:r>
              <w:rPr>
                <w:lang w:val="ru-RU" w:eastAsia="en-US"/>
              </w:rPr>
              <w:t>Похорничень</w:t>
            </w:r>
            <w:proofErr w:type="spellEnd"/>
          </w:p>
          <w:p w:rsidR="003D6745" w:rsidRDefault="003D6745" w:rsidP="001060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Тел.: (235) </w:t>
            </w:r>
            <w:r>
              <w:rPr>
                <w:lang w:val="ru-RU" w:eastAsia="en-US"/>
              </w:rPr>
              <w:t>5</w:t>
            </w:r>
            <w:r>
              <w:rPr>
                <w:lang w:eastAsia="en-US"/>
              </w:rPr>
              <w:t>7-6-38</w:t>
            </w:r>
          </w:p>
          <w:p w:rsidR="003D6745" w:rsidRDefault="003D6745" w:rsidP="00106082">
            <w:pPr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К/ф</w:t>
            </w:r>
            <w:r>
              <w:rPr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 xml:space="preserve"> 1007601001880</w:t>
            </w:r>
          </w:p>
        </w:tc>
      </w:tr>
    </w:tbl>
    <w:p w:rsidR="003D07FC" w:rsidRDefault="003D6745" w:rsidP="00B55155">
      <w:pPr>
        <w:tabs>
          <w:tab w:val="left" w:pos="7545"/>
          <w:tab w:val="left" w:pos="8445"/>
        </w:tabs>
      </w:pPr>
      <w:r>
        <w:t xml:space="preserve">                                                     </w:t>
      </w:r>
      <w:r>
        <w:tab/>
      </w:r>
    </w:p>
    <w:p w:rsidR="00B55155" w:rsidRDefault="00822CED" w:rsidP="003D07FC">
      <w:pPr>
        <w:tabs>
          <w:tab w:val="left" w:pos="7545"/>
          <w:tab w:val="left" w:pos="8445"/>
        </w:tabs>
        <w:jc w:val="right"/>
      </w:pPr>
      <w:r>
        <w:t>proiect</w:t>
      </w:r>
    </w:p>
    <w:p w:rsidR="003D6745" w:rsidRPr="003D07FC" w:rsidRDefault="00B55155" w:rsidP="003D07FC">
      <w:pPr>
        <w:tabs>
          <w:tab w:val="left" w:pos="7545"/>
          <w:tab w:val="left" w:pos="8445"/>
        </w:tabs>
        <w:jc w:val="right"/>
        <w:rPr>
          <w:lang w:val="en-US"/>
        </w:rPr>
      </w:pPr>
      <w:r>
        <w:t xml:space="preserve">                                                                                                                 </w:t>
      </w:r>
    </w:p>
    <w:p w:rsidR="003D6745" w:rsidRDefault="003D6745" w:rsidP="00E235B3">
      <w:pPr>
        <w:jc w:val="center"/>
        <w:outlineLvl w:val="0"/>
        <w:rPr>
          <w:b/>
        </w:rPr>
      </w:pPr>
      <w:r>
        <w:rPr>
          <w:b/>
        </w:rPr>
        <w:t xml:space="preserve">DECIZIE nr. </w:t>
      </w:r>
      <w:r w:rsidR="00822CED">
        <w:rPr>
          <w:b/>
          <w:lang w:val="en-US"/>
        </w:rPr>
        <w:t>3</w:t>
      </w:r>
      <w:r>
        <w:rPr>
          <w:b/>
        </w:rPr>
        <w:t>/1</w:t>
      </w:r>
    </w:p>
    <w:p w:rsidR="003D6745" w:rsidRDefault="003D6745" w:rsidP="00E235B3">
      <w:pPr>
        <w:jc w:val="center"/>
        <w:rPr>
          <w:b/>
        </w:rPr>
      </w:pPr>
      <w:r>
        <w:rPr>
          <w:b/>
        </w:rPr>
        <w:t xml:space="preserve">din </w:t>
      </w:r>
      <w:r w:rsidR="00822CED">
        <w:rPr>
          <w:b/>
          <w:lang w:val="en-US"/>
        </w:rPr>
        <w:t>19.05.2020</w:t>
      </w:r>
    </w:p>
    <w:p w:rsidR="003D6745" w:rsidRDefault="003D6745" w:rsidP="003D6745">
      <w:pPr>
        <w:jc w:val="center"/>
        <w:rPr>
          <w:b/>
        </w:rPr>
      </w:pPr>
    </w:p>
    <w:p w:rsidR="00CF755A" w:rsidRDefault="00CF755A" w:rsidP="003D6745">
      <w:pPr>
        <w:jc w:val="center"/>
        <w:rPr>
          <w:b/>
        </w:rPr>
      </w:pPr>
    </w:p>
    <w:p w:rsidR="003D6745" w:rsidRPr="00CF755A" w:rsidRDefault="003D6745" w:rsidP="003D6745">
      <w:pPr>
        <w:rPr>
          <w:b/>
        </w:rPr>
      </w:pPr>
      <w:r w:rsidRPr="00CF755A">
        <w:rPr>
          <w:b/>
          <w:lang w:val="en-US"/>
        </w:rPr>
        <w:t>“</w:t>
      </w:r>
      <w:proofErr w:type="gramStart"/>
      <w:r w:rsidR="00D017FF">
        <w:rPr>
          <w:b/>
        </w:rPr>
        <w:t>Cu  privire</w:t>
      </w:r>
      <w:proofErr w:type="gramEnd"/>
      <w:r w:rsidR="00D017FF">
        <w:rPr>
          <w:b/>
        </w:rPr>
        <w:t xml:space="preserve">  la  corelarea</w:t>
      </w:r>
      <w:r w:rsidRPr="00CF755A">
        <w:rPr>
          <w:b/>
        </w:rPr>
        <w:t xml:space="preserve">  bugetului</w:t>
      </w:r>
    </w:p>
    <w:p w:rsidR="003D6745" w:rsidRDefault="00CF755A" w:rsidP="003D6745">
      <w:proofErr w:type="gramStart"/>
      <w:r>
        <w:rPr>
          <w:b/>
          <w:lang w:val="en-US"/>
        </w:rPr>
        <w:t>local</w:t>
      </w:r>
      <w:proofErr w:type="gramEnd"/>
      <w:r w:rsidR="00822CED">
        <w:rPr>
          <w:b/>
        </w:rPr>
        <w:t xml:space="preserve"> Pohorniceni pe anul 2020</w:t>
      </w:r>
      <w:r w:rsidR="003D6745" w:rsidRPr="00CF755A">
        <w:rPr>
          <w:b/>
        </w:rPr>
        <w:t>”</w:t>
      </w:r>
      <w:r w:rsidR="003D6745">
        <w:br/>
      </w:r>
    </w:p>
    <w:p w:rsidR="003D6745" w:rsidRDefault="003D6745" w:rsidP="003D6745"/>
    <w:p w:rsidR="003D6745" w:rsidRDefault="003D6745" w:rsidP="00C9320C">
      <w:pPr>
        <w:ind w:firstLine="708"/>
        <w:jc w:val="both"/>
      </w:pPr>
      <w:r>
        <w:t xml:space="preserve">În temeiul </w:t>
      </w:r>
      <w:r w:rsidR="00A5297A">
        <w:t>art.14, alin. (3</w:t>
      </w:r>
      <w:r w:rsidR="00A5297A" w:rsidRPr="00410074">
        <w:t>)</w:t>
      </w:r>
      <w:r w:rsidR="00A5297A">
        <w:t xml:space="preserve"> al </w:t>
      </w:r>
      <w:r w:rsidR="007D61C5" w:rsidRPr="00410074">
        <w:t xml:space="preserve">Legii Republicii Moldova privind  administraţia publică locală, nr. 436-XVI </w:t>
      </w:r>
      <w:r w:rsidR="00A5297A">
        <w:t xml:space="preserve">din 28.12.2006, </w:t>
      </w:r>
      <w:r>
        <w:t>art.24 al Legii</w:t>
      </w:r>
      <w:r w:rsidR="007D61C5">
        <w:t xml:space="preserve"> republicii Moldova</w:t>
      </w:r>
      <w:r>
        <w:t xml:space="preserve"> nr.397-XV din 16 octombrie 2003 privind finanţele pu</w:t>
      </w:r>
      <w:r w:rsidR="007D61C5">
        <w:t>blice locale, art.55, alin. (5)</w:t>
      </w:r>
      <w:r>
        <w:t xml:space="preserve"> </w:t>
      </w:r>
      <w:r w:rsidR="00D017FF">
        <w:t>al Legii</w:t>
      </w:r>
      <w:r w:rsidR="007D61C5">
        <w:t xml:space="preserve"> Republicii Moldova privind</w:t>
      </w:r>
      <w:r>
        <w:t xml:space="preserve"> finanțelor publice și responsabilitații bugetar-fiscale nr. 181 din 25 iulie 2014</w:t>
      </w:r>
      <w:r w:rsidR="00C10833">
        <w:t xml:space="preserve">, </w:t>
      </w:r>
      <w:r>
        <w:t xml:space="preserve"> Legii</w:t>
      </w:r>
      <w:r w:rsidR="00822CED">
        <w:t xml:space="preserve"> bugetului de stat pe anul 2020</w:t>
      </w:r>
      <w:r w:rsidR="00C10833">
        <w:t xml:space="preserve">, </w:t>
      </w:r>
      <w:r w:rsidRPr="00C10833">
        <w:t>nr.</w:t>
      </w:r>
      <w:r w:rsidR="0003762C">
        <w:t>172</w:t>
      </w:r>
      <w:r w:rsidR="00C10833" w:rsidRPr="00C10833">
        <w:t xml:space="preserve"> din </w:t>
      </w:r>
      <w:r w:rsidR="0003762C">
        <w:t>19.12.2019</w:t>
      </w:r>
      <w:r w:rsidR="00D017FF">
        <w:t>,</w:t>
      </w:r>
      <w:r w:rsidR="00C10833">
        <w:t xml:space="preserve"> </w:t>
      </w:r>
      <w:r w:rsidR="00822CED">
        <w:t>Legii nr. 61</w:t>
      </w:r>
      <w:r w:rsidR="00BF23DA">
        <w:t xml:space="preserve"> din </w:t>
      </w:r>
      <w:r w:rsidR="00822CED">
        <w:t>23.04.2020</w:t>
      </w:r>
      <w:r w:rsidR="00BF23DA">
        <w:t xml:space="preserve"> privind modificarea și completarea legii bu</w:t>
      </w:r>
      <w:r w:rsidR="00822CED">
        <w:t>getului de stat pentru anul 2020</w:t>
      </w:r>
      <w:r w:rsidR="00C10833">
        <w:t>,</w:t>
      </w:r>
      <w:r w:rsidR="00D2753D" w:rsidRPr="00D2753D">
        <w:rPr>
          <w:lang w:val="en-US"/>
        </w:rPr>
        <w:t xml:space="preserve"> </w:t>
      </w:r>
      <w:proofErr w:type="spellStart"/>
      <w:r w:rsidR="00D2753D" w:rsidRPr="00410074">
        <w:rPr>
          <w:lang w:val="en-US"/>
        </w:rPr>
        <w:t>precum</w:t>
      </w:r>
      <w:proofErr w:type="spellEnd"/>
      <w:r w:rsidR="00D2753D" w:rsidRPr="00410074">
        <w:rPr>
          <w:lang w:val="en-US"/>
        </w:rPr>
        <w:t xml:space="preserve">  </w:t>
      </w:r>
      <w:proofErr w:type="spellStart"/>
      <w:r w:rsidR="00D2753D" w:rsidRPr="00410074">
        <w:rPr>
          <w:lang w:val="en-US"/>
        </w:rPr>
        <w:t>şi</w:t>
      </w:r>
      <w:proofErr w:type="spellEnd"/>
      <w:r w:rsidR="00D2753D" w:rsidRPr="00410074">
        <w:rPr>
          <w:lang w:val="en-US"/>
        </w:rPr>
        <w:t xml:space="preserve">  </w:t>
      </w:r>
      <w:proofErr w:type="spellStart"/>
      <w:r w:rsidR="00D2753D" w:rsidRPr="00410074">
        <w:rPr>
          <w:lang w:val="en-US"/>
        </w:rPr>
        <w:t>avînd</w:t>
      </w:r>
      <w:proofErr w:type="spellEnd"/>
      <w:r w:rsidR="00D2753D" w:rsidRPr="00410074">
        <w:rPr>
          <w:lang w:val="en-US"/>
        </w:rPr>
        <w:t xml:space="preserve"> </w:t>
      </w:r>
      <w:proofErr w:type="spellStart"/>
      <w:r w:rsidR="00D2753D" w:rsidRPr="00410074">
        <w:rPr>
          <w:lang w:val="en-US"/>
        </w:rPr>
        <w:t>avizul</w:t>
      </w:r>
      <w:proofErr w:type="spellEnd"/>
      <w:r w:rsidR="00D2753D" w:rsidRPr="00410074">
        <w:rPr>
          <w:lang w:val="en-US"/>
        </w:rPr>
        <w:t xml:space="preserve"> </w:t>
      </w:r>
      <w:r w:rsidR="00D2753D">
        <w:rPr>
          <w:lang w:val="en-US"/>
        </w:rPr>
        <w:t xml:space="preserve">______________ al </w:t>
      </w:r>
      <w:proofErr w:type="spellStart"/>
      <w:r w:rsidR="00D2753D">
        <w:rPr>
          <w:lang w:val="en-US"/>
        </w:rPr>
        <w:t>c</w:t>
      </w:r>
      <w:r w:rsidR="00D2753D" w:rsidRPr="00410074">
        <w:rPr>
          <w:lang w:val="en-US"/>
        </w:rPr>
        <w:t>omisiei</w:t>
      </w:r>
      <w:proofErr w:type="spellEnd"/>
      <w:r w:rsidR="00D2753D" w:rsidRPr="00410074">
        <w:rPr>
          <w:lang w:val="en-US"/>
        </w:rPr>
        <w:t xml:space="preserve"> </w:t>
      </w:r>
      <w:r w:rsidR="00D2753D">
        <w:rPr>
          <w:lang w:val="en-US"/>
        </w:rPr>
        <w:t xml:space="preserve">consultative </w:t>
      </w:r>
      <w:r w:rsidR="00D2753D" w:rsidRPr="00410074">
        <w:rPr>
          <w:lang w:val="en-US"/>
        </w:rPr>
        <w:t xml:space="preserve">de </w:t>
      </w:r>
      <w:proofErr w:type="spellStart"/>
      <w:r w:rsidR="00D2753D" w:rsidRPr="00410074">
        <w:rPr>
          <w:lang w:val="en-US"/>
        </w:rPr>
        <w:t>specialitate</w:t>
      </w:r>
      <w:proofErr w:type="spellEnd"/>
      <w:r w:rsidR="00D2753D" w:rsidRPr="00410074">
        <w:rPr>
          <w:lang w:val="en-US"/>
        </w:rPr>
        <w:t xml:space="preserve"> </w:t>
      </w:r>
      <w:r w:rsidR="00D2753D">
        <w:rPr>
          <w:lang w:val="en-US"/>
        </w:rPr>
        <w:t>–</w:t>
      </w:r>
      <w:r w:rsidR="00D017FF">
        <w:rPr>
          <w:lang w:val="en-US"/>
        </w:rPr>
        <w:t xml:space="preserve"> </w:t>
      </w:r>
      <w:proofErr w:type="spellStart"/>
      <w:r w:rsidR="00D2753D">
        <w:rPr>
          <w:lang w:val="en-US"/>
        </w:rPr>
        <w:t>economie</w:t>
      </w:r>
      <w:proofErr w:type="spellEnd"/>
      <w:r w:rsidR="00D2753D">
        <w:rPr>
          <w:lang w:val="en-US"/>
        </w:rPr>
        <w:t xml:space="preserve">, </w:t>
      </w:r>
      <w:proofErr w:type="spellStart"/>
      <w:r w:rsidR="00D2753D">
        <w:rPr>
          <w:lang w:val="en-US"/>
        </w:rPr>
        <w:t>buget</w:t>
      </w:r>
      <w:proofErr w:type="spellEnd"/>
      <w:r w:rsidR="00D2753D">
        <w:rPr>
          <w:lang w:val="en-US"/>
        </w:rPr>
        <w:t xml:space="preserve"> </w:t>
      </w:r>
      <w:proofErr w:type="spellStart"/>
      <w:r w:rsidR="00D2753D">
        <w:rPr>
          <w:lang w:val="en-US"/>
        </w:rPr>
        <w:t>și</w:t>
      </w:r>
      <w:proofErr w:type="spellEnd"/>
      <w:r w:rsidR="00D2753D">
        <w:rPr>
          <w:lang w:val="en-US"/>
        </w:rPr>
        <w:t xml:space="preserve"> </w:t>
      </w:r>
      <w:proofErr w:type="spellStart"/>
      <w:r w:rsidR="00D2753D">
        <w:rPr>
          <w:lang w:val="en-US"/>
        </w:rPr>
        <w:t>finanțe</w:t>
      </w:r>
      <w:proofErr w:type="spellEnd"/>
      <w:r w:rsidR="00D2753D">
        <w:rPr>
          <w:lang w:val="en-US"/>
        </w:rPr>
        <w:t xml:space="preserve"> - </w:t>
      </w:r>
      <w:r w:rsidR="00C10833">
        <w:t xml:space="preserve"> </w:t>
      </w:r>
      <w:r>
        <w:t>Consiliul local Pohorniceni</w:t>
      </w:r>
    </w:p>
    <w:p w:rsidR="003D6745" w:rsidRPr="00CF755A" w:rsidRDefault="003D6745" w:rsidP="00D2753D">
      <w:pPr>
        <w:jc w:val="center"/>
        <w:rPr>
          <w:b/>
        </w:rPr>
      </w:pPr>
      <w:r w:rsidRPr="00CF755A">
        <w:rPr>
          <w:b/>
        </w:rPr>
        <w:t>DECIDE:</w:t>
      </w:r>
    </w:p>
    <w:p w:rsidR="003D6745" w:rsidRDefault="003D6745" w:rsidP="003D6745">
      <w:pPr>
        <w:ind w:firstLine="360"/>
      </w:pPr>
    </w:p>
    <w:p w:rsidR="003D6745" w:rsidRDefault="003D6745" w:rsidP="00D017FF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200" w:line="276" w:lineRule="auto"/>
        <w:ind w:left="0" w:firstLine="0"/>
        <w:jc w:val="both"/>
      </w:pPr>
      <w:r>
        <w:t xml:space="preserve">Se corelează bugetul </w:t>
      </w:r>
      <w:r w:rsidR="00C9320C">
        <w:t>local</w:t>
      </w:r>
      <w:r w:rsidRPr="00FE3A47">
        <w:t xml:space="preserve"> Pohorniceni</w:t>
      </w:r>
      <w:r w:rsidR="0003762C">
        <w:t xml:space="preserve"> aprobat pe anul 2020</w:t>
      </w:r>
      <w:r>
        <w:t xml:space="preserve"> cu Lege</w:t>
      </w:r>
      <w:r w:rsidR="0003762C">
        <w:t>a bugetului de stat pe anul 2020</w:t>
      </w:r>
      <w:r>
        <w:t>, modif</w:t>
      </w:r>
      <w:r w:rsidR="001D2160">
        <w:t>icînd anexa</w:t>
      </w:r>
      <w:r w:rsidR="009A7E68">
        <w:t xml:space="preserve"> nr. 2 </w:t>
      </w:r>
      <w:r w:rsidR="001D2160" w:rsidRPr="001D2160">
        <w:rPr>
          <w:lang w:val="en-US"/>
        </w:rPr>
        <w:t>a</w:t>
      </w:r>
      <w:r w:rsidR="00BF23DA">
        <w:t xml:space="preserve"> Deciziei nr.</w:t>
      </w:r>
      <w:r w:rsidR="0003762C">
        <w:t xml:space="preserve"> 9</w:t>
      </w:r>
      <w:r w:rsidR="00C9320C">
        <w:t>/1</w:t>
      </w:r>
      <w:r>
        <w:t xml:space="preserve"> din  </w:t>
      </w:r>
      <w:r w:rsidR="0003762C">
        <w:t>10.12.2019</w:t>
      </w:r>
      <w:r w:rsidRPr="002E6105">
        <w:t xml:space="preserve"> „Cu privire la</w:t>
      </w:r>
      <w:r>
        <w:t xml:space="preserve"> aprobarea  bugetului </w:t>
      </w:r>
      <w:r w:rsidR="00C9320C">
        <w:t>lo</w:t>
      </w:r>
      <w:r w:rsidR="0003762C">
        <w:t>cal Pohorniceni pentru anul 2020</w:t>
      </w:r>
      <w:r>
        <w:t>”, după cum urmează:</w:t>
      </w:r>
    </w:p>
    <w:p w:rsidR="003D6745" w:rsidRPr="00FD7487" w:rsidRDefault="001D2160" w:rsidP="003D6745">
      <w:pPr>
        <w:spacing w:after="200" w:line="276" w:lineRule="auto"/>
        <w:jc w:val="both"/>
        <w:rPr>
          <w:lang w:val="en-US"/>
        </w:rPr>
      </w:pPr>
      <w:r>
        <w:t>1.</w:t>
      </w:r>
      <w:r w:rsidRPr="001D2160">
        <w:rPr>
          <w:lang w:val="en-US"/>
        </w:rPr>
        <w:t>1</w:t>
      </w:r>
      <w:r>
        <w:t>.anex</w:t>
      </w:r>
      <w:r w:rsidRPr="001D2160">
        <w:rPr>
          <w:lang w:val="en-US"/>
        </w:rPr>
        <w:t>a</w:t>
      </w:r>
      <w:r w:rsidR="003D6745">
        <w:t xml:space="preserve"> la venituri se aprobă în redacţie </w:t>
      </w:r>
      <w:r w:rsidR="009A7E68">
        <w:t>nouă (corelată</w:t>
      </w:r>
      <w:r>
        <w:t>), conform anexe</w:t>
      </w:r>
      <w:r w:rsidRPr="001D2160">
        <w:rPr>
          <w:lang w:val="en-US"/>
        </w:rPr>
        <w:t>i</w:t>
      </w:r>
      <w:r w:rsidR="003D6745">
        <w:t xml:space="preserve"> 2</w:t>
      </w:r>
      <w:r w:rsidR="003D6745">
        <w:rPr>
          <w:lang w:val="en-US"/>
        </w:rPr>
        <w:t>a</w:t>
      </w:r>
      <w:r w:rsidR="00FD7487">
        <w:rPr>
          <w:lang w:val="en-US"/>
        </w:rPr>
        <w:t>.</w:t>
      </w:r>
    </w:p>
    <w:p w:rsidR="003D6745" w:rsidRDefault="003D6745" w:rsidP="009A7E68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200" w:line="276" w:lineRule="auto"/>
        <w:ind w:left="0" w:firstLine="0"/>
        <w:jc w:val="both"/>
      </w:pPr>
      <w:r>
        <w:t xml:space="preserve">Controlul asupra executării prezentei Decizii se pune pe seama primarului </w:t>
      </w:r>
      <w:r w:rsidR="009A7E68">
        <w:t>satului Pohorniceni, dl.</w:t>
      </w:r>
      <w:r>
        <w:t xml:space="preserve"> </w:t>
      </w:r>
      <w:r w:rsidR="000024CE">
        <w:t>Ianec Corobciuc.</w:t>
      </w:r>
    </w:p>
    <w:p w:rsidR="003D6745" w:rsidRDefault="003D6745" w:rsidP="003D6745">
      <w:pPr>
        <w:jc w:val="both"/>
      </w:pPr>
    </w:p>
    <w:p w:rsidR="00CF755A" w:rsidRPr="00CF755A" w:rsidRDefault="00CF755A" w:rsidP="00CF755A">
      <w:pPr>
        <w:tabs>
          <w:tab w:val="left" w:pos="5805"/>
          <w:tab w:val="left" w:pos="6240"/>
        </w:tabs>
        <w:spacing w:after="200" w:line="276" w:lineRule="auto"/>
        <w:rPr>
          <w:b/>
        </w:rPr>
      </w:pPr>
      <w:r w:rsidRPr="00CF755A">
        <w:rPr>
          <w:b/>
        </w:rPr>
        <w:t xml:space="preserve">Preşedintele  şedinţei                              </w:t>
      </w:r>
      <w:r w:rsidRPr="00CF755A">
        <w:rPr>
          <w:b/>
        </w:rPr>
        <w:tab/>
      </w:r>
      <w:r w:rsidRPr="00CF755A">
        <w:rPr>
          <w:b/>
        </w:rPr>
        <w:tab/>
      </w:r>
      <w:r w:rsidR="00974DEC" w:rsidRPr="007D61C5">
        <w:rPr>
          <w:b/>
          <w:lang w:val="en-US"/>
        </w:rPr>
        <w:t xml:space="preserve"> </w:t>
      </w:r>
    </w:p>
    <w:p w:rsidR="00CF755A" w:rsidRPr="00CF755A" w:rsidRDefault="00CF755A" w:rsidP="00CF755A">
      <w:pPr>
        <w:rPr>
          <w:b/>
        </w:rPr>
      </w:pPr>
      <w:r w:rsidRPr="00CF755A">
        <w:rPr>
          <w:b/>
          <w:sz w:val="20"/>
          <w:szCs w:val="20"/>
        </w:rPr>
        <w:t xml:space="preserve">  Semnat la data</w:t>
      </w:r>
      <w:r w:rsidRPr="00CF755A">
        <w:rPr>
          <w:b/>
        </w:rPr>
        <w:t xml:space="preserve"> ____________</w:t>
      </w:r>
    </w:p>
    <w:p w:rsidR="00CF755A" w:rsidRPr="00CF755A" w:rsidRDefault="00CF755A" w:rsidP="00CF755A">
      <w:pPr>
        <w:rPr>
          <w:b/>
        </w:rPr>
      </w:pPr>
    </w:p>
    <w:p w:rsidR="00CF755A" w:rsidRPr="00CF755A" w:rsidRDefault="00CF755A" w:rsidP="00CF755A">
      <w:pPr>
        <w:rPr>
          <w:b/>
        </w:rPr>
      </w:pPr>
      <w:r w:rsidRPr="00CF755A">
        <w:rPr>
          <w:b/>
        </w:rPr>
        <w:t xml:space="preserve">  Contrasemnat:</w:t>
      </w:r>
    </w:p>
    <w:p w:rsidR="00A0185E" w:rsidRDefault="00CF755A">
      <w:r w:rsidRPr="00CF755A">
        <w:rPr>
          <w:b/>
        </w:rPr>
        <w:t xml:space="preserve">  Secretarul consiliului  local                                                        Violeta</w:t>
      </w:r>
      <w:r w:rsidRPr="00CF755A">
        <w:t xml:space="preserve">  </w:t>
      </w:r>
      <w:r w:rsidRPr="00CF755A">
        <w:rPr>
          <w:b/>
        </w:rPr>
        <w:t xml:space="preserve">ROŞCA </w:t>
      </w:r>
    </w:p>
    <w:sectPr w:rsidR="00A0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9D"/>
    <w:rsid w:val="000024CE"/>
    <w:rsid w:val="00021827"/>
    <w:rsid w:val="0003762C"/>
    <w:rsid w:val="0006649D"/>
    <w:rsid w:val="00106082"/>
    <w:rsid w:val="001D2160"/>
    <w:rsid w:val="003D07FC"/>
    <w:rsid w:val="003D6745"/>
    <w:rsid w:val="005B449B"/>
    <w:rsid w:val="00707EFB"/>
    <w:rsid w:val="007D61C5"/>
    <w:rsid w:val="00822CED"/>
    <w:rsid w:val="008D4812"/>
    <w:rsid w:val="009036A3"/>
    <w:rsid w:val="00974DEC"/>
    <w:rsid w:val="009A7E68"/>
    <w:rsid w:val="00A0185E"/>
    <w:rsid w:val="00A5297A"/>
    <w:rsid w:val="00A64C1A"/>
    <w:rsid w:val="00B43A4F"/>
    <w:rsid w:val="00B55155"/>
    <w:rsid w:val="00BF23DA"/>
    <w:rsid w:val="00C10833"/>
    <w:rsid w:val="00C9320C"/>
    <w:rsid w:val="00CF755A"/>
    <w:rsid w:val="00D017FF"/>
    <w:rsid w:val="00D2753D"/>
    <w:rsid w:val="00E235B3"/>
    <w:rsid w:val="00E97C9C"/>
    <w:rsid w:val="00EB7E2C"/>
    <w:rsid w:val="00FB7686"/>
    <w:rsid w:val="00FD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7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745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7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745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2020-05-15T12:00:00Z</cp:lastPrinted>
  <dcterms:created xsi:type="dcterms:W3CDTF">2017-01-18T08:40:00Z</dcterms:created>
  <dcterms:modified xsi:type="dcterms:W3CDTF">2020-05-15T12:00:00Z</dcterms:modified>
</cp:coreProperties>
</file>