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4C" w:rsidRPr="00AC5ECF" w:rsidRDefault="00F0294C" w:rsidP="00AC5ECF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 w:rsidRPr="00AC5ECF">
        <w:rPr>
          <w:rFonts w:ascii="Times New Roman" w:hAnsi="Times New Roman"/>
          <w:b/>
          <w:i/>
          <w:lang w:val="en-US"/>
        </w:rPr>
        <w:t>NOTĂ INFORMATIVĂ</w:t>
      </w:r>
    </w:p>
    <w:p w:rsidR="00F0294C" w:rsidRPr="00AC5ECF" w:rsidRDefault="00F0294C" w:rsidP="00AC5ECF">
      <w:pPr>
        <w:spacing w:after="0"/>
        <w:jc w:val="center"/>
        <w:rPr>
          <w:rFonts w:ascii="Times New Roman" w:eastAsia="Times New Roman" w:hAnsi="Times New Roman"/>
          <w:b/>
          <w:i/>
          <w:lang w:val="en-US" w:eastAsia="ru-RU"/>
        </w:rPr>
      </w:pPr>
      <w:proofErr w:type="gramStart"/>
      <w:r w:rsidRPr="00AC5ECF">
        <w:rPr>
          <w:rFonts w:ascii="Times New Roman" w:hAnsi="Times New Roman"/>
          <w:b/>
          <w:i/>
          <w:lang w:val="en-US"/>
        </w:rPr>
        <w:t>la</w:t>
      </w:r>
      <w:proofErr w:type="gramEnd"/>
      <w:r w:rsidRPr="00AC5EC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b/>
          <w:i/>
          <w:lang w:val="en-US"/>
        </w:rPr>
        <w:t>proiectul</w:t>
      </w:r>
      <w:proofErr w:type="spellEnd"/>
      <w:r w:rsidRPr="00AC5ECF">
        <w:rPr>
          <w:rFonts w:ascii="Times New Roman" w:hAnsi="Times New Roman"/>
          <w:b/>
          <w:i/>
          <w:lang w:val="en-US"/>
        </w:rPr>
        <w:t xml:space="preserve"> de </w:t>
      </w:r>
      <w:proofErr w:type="spellStart"/>
      <w:r w:rsidRPr="00AC5ECF">
        <w:rPr>
          <w:rFonts w:ascii="Times New Roman" w:hAnsi="Times New Roman"/>
          <w:b/>
          <w:i/>
          <w:lang w:val="en-US"/>
        </w:rPr>
        <w:t>decizie</w:t>
      </w:r>
      <w:proofErr w:type="spellEnd"/>
      <w:r w:rsidRPr="00AC5ECF">
        <w:rPr>
          <w:rFonts w:ascii="Times New Roman" w:hAnsi="Times New Roman"/>
          <w:b/>
          <w:i/>
          <w:lang w:val="en-US"/>
        </w:rPr>
        <w:t xml:space="preserve"> </w:t>
      </w:r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,,Cu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privire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la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instituirea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Consiliului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local</w:t>
      </w:r>
    </w:p>
    <w:p w:rsidR="00F0294C" w:rsidRPr="00F0294C" w:rsidRDefault="00F0294C" w:rsidP="00AC5E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val="en-US" w:eastAsia="ru-RU"/>
        </w:rPr>
      </w:pPr>
      <w:proofErr w:type="spellStart"/>
      <w:proofErr w:type="gramStart"/>
      <w:r w:rsidRPr="00F0294C">
        <w:rPr>
          <w:rFonts w:ascii="Times New Roman" w:eastAsia="Times New Roman" w:hAnsi="Times New Roman"/>
          <w:b/>
          <w:i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Protec</w:t>
      </w:r>
      <w:proofErr w:type="gramEnd"/>
      <w:r w:rsidRPr="00F0294C">
        <w:rPr>
          <w:rFonts w:ascii="Times New Roman" w:eastAsia="Times New Roman" w:hAnsi="Times New Roman"/>
          <w:b/>
          <w:i/>
          <w:lang w:val="en-US" w:eastAsia="ru-RU"/>
        </w:rPr>
        <w:t>ția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Copilului</w:t>
      </w:r>
      <w:proofErr w:type="spellEnd"/>
    </w:p>
    <w:p w:rsidR="00F0294C" w:rsidRPr="00F0294C" w:rsidRDefault="00F0294C" w:rsidP="00AC5E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val="en-US" w:eastAsia="ru-RU"/>
        </w:rPr>
      </w:pP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și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 </w:t>
      </w:r>
      <w:proofErr w:type="spellStart"/>
      <w:proofErr w:type="gramStart"/>
      <w:r w:rsidRPr="00F0294C">
        <w:rPr>
          <w:rFonts w:ascii="Times New Roman" w:eastAsia="Times New Roman" w:hAnsi="Times New Roman"/>
          <w:b/>
          <w:i/>
          <w:lang w:val="en-US" w:eastAsia="ru-RU"/>
        </w:rPr>
        <w:t>aprobarea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Regulamentului</w:t>
      </w:r>
      <w:proofErr w:type="spellEnd"/>
      <w:proofErr w:type="gramEnd"/>
      <w:r w:rsidRPr="00F0294C">
        <w:rPr>
          <w:rFonts w:ascii="Times New Roman" w:eastAsia="Times New Roman" w:hAnsi="Times New Roman"/>
          <w:b/>
          <w:i/>
          <w:lang w:val="en-US" w:eastAsia="ru-RU"/>
        </w:rPr>
        <w:t>”</w:t>
      </w:r>
    </w:p>
    <w:p w:rsidR="00F0294C" w:rsidRPr="00F0294C" w:rsidRDefault="00F0294C" w:rsidP="00F0294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F0294C" w:rsidRDefault="00F0294C" w:rsidP="00AC5EC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autorului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participanților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comunitar</w:t>
      </w:r>
      <w:proofErr w:type="spell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impus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finalitățile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urmărite</w:t>
      </w:r>
      <w:proofErr w:type="spellEnd"/>
    </w:p>
    <w:p w:rsidR="00F0294C" w:rsidRDefault="00F0294C" w:rsidP="00AC5EC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Consiliul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local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Protecţia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este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un </w:t>
      </w:r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organ  local 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menit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să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asigure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elaborarea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implementarea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politicilor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protecţie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familiei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creat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că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autoritățile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locale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Regulamentul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Moldova  nr.409  din  09.04.1998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Național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Protecția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Drepturilor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modificată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nr.726  din  13.06.2003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239-XVI din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2008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Hotărîrii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967 din 09 august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2016 ”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civilă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”.</w:t>
      </w:r>
    </w:p>
    <w:p w:rsidR="00F0294C" w:rsidRPr="00AC5ECF" w:rsidRDefault="00F0294C" w:rsidP="00AC5ECF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Principalele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prevederi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evidențierea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noi</w:t>
      </w:r>
      <w:proofErr w:type="spell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stabilește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obiectivele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atribu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economico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financiară</w:t>
      </w:r>
      <w:proofErr w:type="spellEnd"/>
    </w:p>
    <w:p w:rsidR="00F0294C" w:rsidRP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,,Cu</w:t>
      </w:r>
      <w:proofErr w:type="gram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privire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instituirea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</w:t>
      </w:r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Protecția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aprobarea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Regulamentului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Pr="00F0294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încadra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limita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mijloacelor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2019.</w:t>
      </w:r>
    </w:p>
    <w:p w:rsidR="00F0294C" w:rsidRPr="00AC5ECF" w:rsidRDefault="00F0294C" w:rsidP="00AC5E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6"/>
          <w:szCs w:val="16"/>
          <w:lang w:val="en-US" w:eastAsia="ru-RU"/>
        </w:rPr>
      </w:pP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încorporare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Avizarea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</w:p>
    <w:p w:rsidR="00F0294C" w:rsidRPr="00AC5ECF" w:rsidRDefault="00F0294C" w:rsidP="00AC5E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cu art.32 din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,,Cu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privire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instituirea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</w:t>
      </w:r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Protecția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Drepturilor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Copilului</w:t>
      </w:r>
      <w:proofErr w:type="spellEnd"/>
      <w:r w:rsid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aprobarea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Regulamentului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local,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(specialist din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domeniu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consilieri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locali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>).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nr.239 din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decisional,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www.pohorniceni.sat.md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secțiunea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juridice</w:t>
      </w:r>
      <w:proofErr w:type="spellEnd"/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art.37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Structura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294C" w:rsidRDefault="00F0294C" w:rsidP="00AC5E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Reieşind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consultative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local.</w:t>
      </w:r>
    </w:p>
    <w:p w:rsidR="00AC5ECF" w:rsidRDefault="00AC5ECF" w:rsidP="00AC5E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01EF" w:rsidRPr="00AC5ECF" w:rsidRDefault="00F0294C" w:rsidP="00AC5EC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                                            ROȘCA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Violeta</w:t>
      </w:r>
      <w:bookmarkStart w:id="0" w:name="_GoBack"/>
      <w:bookmarkEnd w:id="0"/>
      <w:proofErr w:type="spellEnd"/>
    </w:p>
    <w:sectPr w:rsidR="000901EF" w:rsidRPr="00AC5ECF" w:rsidSect="00AC5E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4"/>
    <w:rsid w:val="000901EF"/>
    <w:rsid w:val="00A15A54"/>
    <w:rsid w:val="00AC5ECF"/>
    <w:rsid w:val="00F0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2018-11-26T07:16:00Z</dcterms:created>
  <dcterms:modified xsi:type="dcterms:W3CDTF">2018-11-26T07:35:00Z</dcterms:modified>
</cp:coreProperties>
</file>