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90"/>
        <w:gridCol w:w="3190"/>
      </w:tblGrid>
      <w:tr w:rsidR="00786409" w:rsidTr="00BC2BCD">
        <w:trPr>
          <w:trHeight w:val="1402"/>
        </w:trPr>
        <w:tc>
          <w:tcPr>
            <w:tcW w:w="308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86409" w:rsidRDefault="00786409" w:rsidP="00BC2BCD">
            <w:pPr>
              <w:pStyle w:val="1"/>
              <w:spacing w:line="276" w:lineRule="auto"/>
              <w:rPr>
                <w:b w:val="0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Republica Moldova</w:t>
            </w:r>
          </w:p>
          <w:p w:rsidR="00786409" w:rsidRDefault="00786409" w:rsidP="00BC2BC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Raionul  Orhei</w:t>
            </w: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Consiliul sătesc</w:t>
            </w: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Isacova</w:t>
            </w:r>
          </w:p>
        </w:tc>
        <w:tc>
          <w:tcPr>
            <w:tcW w:w="319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86409" w:rsidRDefault="00786409" w:rsidP="00BC2B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453974" wp14:editId="15B9EAFD">
                  <wp:extent cx="733425" cy="866775"/>
                  <wp:effectExtent l="0" t="0" r="9525" b="9525"/>
                  <wp:docPr id="1" name="Рисунок 1" descr="Описание: 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86409" w:rsidRDefault="00786409" w:rsidP="00BC2BCD">
            <w:pPr>
              <w:pStyle w:val="3"/>
              <w:spacing w:line="276" w:lineRule="auto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Республика Молдова</w:t>
            </w:r>
          </w:p>
          <w:p w:rsidR="00786409" w:rsidRDefault="00786409" w:rsidP="00BC2BC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Орхейский район</w:t>
            </w: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Исаковский</w:t>
            </w:r>
          </w:p>
          <w:p w:rsidR="00786409" w:rsidRDefault="00786409" w:rsidP="00BC2BCD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531C63" w:rsidRDefault="00786409" w:rsidP="008A58DF">
      <w:pPr>
        <w:jc w:val="center"/>
        <w:rPr>
          <w:sz w:val="24"/>
          <w:szCs w:val="24"/>
          <w:lang w:val="ro-RO"/>
        </w:rPr>
      </w:pPr>
      <w:r>
        <w:rPr>
          <w:lang w:val="ro-RO"/>
        </w:rPr>
        <w:t>s.Isacova,</w:t>
      </w:r>
      <w:r>
        <w:rPr>
          <w:lang w:val="en-US"/>
        </w:rPr>
        <w:t xml:space="preserve"> </w:t>
      </w:r>
      <w:r>
        <w:rPr>
          <w:lang w:val="ro-RO"/>
        </w:rPr>
        <w:t>MD-3531, tel. 0 235 40-5-36, 0 235 40-6-73 c/f 1007601001916</w:t>
      </w:r>
    </w:p>
    <w:p w:rsidR="000A60C8" w:rsidRPr="00786409" w:rsidRDefault="001E1832" w:rsidP="001E1832">
      <w:pPr>
        <w:jc w:val="center"/>
        <w:rPr>
          <w:b/>
          <w:sz w:val="24"/>
          <w:szCs w:val="24"/>
          <w:lang w:val="en-US"/>
        </w:rPr>
      </w:pPr>
      <w:proofErr w:type="gramStart"/>
      <w:r w:rsidRPr="00786409">
        <w:rPr>
          <w:b/>
          <w:sz w:val="24"/>
          <w:szCs w:val="24"/>
          <w:lang w:val="en-US"/>
        </w:rPr>
        <w:t>DECIZIE nr.</w:t>
      </w:r>
      <w:proofErr w:type="gramEnd"/>
    </w:p>
    <w:p w:rsidR="001E1832" w:rsidRPr="001E1832" w:rsidRDefault="001E1832" w:rsidP="001E1832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din </w:t>
      </w:r>
    </w:p>
    <w:p w:rsidR="001E1832" w:rsidRPr="001E1832" w:rsidRDefault="001E1832" w:rsidP="00531C63">
      <w:pPr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,,</w:t>
      </w:r>
      <w:r w:rsidRPr="001E1832">
        <w:rPr>
          <w:b/>
          <w:sz w:val="24"/>
          <w:szCs w:val="24"/>
          <w:lang w:val="fr-FR"/>
        </w:rPr>
        <w:t xml:space="preserve">Cu privire la aprobarea Regulilor de întreținere </w:t>
      </w:r>
    </w:p>
    <w:p w:rsidR="001E1832" w:rsidRPr="001E1832" w:rsidRDefault="001E1832" w:rsidP="00531C63">
      <w:pPr>
        <w:rPr>
          <w:b/>
          <w:sz w:val="24"/>
          <w:szCs w:val="24"/>
          <w:lang w:val="fr-FR"/>
        </w:rPr>
      </w:pPr>
      <w:r w:rsidRPr="001E1832">
        <w:rPr>
          <w:b/>
          <w:sz w:val="24"/>
          <w:szCs w:val="24"/>
          <w:lang w:val="fr-FR"/>
        </w:rPr>
        <w:t xml:space="preserve">a animalelor domestice pe lângă gospodăriile </w:t>
      </w:r>
    </w:p>
    <w:p w:rsidR="000A60C8" w:rsidRDefault="001E1832" w:rsidP="00531C63">
      <w:pPr>
        <w:rPr>
          <w:sz w:val="24"/>
          <w:szCs w:val="24"/>
          <w:lang w:val="fr-FR"/>
        </w:rPr>
      </w:pPr>
      <w:r w:rsidRPr="001E1832">
        <w:rPr>
          <w:b/>
          <w:sz w:val="24"/>
          <w:szCs w:val="24"/>
          <w:lang w:val="fr-FR"/>
        </w:rPr>
        <w:t>private în teritoriul satului Isacova</w:t>
      </w:r>
      <w:r>
        <w:rPr>
          <w:sz w:val="24"/>
          <w:szCs w:val="24"/>
          <w:lang w:val="fr-FR"/>
        </w:rPr>
        <w:t>. ‘’</w:t>
      </w:r>
    </w:p>
    <w:p w:rsidR="001E1832" w:rsidRDefault="001E1832" w:rsidP="00531C63">
      <w:pPr>
        <w:rPr>
          <w:sz w:val="24"/>
          <w:szCs w:val="24"/>
          <w:lang w:val="fr-FR"/>
        </w:rPr>
      </w:pPr>
    </w:p>
    <w:p w:rsidR="001E1832" w:rsidRPr="003B795E" w:rsidRDefault="001E1832" w:rsidP="00531C63">
      <w:pPr>
        <w:rPr>
          <w:sz w:val="24"/>
          <w:szCs w:val="24"/>
          <w:lang w:val="fr-FR"/>
        </w:rPr>
      </w:pPr>
      <w:r w:rsidRPr="003B795E">
        <w:rPr>
          <w:sz w:val="24"/>
          <w:szCs w:val="24"/>
          <w:lang w:val="fr-FR"/>
        </w:rPr>
        <w:t xml:space="preserve">    </w:t>
      </w:r>
      <w:r w:rsidR="003B795E" w:rsidRPr="003B795E">
        <w:rPr>
          <w:sz w:val="24"/>
          <w:szCs w:val="24"/>
          <w:lang w:val="fr-FR"/>
        </w:rPr>
        <w:t>Î</w:t>
      </w:r>
      <w:r w:rsidRPr="003B795E">
        <w:rPr>
          <w:sz w:val="24"/>
          <w:szCs w:val="24"/>
          <w:lang w:val="fr-FR"/>
        </w:rPr>
        <w:t>n</w:t>
      </w:r>
      <w:r w:rsidR="003B795E" w:rsidRPr="003B795E">
        <w:rPr>
          <w:sz w:val="24"/>
          <w:szCs w:val="24"/>
          <w:lang w:val="fr-FR"/>
        </w:rPr>
        <w:t xml:space="preserve"> </w:t>
      </w:r>
      <w:r w:rsidRPr="003B795E">
        <w:rPr>
          <w:sz w:val="24"/>
          <w:szCs w:val="24"/>
          <w:lang w:val="fr-FR"/>
        </w:rPr>
        <w:t>temeiul art.14 alin.(2) lit.s</w:t>
      </w:r>
      <w:r w:rsidRPr="003B795E">
        <w:rPr>
          <w:sz w:val="24"/>
          <w:szCs w:val="24"/>
          <w:vertAlign w:val="superscript"/>
          <w:lang w:val="fr-FR"/>
        </w:rPr>
        <w:t>1</w:t>
      </w:r>
      <w:r w:rsidRPr="003B795E">
        <w:rPr>
          <w:sz w:val="24"/>
          <w:szCs w:val="24"/>
          <w:lang w:val="fr-FR"/>
        </w:rPr>
        <w:t>)</w:t>
      </w:r>
      <w:r w:rsidR="0043278F" w:rsidRPr="003B795E">
        <w:rPr>
          <w:sz w:val="24"/>
          <w:szCs w:val="24"/>
          <w:lang w:val="fr-FR"/>
        </w:rPr>
        <w:t xml:space="preserve"> L Legii privind a</w:t>
      </w:r>
      <w:r w:rsidR="003B795E">
        <w:rPr>
          <w:sz w:val="24"/>
          <w:szCs w:val="24"/>
          <w:lang w:val="fr-FR"/>
        </w:rPr>
        <w:t>dministra;ia publică locală</w:t>
      </w:r>
      <w:r w:rsidR="0043278F" w:rsidRPr="003B795E">
        <w:rPr>
          <w:sz w:val="24"/>
          <w:szCs w:val="24"/>
          <w:lang w:val="fr-FR"/>
        </w:rPr>
        <w:t xml:space="preserve"> nr.436/2006,art.18 alin.(14)al Legii 221/2007 privind activitatea sanitară  veterinară ,ținînd cont de circular</w:t>
      </w:r>
      <w:r w:rsidR="008D651D" w:rsidRPr="003B795E">
        <w:rPr>
          <w:sz w:val="24"/>
          <w:szCs w:val="24"/>
          <w:lang w:val="fr-FR"/>
        </w:rPr>
        <w:t>a</w:t>
      </w:r>
      <w:r w:rsidR="0043278F" w:rsidRPr="003B795E">
        <w:rPr>
          <w:sz w:val="24"/>
          <w:szCs w:val="24"/>
          <w:lang w:val="fr-FR"/>
        </w:rPr>
        <w:t xml:space="preserve"> Adgenției Nationale pentru siguranța Alimentelor nr.512 din 10.11.2022,avizul pozitiv al comisiei de specialitate</w:t>
      </w:r>
      <w:r w:rsidR="008D651D" w:rsidRPr="003B795E">
        <w:rPr>
          <w:sz w:val="24"/>
          <w:szCs w:val="24"/>
          <w:lang w:val="fr-FR"/>
        </w:rPr>
        <w:t xml:space="preserve">,Consiliuli local Isacova </w:t>
      </w:r>
    </w:p>
    <w:p w:rsidR="008D651D" w:rsidRPr="003B795E" w:rsidRDefault="008D651D" w:rsidP="00531C63">
      <w:pPr>
        <w:rPr>
          <w:sz w:val="24"/>
          <w:szCs w:val="24"/>
          <w:lang w:val="fr-FR"/>
        </w:rPr>
      </w:pPr>
    </w:p>
    <w:p w:rsidR="008D651D" w:rsidRDefault="008D651D" w:rsidP="008D651D">
      <w:pPr>
        <w:jc w:val="center"/>
        <w:rPr>
          <w:b/>
          <w:sz w:val="24"/>
          <w:szCs w:val="24"/>
          <w:lang w:val="en-US"/>
        </w:rPr>
      </w:pPr>
      <w:r w:rsidRPr="008D651D">
        <w:rPr>
          <w:b/>
          <w:sz w:val="24"/>
          <w:szCs w:val="24"/>
          <w:lang w:val="en-US"/>
        </w:rPr>
        <w:t>DECIDE</w:t>
      </w:r>
      <w:r w:rsidR="00EE02AD">
        <w:rPr>
          <w:b/>
          <w:sz w:val="24"/>
          <w:szCs w:val="24"/>
          <w:lang w:val="en-US"/>
        </w:rPr>
        <w:t>:</w:t>
      </w:r>
    </w:p>
    <w:p w:rsidR="008D651D" w:rsidRPr="008D651D" w:rsidRDefault="008D651D" w:rsidP="008D651D">
      <w:pPr>
        <w:pStyle w:val="a3"/>
        <w:numPr>
          <w:ilvl w:val="0"/>
          <w:numId w:val="5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Regulile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întreținere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animalelor</w:t>
      </w:r>
      <w:proofErr w:type="spellEnd"/>
      <w:r>
        <w:rPr>
          <w:sz w:val="24"/>
          <w:szCs w:val="24"/>
          <w:lang w:val="en-US"/>
        </w:rPr>
        <w:t xml:space="preserve"> domestic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lîngă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gospodăriile</w:t>
      </w:r>
      <w:proofErr w:type="spellEnd"/>
      <w:r>
        <w:rPr>
          <w:sz w:val="24"/>
          <w:szCs w:val="24"/>
          <w:lang w:val="en-US"/>
        </w:rPr>
        <w:t xml:space="preserve"> private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teritoriul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Isacova,parte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integrală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nr.1)</w:t>
      </w:r>
    </w:p>
    <w:p w:rsidR="008D651D" w:rsidRPr="008D651D" w:rsidRDefault="008D651D" w:rsidP="008D651D">
      <w:pPr>
        <w:pStyle w:val="a3"/>
        <w:numPr>
          <w:ilvl w:val="0"/>
          <w:numId w:val="5"/>
        </w:numPr>
        <w:rPr>
          <w:b/>
          <w:sz w:val="24"/>
          <w:szCs w:val="24"/>
          <w:lang w:val="en-US"/>
        </w:rPr>
      </w:pPr>
      <w:proofErr w:type="spellStart"/>
      <w:r w:rsidRPr="008D651D">
        <w:rPr>
          <w:sz w:val="24"/>
          <w:szCs w:val="24"/>
          <w:lang w:val="en-US"/>
        </w:rPr>
        <w:t>Prezenta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decizie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poate</w:t>
      </w:r>
      <w:proofErr w:type="spellEnd"/>
      <w:r w:rsidRPr="008D651D">
        <w:rPr>
          <w:sz w:val="24"/>
          <w:szCs w:val="24"/>
          <w:lang w:val="en-US"/>
        </w:rPr>
        <w:t xml:space="preserve"> fi </w:t>
      </w:r>
      <w:proofErr w:type="spellStart"/>
      <w:r w:rsidRPr="008D651D">
        <w:rPr>
          <w:sz w:val="24"/>
          <w:szCs w:val="24"/>
          <w:lang w:val="en-US"/>
        </w:rPr>
        <w:t>contestată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prin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înaintarea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unei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acțiuni</w:t>
      </w:r>
      <w:proofErr w:type="spellEnd"/>
      <w:r w:rsidRPr="008D651D">
        <w:rPr>
          <w:sz w:val="24"/>
          <w:szCs w:val="24"/>
          <w:lang w:val="en-US"/>
        </w:rPr>
        <w:t xml:space="preserve"> la </w:t>
      </w:r>
      <w:proofErr w:type="spellStart"/>
      <w:r w:rsidRPr="008D651D">
        <w:rPr>
          <w:sz w:val="24"/>
          <w:szCs w:val="24"/>
          <w:lang w:val="en-US"/>
        </w:rPr>
        <w:t>Judecătoria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Orhei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sediu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Central,pe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adresa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mun.Orhei,str.Vasile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Mahu</w:t>
      </w:r>
      <w:proofErr w:type="spellEnd"/>
      <w:r>
        <w:rPr>
          <w:sz w:val="24"/>
          <w:szCs w:val="24"/>
          <w:lang w:val="en-US"/>
        </w:rPr>
        <w:t xml:space="preserve"> 135,în </w:t>
      </w:r>
      <w:proofErr w:type="spellStart"/>
      <w:r>
        <w:rPr>
          <w:sz w:val="24"/>
          <w:szCs w:val="24"/>
          <w:lang w:val="en-US"/>
        </w:rPr>
        <w:t>termen</w:t>
      </w:r>
      <w:proofErr w:type="spellEnd"/>
      <w:r>
        <w:rPr>
          <w:sz w:val="24"/>
          <w:szCs w:val="24"/>
          <w:lang w:val="en-US"/>
        </w:rPr>
        <w:t xml:space="preserve"> de 30de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de la data </w:t>
      </w:r>
      <w:proofErr w:type="spellStart"/>
      <w:r>
        <w:rPr>
          <w:sz w:val="24"/>
          <w:szCs w:val="24"/>
          <w:lang w:val="en-US"/>
        </w:rPr>
        <w:t>includerii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acesteia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Registrul</w:t>
      </w:r>
      <w:proofErr w:type="spellEnd"/>
      <w:r>
        <w:rPr>
          <w:sz w:val="24"/>
          <w:szCs w:val="24"/>
          <w:lang w:val="en-US"/>
        </w:rPr>
        <w:t xml:space="preserve"> de stat al </w:t>
      </w:r>
      <w:proofErr w:type="spellStart"/>
      <w:r>
        <w:rPr>
          <w:sz w:val="24"/>
          <w:szCs w:val="24"/>
          <w:lang w:val="en-US"/>
        </w:rPr>
        <w:t>actelor</w:t>
      </w:r>
      <w:proofErr w:type="spellEnd"/>
      <w:r>
        <w:rPr>
          <w:sz w:val="24"/>
          <w:szCs w:val="24"/>
          <w:lang w:val="en-US"/>
        </w:rPr>
        <w:t xml:space="preserve"> locale.</w:t>
      </w:r>
    </w:p>
    <w:p w:rsidR="008D651D" w:rsidRPr="008D651D" w:rsidRDefault="008D651D" w:rsidP="008D651D">
      <w:pPr>
        <w:pStyle w:val="a3"/>
        <w:numPr>
          <w:ilvl w:val="0"/>
          <w:numId w:val="5"/>
        </w:numPr>
        <w:rPr>
          <w:b/>
          <w:sz w:val="24"/>
          <w:szCs w:val="24"/>
          <w:lang w:val="en-US"/>
        </w:rPr>
      </w:pPr>
      <w:proofErr w:type="spellStart"/>
      <w:r w:rsidRPr="008D651D">
        <w:rPr>
          <w:sz w:val="24"/>
          <w:szCs w:val="24"/>
          <w:lang w:val="en-US"/>
        </w:rPr>
        <w:t>Controlul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îndeplinirii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prezentei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="00786409">
        <w:rPr>
          <w:sz w:val="24"/>
          <w:szCs w:val="24"/>
          <w:lang w:val="en-US"/>
        </w:rPr>
        <w:t>d</w:t>
      </w:r>
      <w:bookmarkStart w:id="0" w:name="_GoBack"/>
      <w:bookmarkEnd w:id="0"/>
      <w:r w:rsidRPr="008D651D">
        <w:rPr>
          <w:sz w:val="24"/>
          <w:szCs w:val="24"/>
          <w:lang w:val="en-US"/>
        </w:rPr>
        <w:t>ecizii</w:t>
      </w:r>
      <w:proofErr w:type="spellEnd"/>
      <w:r w:rsidRPr="008D651D">
        <w:rPr>
          <w:sz w:val="24"/>
          <w:szCs w:val="24"/>
          <w:lang w:val="en-US"/>
        </w:rPr>
        <w:t xml:space="preserve"> se </w:t>
      </w:r>
      <w:proofErr w:type="spellStart"/>
      <w:r w:rsidRPr="008D651D">
        <w:rPr>
          <w:sz w:val="24"/>
          <w:szCs w:val="24"/>
          <w:lang w:val="en-US"/>
        </w:rPr>
        <w:t>pune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în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sarcina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primarului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satului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Isacova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dnl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Cvasnîi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Stanislav</w:t>
      </w:r>
      <w:proofErr w:type="spellEnd"/>
      <w:r>
        <w:rPr>
          <w:sz w:val="24"/>
          <w:szCs w:val="24"/>
          <w:lang w:val="en-US"/>
        </w:rPr>
        <w:t>.</w:t>
      </w:r>
    </w:p>
    <w:p w:rsidR="008D651D" w:rsidRDefault="008D651D" w:rsidP="008D651D">
      <w:pPr>
        <w:pStyle w:val="a3"/>
        <w:rPr>
          <w:sz w:val="24"/>
          <w:szCs w:val="24"/>
          <w:lang w:val="en-US"/>
        </w:rPr>
      </w:pPr>
    </w:p>
    <w:p w:rsidR="008D651D" w:rsidRDefault="008D651D" w:rsidP="008D651D">
      <w:pPr>
        <w:pStyle w:val="a3"/>
        <w:rPr>
          <w:sz w:val="24"/>
          <w:szCs w:val="24"/>
          <w:lang w:val="en-US"/>
        </w:rPr>
      </w:pPr>
    </w:p>
    <w:p w:rsidR="008D651D" w:rsidRDefault="008D651D" w:rsidP="008D651D">
      <w:pPr>
        <w:pStyle w:val="a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Președntele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ședinței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Isacova</w:t>
      </w:r>
      <w:proofErr w:type="spellEnd"/>
    </w:p>
    <w:p w:rsidR="008D651D" w:rsidRDefault="008D651D" w:rsidP="008D651D">
      <w:pPr>
        <w:pStyle w:val="a3"/>
        <w:rPr>
          <w:sz w:val="24"/>
          <w:szCs w:val="24"/>
          <w:lang w:val="en-US"/>
        </w:rPr>
      </w:pPr>
    </w:p>
    <w:p w:rsidR="008D651D" w:rsidRDefault="008D651D" w:rsidP="008D651D">
      <w:pPr>
        <w:pStyle w:val="a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Contrasemnat</w:t>
      </w:r>
      <w:proofErr w:type="spellEnd"/>
      <w:r w:rsidR="00EE02AD">
        <w:rPr>
          <w:sz w:val="24"/>
          <w:szCs w:val="24"/>
          <w:lang w:val="en-US"/>
        </w:rPr>
        <w:t>:</w:t>
      </w:r>
    </w:p>
    <w:p w:rsidR="008D651D" w:rsidRPr="008D651D" w:rsidRDefault="008D651D" w:rsidP="008D651D">
      <w:pPr>
        <w:pStyle w:val="a3"/>
        <w:rPr>
          <w:b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Secretarul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</w:t>
      </w:r>
    </w:p>
    <w:p w:rsidR="000A60C8" w:rsidRPr="008D651D" w:rsidRDefault="000A60C8" w:rsidP="00531C63">
      <w:pPr>
        <w:rPr>
          <w:sz w:val="24"/>
          <w:szCs w:val="24"/>
          <w:lang w:val="en-US"/>
        </w:rPr>
      </w:pPr>
    </w:p>
    <w:sectPr w:rsidR="000A60C8" w:rsidRPr="008D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787A"/>
    <w:multiLevelType w:val="hybridMultilevel"/>
    <w:tmpl w:val="758A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F7654"/>
    <w:multiLevelType w:val="hybridMultilevel"/>
    <w:tmpl w:val="E932E0C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2EC4A48"/>
    <w:multiLevelType w:val="hybridMultilevel"/>
    <w:tmpl w:val="86BC84A8"/>
    <w:lvl w:ilvl="0" w:tplc="E262691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>
    <w:nsid w:val="6ED07672"/>
    <w:multiLevelType w:val="hybridMultilevel"/>
    <w:tmpl w:val="6D54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01D84"/>
    <w:multiLevelType w:val="hybridMultilevel"/>
    <w:tmpl w:val="1EDC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A1620"/>
    <w:rsid w:val="000A60C8"/>
    <w:rsid w:val="000B21A0"/>
    <w:rsid w:val="000C6E6C"/>
    <w:rsid w:val="00107AD5"/>
    <w:rsid w:val="00143121"/>
    <w:rsid w:val="001A131E"/>
    <w:rsid w:val="001B5CC4"/>
    <w:rsid w:val="001C0865"/>
    <w:rsid w:val="001D33EA"/>
    <w:rsid w:val="001E1832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B4B9F"/>
    <w:rsid w:val="002E630E"/>
    <w:rsid w:val="00316C0A"/>
    <w:rsid w:val="003A1E0F"/>
    <w:rsid w:val="003B795E"/>
    <w:rsid w:val="003C2A2D"/>
    <w:rsid w:val="003E2DE7"/>
    <w:rsid w:val="00413238"/>
    <w:rsid w:val="0042596E"/>
    <w:rsid w:val="0043278F"/>
    <w:rsid w:val="004335E2"/>
    <w:rsid w:val="0045443A"/>
    <w:rsid w:val="004B141A"/>
    <w:rsid w:val="004C1EE1"/>
    <w:rsid w:val="004E1B1E"/>
    <w:rsid w:val="00531C63"/>
    <w:rsid w:val="00565050"/>
    <w:rsid w:val="0058158E"/>
    <w:rsid w:val="00582C3E"/>
    <w:rsid w:val="00683D60"/>
    <w:rsid w:val="00683DA2"/>
    <w:rsid w:val="006A7937"/>
    <w:rsid w:val="006F169A"/>
    <w:rsid w:val="0070679D"/>
    <w:rsid w:val="00777ACD"/>
    <w:rsid w:val="00786409"/>
    <w:rsid w:val="007B6ABE"/>
    <w:rsid w:val="007C6546"/>
    <w:rsid w:val="007C7840"/>
    <w:rsid w:val="007D404E"/>
    <w:rsid w:val="007F68AF"/>
    <w:rsid w:val="0080411B"/>
    <w:rsid w:val="00807958"/>
    <w:rsid w:val="008110E5"/>
    <w:rsid w:val="00811596"/>
    <w:rsid w:val="00815009"/>
    <w:rsid w:val="00872EBA"/>
    <w:rsid w:val="008A58DF"/>
    <w:rsid w:val="008C7314"/>
    <w:rsid w:val="008D651D"/>
    <w:rsid w:val="00916F77"/>
    <w:rsid w:val="0093085C"/>
    <w:rsid w:val="00955FBB"/>
    <w:rsid w:val="009564B7"/>
    <w:rsid w:val="0097506F"/>
    <w:rsid w:val="009A6B2F"/>
    <w:rsid w:val="009A7B91"/>
    <w:rsid w:val="009B001F"/>
    <w:rsid w:val="00A00571"/>
    <w:rsid w:val="00A21BC0"/>
    <w:rsid w:val="00A37717"/>
    <w:rsid w:val="00A912A3"/>
    <w:rsid w:val="00AD5CB7"/>
    <w:rsid w:val="00AE77B4"/>
    <w:rsid w:val="00AF30F0"/>
    <w:rsid w:val="00B06D83"/>
    <w:rsid w:val="00B07E07"/>
    <w:rsid w:val="00B10FBB"/>
    <w:rsid w:val="00B60960"/>
    <w:rsid w:val="00BD77CB"/>
    <w:rsid w:val="00C609E1"/>
    <w:rsid w:val="00CD05E2"/>
    <w:rsid w:val="00CF2B86"/>
    <w:rsid w:val="00D34313"/>
    <w:rsid w:val="00D92D37"/>
    <w:rsid w:val="00DE58AD"/>
    <w:rsid w:val="00E10492"/>
    <w:rsid w:val="00E261CF"/>
    <w:rsid w:val="00E3164B"/>
    <w:rsid w:val="00E568E0"/>
    <w:rsid w:val="00E61B10"/>
    <w:rsid w:val="00E70F05"/>
    <w:rsid w:val="00ED1F18"/>
    <w:rsid w:val="00EE02AD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nhideWhenUsed/>
    <w:qFormat/>
    <w:rsid w:val="007864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64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3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customStyle="1" w:styleId="20">
    <w:name w:val="Заголовок 2 Знак"/>
    <w:basedOn w:val="a0"/>
    <w:link w:val="2"/>
    <w:rsid w:val="007864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8640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nhideWhenUsed/>
    <w:qFormat/>
    <w:rsid w:val="007864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64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3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customStyle="1" w:styleId="20">
    <w:name w:val="Заголовок 2 Знак"/>
    <w:basedOn w:val="a0"/>
    <w:link w:val="2"/>
    <w:rsid w:val="007864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8640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65D7-62FE-45F0-915E-5A6A9D55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2023-02-14T12:30:00Z</cp:lastPrinted>
  <dcterms:created xsi:type="dcterms:W3CDTF">2023-02-22T09:53:00Z</dcterms:created>
  <dcterms:modified xsi:type="dcterms:W3CDTF">2023-03-06T07:01:00Z</dcterms:modified>
</cp:coreProperties>
</file>