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D534D9" w:rsidTr="00814DF5">
        <w:trPr>
          <w:trHeight w:val="1402"/>
        </w:trPr>
        <w:tc>
          <w:tcPr>
            <w:tcW w:w="3085" w:type="dxa"/>
          </w:tcPr>
          <w:p w:rsidR="00D534D9" w:rsidRPr="00CD107F" w:rsidRDefault="00D534D9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D534D9" w:rsidRPr="00CD107F" w:rsidRDefault="00D534D9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D534D9" w:rsidRPr="00CD107F" w:rsidRDefault="00D534D9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615CDF" wp14:editId="7134A90E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534D9" w:rsidRPr="00CD107F" w:rsidRDefault="00D534D9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D534D9" w:rsidRPr="00CD107F" w:rsidRDefault="00D534D9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D534D9" w:rsidRPr="00CD107F" w:rsidRDefault="00D534D9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D534D9" w:rsidRPr="00CD107F" w:rsidRDefault="00D534D9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D534D9" w:rsidRDefault="00D534D9" w:rsidP="00D534D9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BE790D" w:rsidRDefault="00C365A0" w:rsidP="00BE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O" w:eastAsia="ru-RU"/>
        </w:rPr>
        <w:t>proect</w:t>
      </w:r>
      <w:bookmarkStart w:id="0" w:name="_GoBack"/>
      <w:bookmarkEnd w:id="0"/>
    </w:p>
    <w:p w:rsidR="009D6B98" w:rsidRDefault="00E06861" w:rsidP="00BE7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O" w:eastAsia="ru-RU"/>
        </w:rPr>
        <w:t>DECIZIE nr.</w:t>
      </w:r>
      <w:r w:rsid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>1/1</w:t>
      </w:r>
    </w:p>
    <w:p w:rsidR="00BE790D" w:rsidRDefault="00703787" w:rsidP="00BE7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 din </w:t>
      </w:r>
      <w:r w:rsidR="00C365A0">
        <w:rPr>
          <w:rFonts w:ascii="Times New Roman" w:hAnsi="Times New Roman" w:cs="Times New Roman"/>
          <w:b/>
          <w:sz w:val="24"/>
          <w:szCs w:val="24"/>
          <w:lang w:val="ro-MO" w:eastAsia="ru-RU"/>
        </w:rPr>
        <w:t>30.01.2023</w:t>
      </w:r>
    </w:p>
    <w:p w:rsidR="00E63DE5" w:rsidRDefault="00E63DE5" w:rsidP="00BE7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</w:p>
    <w:p w:rsidR="00BE790D" w:rsidRDefault="00BE790D" w:rsidP="00BE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</w:p>
    <w:p w:rsidR="00BE790D" w:rsidRDefault="00C03E86" w:rsidP="00BE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MO" w:eastAsia="ru-RU"/>
        </w:rPr>
        <w:t>Cu privire la modificarea Deciziei9/2 din 09.12.2023</w:t>
      </w:r>
    </w:p>
    <w:p w:rsidR="00BE790D" w:rsidRPr="00AA10FE" w:rsidRDefault="00BE790D" w:rsidP="00BE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,, Cu privire la stabilirea cotelor </w:t>
      </w:r>
    </w:p>
    <w:p w:rsidR="00BE790D" w:rsidRPr="00AA10FE" w:rsidRDefault="00BE790D" w:rsidP="00BE790D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lang w:val="ro-MO" w:eastAsia="ru-RU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>impozitului pe bunurile imobiliare și</w:t>
      </w:r>
    </w:p>
    <w:p w:rsidR="00BE790D" w:rsidRPr="00AA10FE" w:rsidRDefault="00BE790D" w:rsidP="00BE790D">
      <w:pPr>
        <w:ind w:firstLine="142"/>
        <w:rPr>
          <w:rFonts w:ascii="Times New Roman" w:hAnsi="Times New Roman" w:cs="Times New Roman"/>
          <w:sz w:val="24"/>
          <w:szCs w:val="24"/>
          <w:lang w:val="ro-MO" w:eastAsia="ru-RU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impozitului funciar pentru anul </w:t>
      </w:r>
      <w:r w:rsidR="00B17A2A">
        <w:rPr>
          <w:rFonts w:ascii="Times New Roman" w:hAnsi="Times New Roman" w:cs="Times New Roman"/>
          <w:b/>
          <w:sz w:val="24"/>
          <w:szCs w:val="24"/>
          <w:lang w:val="ro-MO" w:eastAsia="ru-RU"/>
        </w:rPr>
        <w:t>2023</w:t>
      </w:r>
      <w:r w:rsidRPr="00AA10FE">
        <w:rPr>
          <w:rFonts w:ascii="Times New Roman" w:hAnsi="Times New Roman" w:cs="Times New Roman"/>
          <w:b/>
          <w:sz w:val="24"/>
          <w:szCs w:val="24"/>
          <w:lang w:val="ro-MO" w:eastAsia="ru-RU"/>
        </w:rPr>
        <w:t>”</w:t>
      </w:r>
      <w:r w:rsidRPr="00AA10FE">
        <w:rPr>
          <w:rFonts w:ascii="Times New Roman" w:hAnsi="Times New Roman" w:cs="Times New Roman"/>
          <w:b/>
          <w:color w:val="FFFFFF"/>
          <w:sz w:val="24"/>
          <w:szCs w:val="24"/>
          <w:u w:val="single"/>
          <w:lang w:val="ro-MO" w:eastAsia="ru-RU"/>
        </w:rPr>
        <w:t>.</w:t>
      </w:r>
      <w:r w:rsidRPr="00AA10FE">
        <w:rPr>
          <w:rFonts w:ascii="Times New Roman" w:hAnsi="Times New Roman" w:cs="Times New Roman"/>
          <w:color w:val="FFFFFF"/>
          <w:sz w:val="24"/>
          <w:szCs w:val="24"/>
          <w:u w:val="single"/>
          <w:lang w:val="ro-MO" w:eastAsia="ru-RU"/>
        </w:rPr>
        <w:t>201202202012229220</w:t>
      </w:r>
    </w:p>
    <w:p w:rsidR="00BE790D" w:rsidRPr="00F502DE" w:rsidRDefault="00C03E86" w:rsidP="00F502D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hAnsi="Times New Roman" w:cs="Times New Roman"/>
          <w:sz w:val="24"/>
          <w:szCs w:val="24"/>
          <w:lang w:val="ro-MO" w:eastAsia="ru-RU"/>
        </w:rPr>
        <w:t>În temeiul art.14alin.(</w:t>
      </w:r>
      <w:r w:rsidR="000D350A">
        <w:rPr>
          <w:rFonts w:ascii="Times New Roman" w:hAnsi="Times New Roman" w:cs="Times New Roman"/>
          <w:sz w:val="24"/>
          <w:szCs w:val="24"/>
          <w:lang w:val="ro-MO" w:eastAsia="ru-RU"/>
        </w:rPr>
        <w:t>2) al Legii republicii Moldova 436/2006 privind Administrația publică Locală,î</w:t>
      </w:r>
      <w:r>
        <w:rPr>
          <w:rFonts w:ascii="Times New Roman" w:hAnsi="Times New Roman" w:cs="Times New Roman"/>
          <w:sz w:val="24"/>
          <w:szCs w:val="24"/>
          <w:lang w:val="ro-MO" w:eastAsia="ru-RU"/>
        </w:rPr>
        <w:t>n baza modificărilor operate prin Legea nr.356 din 29 decembrie 2022 la Titlu VI al Codului fiscal și a Legii pentru punerea în aplicare a Titlului VI din Codul Fiscal nr.1056/2000,în vigoare din 01.01.2023,circulara DDF Orhei nr.26/1-22-07-73 din 05.01.2023</w:t>
      </w:r>
      <w:r w:rsidR="00F502DE">
        <w:rPr>
          <w:rFonts w:ascii="Times New Roman" w:hAnsi="Times New Roman" w:cs="Times New Roman"/>
          <w:sz w:val="24"/>
          <w:szCs w:val="24"/>
          <w:lang w:val="ro-MO" w:eastAsia="ru-RU"/>
        </w:rPr>
        <w:t>avînd avizul pozitiv al comisiei consultative de specialitate</w:t>
      </w:r>
      <w:r w:rsidR="00BE790D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Consiliul local</w:t>
      </w:r>
      <w:r w:rsidR="00F502DE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Isacova</w:t>
      </w:r>
      <w:r w:rsidR="00703787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</w:t>
      </w:r>
      <w:r w:rsidR="00F502DE" w:rsidRPr="00F502DE">
        <w:rPr>
          <w:rFonts w:ascii="Times New Roman" w:hAnsi="Times New Roman" w:cs="Times New Roman"/>
          <w:b/>
          <w:sz w:val="24"/>
          <w:szCs w:val="24"/>
          <w:lang w:val="ro-MO" w:eastAsia="ru-RU"/>
        </w:rPr>
        <w:t>DECIDE</w:t>
      </w:r>
      <w:r w:rsidR="00BE790D" w:rsidRPr="00F502DE">
        <w:rPr>
          <w:rFonts w:ascii="Times New Roman" w:hAnsi="Times New Roman" w:cs="Times New Roman"/>
          <w:b/>
          <w:sz w:val="24"/>
          <w:szCs w:val="24"/>
          <w:lang w:val="ro-MO" w:eastAsia="ru-RU"/>
        </w:rPr>
        <w:t>:</w:t>
      </w:r>
    </w:p>
    <w:p w:rsidR="00BE790D" w:rsidRPr="004F6569" w:rsidRDefault="000D350A" w:rsidP="004F6569">
      <w:pPr>
        <w:pStyle w:val="a3"/>
        <w:numPr>
          <w:ilvl w:val="0"/>
          <w:numId w:val="10"/>
        </w:numPr>
        <w:jc w:val="both"/>
        <w:rPr>
          <w:sz w:val="24"/>
          <w:szCs w:val="24"/>
          <w:lang w:val="ro-MO" w:eastAsia="ru-RU"/>
        </w:rPr>
      </w:pPr>
      <w:r w:rsidRPr="004F6569">
        <w:rPr>
          <w:rFonts w:ascii="Times New Roman" w:hAnsi="Times New Roman" w:cs="Times New Roman"/>
          <w:sz w:val="24"/>
          <w:szCs w:val="24"/>
          <w:lang w:val="ro-MO" w:eastAsia="ru-RU"/>
        </w:rPr>
        <w:t>Se exclude</w:t>
      </w:r>
      <w:r w:rsidR="00C365A0">
        <w:rPr>
          <w:rFonts w:ascii="Times New Roman" w:hAnsi="Times New Roman" w:cs="Times New Roman"/>
          <w:sz w:val="24"/>
          <w:szCs w:val="24"/>
          <w:lang w:val="ro-MO" w:eastAsia="ru-RU"/>
        </w:rPr>
        <w:t xml:space="preserve"> din decizia 9/2 din 09.12.2022</w:t>
      </w:r>
      <w:r w:rsidRP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C365A0">
        <w:rPr>
          <w:rFonts w:ascii="Times New Roman" w:hAnsi="Times New Roman" w:cs="Times New Roman"/>
          <w:b/>
          <w:sz w:val="24"/>
          <w:szCs w:val="24"/>
          <w:lang w:val="ro-MO" w:eastAsia="ru-RU"/>
        </w:rPr>
        <w:t>,,</w:t>
      </w:r>
      <w:r w:rsidRP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>Cu privire la stabilirea cotelor impozitului pe bunurile imobiliare și impozitului funciar pentru anul 2023</w:t>
      </w:r>
      <w:r w:rsidR="00C365A0">
        <w:rPr>
          <w:rFonts w:ascii="Times New Roman" w:hAnsi="Times New Roman" w:cs="Times New Roman"/>
          <w:b/>
          <w:sz w:val="24"/>
          <w:szCs w:val="24"/>
          <w:lang w:val="ro-MO" w:eastAsia="ru-RU"/>
        </w:rPr>
        <w:t>”</w:t>
      </w:r>
      <w:r w:rsidRPr="004F6569">
        <w:rPr>
          <w:rFonts w:ascii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Pr="00C365A0">
        <w:rPr>
          <w:rFonts w:ascii="Times New Roman" w:hAnsi="Times New Roman" w:cs="Times New Roman"/>
          <w:sz w:val="24"/>
          <w:szCs w:val="24"/>
          <w:lang w:val="ro-MO" w:eastAsia="ru-RU"/>
        </w:rPr>
        <w:t>nota cu următorul conținut</w:t>
      </w:r>
    </w:p>
    <w:tbl>
      <w:tblPr>
        <w:tblpPr w:leftFromText="180" w:rightFromText="180" w:vertAnchor="text" w:horzAnchor="margin" w:tblpX="67" w:tblpY="2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E790D" w:rsidRPr="00C365A0" w:rsidTr="000D350A">
        <w:trPr>
          <w:trHeight w:val="2527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90D" w:rsidRPr="006F2F89" w:rsidRDefault="000D350A" w:rsidP="00F1319D">
            <w:pPr>
              <w:ind w:firstLine="59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0D350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u w:val="single"/>
                <w:lang w:val="ro-MO" w:eastAsia="ru-RU"/>
              </w:rPr>
              <w:t xml:space="preserve">cu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Notă</w:t>
            </w:r>
            <w:r w:rsidR="00BE790D"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: În cazurile în care suprafața totală a locuințelor și a construcțiilor principale ale persoanelor fizice care nu desfășoară activitate de întreprinzător, înregistrate cu drept de proprietate, depășește 100 m</w:t>
            </w:r>
            <w:r w:rsidR="00BE790D"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="00BE790D"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inclusiv, cotele concrete stabilite ale impozitului pe bunurile imobiliare se majorează în funcție de suprafața totală, după cum urmează:</w:t>
            </w:r>
          </w:p>
          <w:p w:rsidR="00BE790D" w:rsidRPr="006F2F89" w:rsidRDefault="00BE790D" w:rsidP="00F131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de la 100 la 150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 – de 1,5 ori;</w:t>
            </w:r>
          </w:p>
          <w:p w:rsidR="00BE790D" w:rsidRPr="006F2F89" w:rsidRDefault="00BE790D" w:rsidP="00F131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de la 150 la 200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 – de 2 ori;</w:t>
            </w:r>
          </w:p>
          <w:p w:rsidR="00BE790D" w:rsidRPr="006F2F89" w:rsidRDefault="00BE790D" w:rsidP="00F131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de la 200 la 300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inclusiv – de 10 ori;</w:t>
            </w:r>
          </w:p>
          <w:p w:rsidR="00BE790D" w:rsidRPr="006F2F89" w:rsidRDefault="00BE790D" w:rsidP="00F1319D">
            <w:pPr>
              <w:tabs>
                <w:tab w:val="center" w:pos="483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- peste 300 m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O" w:eastAsia="ru-RU"/>
              </w:rPr>
              <w:t>2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 – de 15 ori.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ab/>
            </w:r>
          </w:p>
          <w:p w:rsidR="00BE790D" w:rsidRPr="006F2F89" w:rsidRDefault="00BE790D" w:rsidP="00F1319D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ro-MO" w:eastAsia="ru-RU"/>
              </w:rPr>
            </w:pPr>
            <w:r w:rsidRPr="006F2F89">
              <w:rPr>
                <w:rFonts w:ascii="Times New Roman" w:hAnsi="Times New Roman" w:cs="Times New Roman"/>
                <w:i/>
                <w:sz w:val="24"/>
                <w:szCs w:val="24"/>
                <w:lang w:val="ro-MO" w:eastAsia="ru-RU"/>
              </w:rPr>
              <w:t>Construcție principală – construcție înregistrată cu drept de proprietate a persoanei fizice, care are destinație de locuință şi nu este antrenată în activitatea de întreprinzător.</w:t>
            </w:r>
          </w:p>
        </w:tc>
      </w:tr>
    </w:tbl>
    <w:p w:rsidR="00BE790D" w:rsidRPr="006F2F89" w:rsidRDefault="00BE790D" w:rsidP="00BE790D">
      <w:pPr>
        <w:ind w:left="709" w:right="-285" w:hanging="425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</w:p>
    <w:p w:rsidR="00091D0C" w:rsidRPr="004F6569" w:rsidRDefault="004F6569" w:rsidP="004F6569">
      <w:pPr>
        <w:spacing w:after="0" w:line="240" w:lineRule="auto"/>
        <w:ind w:left="464" w:right="-3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2.</w:t>
      </w:r>
      <w:r w:rsidR="00091D0C" w:rsidRPr="004F6569">
        <w:rPr>
          <w:sz w:val="24"/>
          <w:szCs w:val="24"/>
          <w:lang w:val="ro-MO"/>
        </w:rPr>
        <w:t>Controlul executării prezentei Decizii  se pune pe seama primarului Cvasnîi Stanislav.</w:t>
      </w:r>
    </w:p>
    <w:p w:rsidR="00D62BA6" w:rsidRDefault="00D62BA6" w:rsidP="00D62BA6">
      <w:pPr>
        <w:ind w:left="567" w:right="-426"/>
        <w:jc w:val="both"/>
        <w:rPr>
          <w:sz w:val="24"/>
          <w:szCs w:val="24"/>
          <w:lang w:val="ro-MO"/>
        </w:rPr>
      </w:pPr>
    </w:p>
    <w:p w:rsidR="00D62BA6" w:rsidRPr="00D62BA6" w:rsidRDefault="00BE790D" w:rsidP="00D62BA6">
      <w:pPr>
        <w:ind w:left="567" w:right="-426"/>
        <w:jc w:val="both"/>
        <w:rPr>
          <w:rFonts w:ascii="Times New Roman" w:hAnsi="Times New Roman" w:cs="Times New Roman"/>
          <w:sz w:val="24"/>
          <w:szCs w:val="24"/>
          <w:lang w:val="ro-MO" w:eastAsia="ru-RU"/>
        </w:rPr>
      </w:pPr>
      <w:r w:rsidRPr="006F2F89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D62BA6" w:rsidRDefault="00D62BA6" w:rsidP="004F6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BE790D" w:rsidRPr="006F2F89" w:rsidRDefault="00D62BA6" w:rsidP="004F6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4F6569">
        <w:rPr>
          <w:rFonts w:ascii="Times New Roman" w:hAnsi="Times New Roman" w:cs="Times New Roman"/>
          <w:sz w:val="24"/>
          <w:szCs w:val="24"/>
          <w:lang w:val="ro-RO"/>
        </w:rPr>
        <w:t>Secretarul consiliului local</w:t>
      </w:r>
      <w:r w:rsidR="00F502D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0378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="00BE790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9E1"/>
    <w:multiLevelType w:val="hybridMultilevel"/>
    <w:tmpl w:val="5D866100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2E937B89"/>
    <w:multiLevelType w:val="hybridMultilevel"/>
    <w:tmpl w:val="1390C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61C42"/>
    <w:multiLevelType w:val="hybridMultilevel"/>
    <w:tmpl w:val="70CE04C0"/>
    <w:lvl w:ilvl="0" w:tplc="0419000F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D82"/>
    <w:multiLevelType w:val="hybridMultilevel"/>
    <w:tmpl w:val="A2D8D2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91D0C"/>
    <w:rsid w:val="000B21A0"/>
    <w:rsid w:val="000C6E6C"/>
    <w:rsid w:val="000D350A"/>
    <w:rsid w:val="00107AD5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A1E0F"/>
    <w:rsid w:val="003C2A2D"/>
    <w:rsid w:val="003E2DE7"/>
    <w:rsid w:val="003E4A32"/>
    <w:rsid w:val="00413238"/>
    <w:rsid w:val="0042596E"/>
    <w:rsid w:val="004335E2"/>
    <w:rsid w:val="0045443A"/>
    <w:rsid w:val="004B141A"/>
    <w:rsid w:val="004C1EE1"/>
    <w:rsid w:val="004E1B1E"/>
    <w:rsid w:val="004F6569"/>
    <w:rsid w:val="00565050"/>
    <w:rsid w:val="0058158E"/>
    <w:rsid w:val="005E7A5E"/>
    <w:rsid w:val="00683D60"/>
    <w:rsid w:val="00683DA2"/>
    <w:rsid w:val="006A7937"/>
    <w:rsid w:val="006F169A"/>
    <w:rsid w:val="00703787"/>
    <w:rsid w:val="0070679D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7314"/>
    <w:rsid w:val="00916F77"/>
    <w:rsid w:val="0093085C"/>
    <w:rsid w:val="00955FBB"/>
    <w:rsid w:val="009564B7"/>
    <w:rsid w:val="0097506F"/>
    <w:rsid w:val="009A7B91"/>
    <w:rsid w:val="009B001F"/>
    <w:rsid w:val="009D6B98"/>
    <w:rsid w:val="00A00571"/>
    <w:rsid w:val="00A37717"/>
    <w:rsid w:val="00A912A3"/>
    <w:rsid w:val="00AE77B4"/>
    <w:rsid w:val="00AF30F0"/>
    <w:rsid w:val="00B06D83"/>
    <w:rsid w:val="00B07E07"/>
    <w:rsid w:val="00B10FBB"/>
    <w:rsid w:val="00B17A2A"/>
    <w:rsid w:val="00B60960"/>
    <w:rsid w:val="00BB51AA"/>
    <w:rsid w:val="00BD77CB"/>
    <w:rsid w:val="00BE790D"/>
    <w:rsid w:val="00C03E86"/>
    <w:rsid w:val="00C365A0"/>
    <w:rsid w:val="00C609E1"/>
    <w:rsid w:val="00CD05E2"/>
    <w:rsid w:val="00CF2B86"/>
    <w:rsid w:val="00D534D9"/>
    <w:rsid w:val="00D62BA6"/>
    <w:rsid w:val="00DE58AD"/>
    <w:rsid w:val="00E06861"/>
    <w:rsid w:val="00E10492"/>
    <w:rsid w:val="00E261CF"/>
    <w:rsid w:val="00E3164B"/>
    <w:rsid w:val="00E568E0"/>
    <w:rsid w:val="00E63DE5"/>
    <w:rsid w:val="00E70F05"/>
    <w:rsid w:val="00ED1F18"/>
    <w:rsid w:val="00EE45D5"/>
    <w:rsid w:val="00EF7712"/>
    <w:rsid w:val="00F31DF7"/>
    <w:rsid w:val="00F37D1F"/>
    <w:rsid w:val="00F502DE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534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34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53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4D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534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34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534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4D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3D56-14EC-49D7-A4D2-C0B9057D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2023-01-18T08:42:00Z</cp:lastPrinted>
  <dcterms:created xsi:type="dcterms:W3CDTF">2023-01-18T08:42:00Z</dcterms:created>
  <dcterms:modified xsi:type="dcterms:W3CDTF">2023-01-30T14:06:00Z</dcterms:modified>
</cp:coreProperties>
</file>