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D67712" w:rsidTr="00CC3706">
        <w:trPr>
          <w:trHeight w:val="1402"/>
        </w:trPr>
        <w:tc>
          <w:tcPr>
            <w:tcW w:w="3085" w:type="dxa"/>
          </w:tcPr>
          <w:p w:rsidR="00D67712" w:rsidRPr="00CD107F" w:rsidRDefault="00D67712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F776D6" wp14:editId="5096B859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D67712" w:rsidRPr="00CD107F" w:rsidRDefault="00D67712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D67712" w:rsidRDefault="00D67712" w:rsidP="00D67712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292669" w:rsidRPr="00CD107F" w:rsidRDefault="00292669" w:rsidP="00292669">
      <w:pPr>
        <w:ind w:right="-1192"/>
        <w:rPr>
          <w:lang w:val="ro-RO"/>
        </w:rPr>
      </w:pPr>
      <w:r>
        <w:rPr>
          <w:lang w:val="ro-RO"/>
        </w:rPr>
        <w:t>Proect</w:t>
      </w:r>
      <w:bookmarkStart w:id="0" w:name="_GoBack"/>
      <w:bookmarkEnd w:id="0"/>
    </w:p>
    <w:p w:rsidR="006C17FF" w:rsidRDefault="006C17FF" w:rsidP="006C17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92669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</w:t>
      </w:r>
    </w:p>
    <w:p w:rsidR="006C17FF" w:rsidRDefault="00292669" w:rsidP="006C1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17FF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60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“Cu privire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aprobarea bugetului local </w:t>
      </w:r>
    </w:p>
    <w:p w:rsidR="006C17FF" w:rsidRPr="00E36DE6" w:rsidRDefault="00D67712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anul 2023</w:t>
      </w:r>
      <w:r w:rsidR="006C17FF">
        <w:rPr>
          <w:rFonts w:ascii="Times New Roman" w:hAnsi="Times New Roman" w:cs="Times New Roman"/>
          <w:b/>
          <w:sz w:val="28"/>
          <w:szCs w:val="28"/>
          <w:lang w:val="ro-RO"/>
        </w:rPr>
        <w:t>, în prima lectură</w:t>
      </w:r>
      <w:r w:rsidR="006C17FF" w:rsidRPr="00D86065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6C17FF" w:rsidRPr="007138A1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0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C17FF" w:rsidRDefault="006C17FF" w:rsidP="006C17FF">
      <w:pPr>
        <w:ind w:right="-30"/>
        <w:jc w:val="both"/>
        <w:rPr>
          <w:sz w:val="24"/>
          <w:szCs w:val="24"/>
          <w:lang w:val="ro-MO"/>
        </w:rPr>
      </w:pP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RO"/>
        </w:rPr>
        <w:t>În temeiul</w:t>
      </w: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art.14 alin.2 lit.n</w:t>
      </w:r>
      <w:r>
        <w:rPr>
          <w:rFonts w:ascii="Times New Roman" w:hAnsi="Times New Roman" w:cs="Times New Roman"/>
          <w:sz w:val="28"/>
          <w:szCs w:val="28"/>
          <w:lang w:val="ro-MO"/>
        </w:rPr>
        <w:t>),lit.z</w:t>
      </w:r>
      <w:r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>
        <w:rPr>
          <w:rFonts w:ascii="Times New Roman" w:hAnsi="Times New Roman" w:cs="Times New Roman"/>
          <w:sz w:val="28"/>
          <w:szCs w:val="28"/>
          <w:lang w:val="ro-MO"/>
        </w:rPr>
        <w:t>) al L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egii privind administrația publică locală nr.436-XVI din 28.12.2006,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art.21 lit.(a)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 xml:space="preserve"> al Legii privind </w:t>
      </w:r>
      <w:r>
        <w:rPr>
          <w:rFonts w:ascii="Times New Roman" w:hAnsi="Times New Roman" w:cs="Times New Roman"/>
          <w:sz w:val="28"/>
          <w:szCs w:val="28"/>
          <w:lang w:val="ro-MO"/>
        </w:rPr>
        <w:t>finanțele publice locale nr.397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-XV din16.10.2003,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art.47 alin.2 lit.b)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 xml:space="preserve"> din Legea nr.181/2014 finantelor publice și responsabilității bugetar-fiscale,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avi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zul comisiei de specialitate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în activități economico-financiare,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Consiliul local Isacova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sz w:val="24"/>
          <w:szCs w:val="24"/>
          <w:lang w:val="ro-MO"/>
        </w:rPr>
        <w:t xml:space="preserve">        </w:t>
      </w:r>
    </w:p>
    <w:p w:rsidR="006C17FF" w:rsidRPr="00047343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6C17FF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6C17FF" w:rsidRDefault="006C17FF" w:rsidP="006C1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audiază raportul autorității executive.</w:t>
      </w:r>
      <w:r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C17FF" w:rsidRDefault="006C17FF" w:rsidP="006C1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indicatorii generali ai  bugetulu</w:t>
      </w:r>
      <w:r w:rsidR="00D67712">
        <w:rPr>
          <w:rFonts w:ascii="Times New Roman" w:hAnsi="Times New Roman" w:cs="Times New Roman"/>
          <w:sz w:val="28"/>
          <w:szCs w:val="28"/>
          <w:lang w:val="ro-RO"/>
        </w:rPr>
        <w:t>i local Isacova pentru anul 2023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conform  anexa 1.</w:t>
      </w:r>
    </w:p>
    <w:p w:rsidR="006C17FF" w:rsidRPr="00276243" w:rsidRDefault="006C17FF" w:rsidP="006C1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76243">
        <w:rPr>
          <w:rFonts w:ascii="Times New Roman" w:hAnsi="Times New Roman" w:cs="Times New Roman"/>
          <w:sz w:val="28"/>
          <w:szCs w:val="28"/>
          <w:lang w:val="ro-RO"/>
        </w:rPr>
        <w:t>Controlul executării prezentei Decizii se pune pe seama primarului Stanislav                           Cvasnîi.</w:t>
      </w:r>
    </w:p>
    <w:p w:rsidR="006C17FF" w:rsidRDefault="006C17FF" w:rsidP="006C17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C17FF" w:rsidRDefault="006C17FF" w:rsidP="006C17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Președintele ședinței                                                                      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Semnat la data de _____________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C17FF" w:rsidRPr="0081163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Secretarul al Consiliului local                                           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r>
        <w:rPr>
          <w:i/>
          <w:sz w:val="28"/>
          <w:szCs w:val="28"/>
          <w:lang w:val="ro-MO"/>
        </w:rPr>
        <w:t xml:space="preserve">                </w:t>
      </w:r>
      <w:r w:rsidRP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</w:t>
      </w: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6C17FF" w:rsidRPr="00E517B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Anexa nr.1</w:t>
      </w:r>
    </w:p>
    <w:p w:rsidR="006C17FF" w:rsidRPr="00E517BF" w:rsidRDefault="006C17FF" w:rsidP="006C17FF">
      <w:pPr>
        <w:tabs>
          <w:tab w:val="left" w:pos="7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E517B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la decizia Consiliului local  Isacova</w:t>
      </w:r>
    </w:p>
    <w:p w:rsidR="006C17FF" w:rsidRPr="00E517BF" w:rsidRDefault="006C17FF" w:rsidP="006C17F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E517B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lastRenderedPageBreak/>
        <w:t xml:space="preserve"> din </w:t>
      </w:r>
    </w:p>
    <w:tbl>
      <w:tblPr>
        <w:tblW w:w="10144" w:type="dxa"/>
        <w:tblInd w:w="-775" w:type="dxa"/>
        <w:tblLook w:val="04A0" w:firstRow="1" w:lastRow="0" w:firstColumn="1" w:lastColumn="0" w:noHBand="0" w:noVBand="1"/>
      </w:tblPr>
      <w:tblGrid>
        <w:gridCol w:w="7687"/>
        <w:gridCol w:w="1181"/>
        <w:gridCol w:w="1276"/>
      </w:tblGrid>
      <w:tr w:rsidR="006C17FF" w:rsidRPr="00E517BF" w:rsidTr="00814DF5">
        <w:trPr>
          <w:trHeight w:val="315"/>
        </w:trPr>
        <w:tc>
          <w:tcPr>
            <w:tcW w:w="10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Sinteza indicatorilor generali și sursele de finanțare ale bugetului </w:t>
            </w:r>
          </w:p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Unității Administrativ Teritoriale Isacova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6C17FF" w:rsidRPr="00E517BF" w:rsidTr="00CF427E">
        <w:trPr>
          <w:trHeight w:val="630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Denumirea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Suma, mii lei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I. VENITURI, total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CF427E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3840,4</w:t>
            </w:r>
          </w:p>
        </w:tc>
      </w:tr>
      <w:tr w:rsidR="006C17FF" w:rsidRPr="00E517BF" w:rsidTr="00CF427E">
        <w:trPr>
          <w:trHeight w:val="34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inclusiv transferuri de la bugetul de stat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CF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     </w:t>
            </w:r>
            <w:r w:rsidR="00CF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2823,3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II. CHELTUIELI, total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CF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     </w:t>
            </w:r>
            <w:r w:rsidR="00CF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3840.4</w:t>
            </w:r>
          </w:p>
        </w:tc>
      </w:tr>
      <w:tr w:rsidR="006C17FF" w:rsidRPr="00E517BF" w:rsidTr="00CF427E">
        <w:trPr>
          <w:trHeight w:val="600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III. SOLD BUGETAR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CF427E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380.0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IV. SURSELE DE FINANȚARE, total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4+5+9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FF" w:rsidRPr="00E517BF" w:rsidRDefault="00CF427E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-380.0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inclusiv conform clasificatiei economice (k3)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Realizarea terenurilor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371210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CF427E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-380.0</w:t>
            </w:r>
          </w:p>
        </w:tc>
      </w:tr>
      <w:tr w:rsidR="006C17FF" w:rsidRPr="00E517BF" w:rsidTr="00CF427E">
        <w:trPr>
          <w:trHeight w:val="630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Împrumuturi recreditate între bugetul de stat și bugetele locale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Sold mijloace băneşti la începutul perioadei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</w:tr>
      <w:tr w:rsidR="006C17FF" w:rsidRPr="00E517BF" w:rsidTr="00CF427E">
        <w:trPr>
          <w:trHeight w:val="315"/>
        </w:trPr>
        <w:tc>
          <w:tcPr>
            <w:tcW w:w="7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Sold mijloace băneşti la sfîrşitul perioadei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FF" w:rsidRPr="00E517BF" w:rsidRDefault="006C17FF" w:rsidP="0081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6C17FF" w:rsidRPr="00E517BF" w:rsidRDefault="006C17FF" w:rsidP="006C17F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6C17FF" w:rsidRPr="00E517BF" w:rsidRDefault="006C17FF" w:rsidP="006C17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E517B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Secretarul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i al </w:t>
      </w:r>
      <w:r w:rsidRPr="00E517B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Consiliului sătesc</w:t>
      </w:r>
    </w:p>
    <w:p w:rsidR="006C17FF" w:rsidRPr="00E517BF" w:rsidRDefault="006C17FF" w:rsidP="006C17FF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517BF">
        <w:rPr>
          <w:i/>
          <w:sz w:val="28"/>
          <w:szCs w:val="28"/>
          <w:lang w:val="ro-MO"/>
        </w:rPr>
        <w:t xml:space="preserve">   </w:t>
      </w:r>
    </w:p>
    <w:p w:rsidR="00A912A3" w:rsidRPr="008A58DF" w:rsidRDefault="00A912A3" w:rsidP="008A58DF">
      <w:pPr>
        <w:jc w:val="center"/>
        <w:rPr>
          <w:sz w:val="24"/>
          <w:szCs w:val="24"/>
          <w:lang w:val="ro-RO"/>
        </w:rPr>
      </w:pPr>
    </w:p>
    <w:sectPr w:rsidR="00A912A3" w:rsidRPr="008A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017A"/>
    <w:multiLevelType w:val="hybridMultilevel"/>
    <w:tmpl w:val="20F0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43121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2669"/>
    <w:rsid w:val="00295563"/>
    <w:rsid w:val="002967D3"/>
    <w:rsid w:val="002E630E"/>
    <w:rsid w:val="003A1E0F"/>
    <w:rsid w:val="003C2A2D"/>
    <w:rsid w:val="003E2DE7"/>
    <w:rsid w:val="00413238"/>
    <w:rsid w:val="0042596E"/>
    <w:rsid w:val="004335E2"/>
    <w:rsid w:val="0045443A"/>
    <w:rsid w:val="004B141A"/>
    <w:rsid w:val="004C1EE1"/>
    <w:rsid w:val="004E1B1E"/>
    <w:rsid w:val="00565050"/>
    <w:rsid w:val="0058158E"/>
    <w:rsid w:val="00683D60"/>
    <w:rsid w:val="00683DA2"/>
    <w:rsid w:val="006A7937"/>
    <w:rsid w:val="006C17FF"/>
    <w:rsid w:val="006F169A"/>
    <w:rsid w:val="0070679D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A58DF"/>
    <w:rsid w:val="008C7314"/>
    <w:rsid w:val="00916F77"/>
    <w:rsid w:val="0093085C"/>
    <w:rsid w:val="00955FBB"/>
    <w:rsid w:val="009564B7"/>
    <w:rsid w:val="0097506F"/>
    <w:rsid w:val="009A7B91"/>
    <w:rsid w:val="009B001F"/>
    <w:rsid w:val="00A00571"/>
    <w:rsid w:val="00A37717"/>
    <w:rsid w:val="00A912A3"/>
    <w:rsid w:val="00AE77B4"/>
    <w:rsid w:val="00AF30F0"/>
    <w:rsid w:val="00B06D83"/>
    <w:rsid w:val="00B07E07"/>
    <w:rsid w:val="00B10FBB"/>
    <w:rsid w:val="00B60960"/>
    <w:rsid w:val="00BD77CB"/>
    <w:rsid w:val="00C609E1"/>
    <w:rsid w:val="00CC3706"/>
    <w:rsid w:val="00CD05E2"/>
    <w:rsid w:val="00CF2B86"/>
    <w:rsid w:val="00CF427E"/>
    <w:rsid w:val="00D67712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A2C2-31D6-4445-B47B-EC69CAC8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2022-10-27T10:15:00Z</dcterms:created>
  <dcterms:modified xsi:type="dcterms:W3CDTF">2022-11-23T08:39:00Z</dcterms:modified>
</cp:coreProperties>
</file>