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145D4A" w:rsidRPr="00B90D4F" w:rsidTr="00405AD7">
        <w:trPr>
          <w:trHeight w:val="1402"/>
        </w:trPr>
        <w:tc>
          <w:tcPr>
            <w:tcW w:w="3085" w:type="dxa"/>
          </w:tcPr>
          <w:p w:rsidR="00145D4A" w:rsidRPr="00B90D4F" w:rsidRDefault="00145D4A" w:rsidP="00405AD7">
            <w:pPr>
              <w:keepNext/>
              <w:jc w:val="center"/>
              <w:outlineLvl w:val="0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Republica Moldova</w:t>
            </w:r>
          </w:p>
          <w:p w:rsidR="00145D4A" w:rsidRPr="00B90D4F" w:rsidRDefault="00145D4A" w:rsidP="00405AD7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Raionul  Orhei</w:t>
            </w: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Consiliul sătesc</w:t>
            </w: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145D4A" w:rsidRPr="00B90D4F" w:rsidRDefault="00145D4A" w:rsidP="00405AD7">
            <w:pPr>
              <w:rPr>
                <w:sz w:val="24"/>
                <w:szCs w:val="24"/>
                <w:lang w:val="ro-RO"/>
              </w:rPr>
            </w:pPr>
            <w:r w:rsidRPr="00B90D4F">
              <w:rPr>
                <w:sz w:val="24"/>
                <w:szCs w:val="24"/>
                <w:lang w:val="ro-RO"/>
              </w:rPr>
              <w:t xml:space="preserve">               </w:t>
            </w:r>
            <w:r w:rsidRPr="00B90D4F">
              <w:rPr>
                <w:noProof/>
                <w:sz w:val="24"/>
                <w:szCs w:val="24"/>
              </w:rPr>
              <w:drawing>
                <wp:inline distT="0" distB="0" distL="0" distR="0" wp14:anchorId="663D69DA" wp14:editId="5D12C468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145D4A" w:rsidRPr="00B90D4F" w:rsidRDefault="00145D4A" w:rsidP="00405AD7">
            <w:pPr>
              <w:keepNext/>
              <w:jc w:val="center"/>
              <w:outlineLvl w:val="2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Республика Молдова</w:t>
            </w:r>
          </w:p>
          <w:p w:rsidR="00145D4A" w:rsidRPr="00B90D4F" w:rsidRDefault="00145D4A" w:rsidP="00405AD7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Орхейский район</w:t>
            </w: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Исаковский</w:t>
            </w:r>
          </w:p>
          <w:p w:rsidR="00145D4A" w:rsidRPr="00B90D4F" w:rsidRDefault="00145D4A" w:rsidP="00405AD7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145D4A" w:rsidRPr="00145D4A" w:rsidRDefault="00145D4A" w:rsidP="00145D4A">
      <w:pPr>
        <w:ind w:right="-1192"/>
        <w:jc w:val="center"/>
        <w:rPr>
          <w:lang w:val="ro-RO"/>
        </w:rPr>
      </w:pPr>
      <w:r w:rsidRPr="00145D4A">
        <w:rPr>
          <w:lang w:val="ro-RO"/>
        </w:rPr>
        <w:t>s.Isacova,</w:t>
      </w:r>
      <w:r w:rsidRPr="00145D4A">
        <w:rPr>
          <w:lang w:val="fr-FR"/>
        </w:rPr>
        <w:t xml:space="preserve"> </w:t>
      </w:r>
      <w:r w:rsidRPr="00145D4A">
        <w:rPr>
          <w:lang w:val="ro-RO"/>
        </w:rPr>
        <w:t>MD-3531, tel. 0 235 40-5-36, 0 235 40-6-73</w:t>
      </w:r>
    </w:p>
    <w:p w:rsidR="00145D4A" w:rsidRPr="00145D4A" w:rsidRDefault="00145D4A" w:rsidP="00145D4A">
      <w:pPr>
        <w:rPr>
          <w:rFonts w:eastAsia="Calibri"/>
          <w:sz w:val="24"/>
          <w:szCs w:val="24"/>
          <w:lang w:val="ro-RO" w:eastAsia="en-US"/>
        </w:rPr>
      </w:pPr>
    </w:p>
    <w:p w:rsidR="00901F98" w:rsidRDefault="008844E4" w:rsidP="008844E4">
      <w:pPr>
        <w:ind w:left="360" w:right="-6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proiect</w:t>
      </w:r>
    </w:p>
    <w:p w:rsidR="008844E4" w:rsidRDefault="008844E4" w:rsidP="008844E4">
      <w:pPr>
        <w:ind w:left="360" w:right="-6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:rsidR="00145D4A" w:rsidRPr="00777001" w:rsidRDefault="00C26AE9" w:rsidP="00777001">
      <w:pPr>
        <w:ind w:right="-624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DECIZIE nr.</w:t>
      </w:r>
      <w:r w:rsidR="00777001">
        <w:rPr>
          <w:b/>
          <w:sz w:val="24"/>
          <w:szCs w:val="24"/>
          <w:lang w:val="ro-RO"/>
        </w:rPr>
        <w:t>5/2</w:t>
      </w:r>
    </w:p>
    <w:p w:rsidR="00C1077B" w:rsidRDefault="00C1077B" w:rsidP="00FA5D02">
      <w:pPr>
        <w:ind w:left="360" w:right="-1192"/>
        <w:rPr>
          <w:sz w:val="24"/>
          <w:szCs w:val="24"/>
          <w:lang w:val="ro-RO"/>
        </w:rPr>
      </w:pPr>
    </w:p>
    <w:p w:rsidR="009F766A" w:rsidRPr="00C610F8" w:rsidRDefault="009F766A" w:rsidP="009F766A">
      <w:pPr>
        <w:ind w:right="-850"/>
        <w:jc w:val="both"/>
        <w:rPr>
          <w:b/>
          <w:sz w:val="24"/>
          <w:szCs w:val="24"/>
          <w:lang w:val="ro-MO"/>
        </w:rPr>
      </w:pPr>
      <w:r w:rsidRPr="00A0538A">
        <w:rPr>
          <w:b/>
          <w:sz w:val="24"/>
          <w:szCs w:val="24"/>
          <w:lang w:val="ro-MO"/>
        </w:rPr>
        <w:t>”</w:t>
      </w:r>
      <w:r w:rsidRPr="00C610F8">
        <w:rPr>
          <w:b/>
          <w:sz w:val="24"/>
          <w:szCs w:val="24"/>
          <w:lang w:val="ro-MO"/>
        </w:rPr>
        <w:t>Cu privire la casarea bunurilor uzate</w:t>
      </w:r>
    </w:p>
    <w:p w:rsidR="00145D4A" w:rsidRPr="00C610F8" w:rsidRDefault="009F766A" w:rsidP="009F766A">
      <w:pPr>
        <w:ind w:right="-850"/>
        <w:jc w:val="both"/>
        <w:rPr>
          <w:b/>
          <w:sz w:val="24"/>
          <w:szCs w:val="24"/>
          <w:lang w:val="ro-MO"/>
        </w:rPr>
      </w:pPr>
      <w:r w:rsidRPr="00C610F8">
        <w:rPr>
          <w:b/>
          <w:sz w:val="24"/>
          <w:szCs w:val="24"/>
          <w:lang w:val="ro-MO"/>
        </w:rPr>
        <w:t>raportate la mijloace fixe</w:t>
      </w:r>
      <w:r w:rsidR="00145D4A" w:rsidRPr="00C610F8">
        <w:rPr>
          <w:b/>
          <w:sz w:val="24"/>
          <w:szCs w:val="24"/>
          <w:lang w:val="ro-MO"/>
        </w:rPr>
        <w:t>”</w:t>
      </w:r>
    </w:p>
    <w:p w:rsidR="00901F98" w:rsidRPr="00C610F8" w:rsidRDefault="00901F98" w:rsidP="00FA5D02">
      <w:pPr>
        <w:ind w:left="360" w:right="-1192"/>
        <w:rPr>
          <w:b/>
          <w:sz w:val="24"/>
          <w:szCs w:val="24"/>
          <w:lang w:val="ro-MO"/>
        </w:rPr>
      </w:pPr>
    </w:p>
    <w:p w:rsidR="00AB23BE" w:rsidRDefault="00AB23BE" w:rsidP="00DA75CA">
      <w:pPr>
        <w:spacing w:line="276" w:lineRule="auto"/>
        <w:ind w:left="-284" w:right="-1192" w:hanging="142"/>
        <w:jc w:val="both"/>
        <w:rPr>
          <w:sz w:val="24"/>
          <w:szCs w:val="24"/>
          <w:lang w:val="ro-MO"/>
        </w:rPr>
      </w:pPr>
      <w:r w:rsidRPr="005B1272">
        <w:rPr>
          <w:sz w:val="24"/>
          <w:szCs w:val="24"/>
          <w:lang w:val="ro-MO"/>
        </w:rPr>
        <w:t xml:space="preserve">  </w:t>
      </w:r>
      <w:r w:rsidR="00DA75CA">
        <w:rPr>
          <w:sz w:val="24"/>
          <w:szCs w:val="24"/>
          <w:lang w:val="ro-MO"/>
        </w:rPr>
        <w:t xml:space="preserve">    </w:t>
      </w:r>
      <w:r w:rsidRPr="005B1272">
        <w:rPr>
          <w:sz w:val="24"/>
          <w:szCs w:val="24"/>
          <w:lang w:val="ro-MO"/>
        </w:rPr>
        <w:t xml:space="preserve"> </w:t>
      </w:r>
      <w:r w:rsidR="00185D39">
        <w:rPr>
          <w:sz w:val="24"/>
          <w:szCs w:val="24"/>
          <w:lang w:val="ro-MO"/>
        </w:rPr>
        <w:t>În temeiul art.14 alin.(2) lit.b</w:t>
      </w:r>
      <w:r w:rsidRPr="005B1272">
        <w:rPr>
          <w:sz w:val="24"/>
          <w:szCs w:val="24"/>
          <w:lang w:val="ro-MO"/>
        </w:rPr>
        <w:t>) al Legii nr.436-XVI din 28.12.2006 privind administrația publică</w:t>
      </w:r>
    </w:p>
    <w:p w:rsidR="00AB23BE" w:rsidRPr="005B1272" w:rsidRDefault="00185D39" w:rsidP="00DA75CA">
      <w:pPr>
        <w:spacing w:line="276" w:lineRule="auto"/>
        <w:ind w:left="-284" w:right="-1" w:hanging="14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locală, art.4 alin</w:t>
      </w:r>
      <w:r w:rsidR="00A0538A">
        <w:rPr>
          <w:sz w:val="24"/>
          <w:szCs w:val="24"/>
          <w:lang w:val="ro-MO"/>
        </w:rPr>
        <w:t>.</w:t>
      </w:r>
      <w:r>
        <w:rPr>
          <w:sz w:val="24"/>
          <w:szCs w:val="24"/>
          <w:lang w:val="ro-MO"/>
        </w:rPr>
        <w:t>(1</w:t>
      </w:r>
      <w:r w:rsidR="00AB23BE" w:rsidRPr="005B1272">
        <w:rPr>
          <w:sz w:val="24"/>
          <w:szCs w:val="24"/>
          <w:lang w:val="ro-MO"/>
        </w:rPr>
        <w:t>)</w:t>
      </w:r>
      <w:r>
        <w:rPr>
          <w:sz w:val="24"/>
          <w:szCs w:val="24"/>
          <w:lang w:val="ro-MO"/>
        </w:rPr>
        <w:t xml:space="preserve"> lit.g), al Legii nr.435/2008</w:t>
      </w:r>
      <w:r w:rsidR="00AB23BE" w:rsidRPr="005B1272">
        <w:rPr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>privind descentralizarea admini</w:t>
      </w:r>
      <w:r w:rsidR="00A252BC">
        <w:rPr>
          <w:sz w:val="24"/>
          <w:szCs w:val="24"/>
          <w:lang w:val="ro-MO"/>
        </w:rPr>
        <w:t>s</w:t>
      </w:r>
      <w:r>
        <w:rPr>
          <w:sz w:val="24"/>
          <w:szCs w:val="24"/>
          <w:lang w:val="ro-MO"/>
        </w:rPr>
        <w:t>tr</w:t>
      </w:r>
      <w:r w:rsidR="00A252BC">
        <w:rPr>
          <w:sz w:val="24"/>
          <w:szCs w:val="24"/>
          <w:lang w:val="ro-MO"/>
        </w:rPr>
        <w:t>a</w:t>
      </w:r>
      <w:r>
        <w:rPr>
          <w:sz w:val="24"/>
          <w:szCs w:val="24"/>
          <w:lang w:val="ro-MO"/>
        </w:rPr>
        <w:t>tivă, art.4 lit.a</w:t>
      </w:r>
      <w:r w:rsidR="00AB23BE" w:rsidRPr="005B1272">
        <w:rPr>
          <w:sz w:val="24"/>
          <w:szCs w:val="24"/>
          <w:lang w:val="ro-MO"/>
        </w:rPr>
        <w:t>),</w:t>
      </w:r>
      <w:r w:rsidR="00AB23BE">
        <w:rPr>
          <w:sz w:val="24"/>
          <w:szCs w:val="24"/>
          <w:lang w:val="ro-MO"/>
        </w:rPr>
        <w:t xml:space="preserve"> </w:t>
      </w:r>
      <w:r w:rsidR="001E6EA1">
        <w:rPr>
          <w:sz w:val="24"/>
          <w:szCs w:val="24"/>
          <w:lang w:val="ro-MO"/>
        </w:rPr>
        <w:t>prevederilor Regulam</w:t>
      </w:r>
      <w:r>
        <w:rPr>
          <w:sz w:val="24"/>
          <w:szCs w:val="24"/>
          <w:lang w:val="ro-MO"/>
        </w:rPr>
        <w:t>e</w:t>
      </w:r>
      <w:r w:rsidR="001E6EA1">
        <w:rPr>
          <w:sz w:val="24"/>
          <w:szCs w:val="24"/>
          <w:lang w:val="ro-MO"/>
        </w:rPr>
        <w:t>n</w:t>
      </w:r>
      <w:r>
        <w:rPr>
          <w:sz w:val="24"/>
          <w:szCs w:val="24"/>
          <w:lang w:val="ro-MO"/>
        </w:rPr>
        <w:t>tului</w:t>
      </w:r>
      <w:r w:rsidR="001E6EA1">
        <w:rPr>
          <w:sz w:val="24"/>
          <w:szCs w:val="24"/>
          <w:lang w:val="ro-MO"/>
        </w:rPr>
        <w:t xml:space="preserve"> privind casarea bunurilor uzate, raportate</w:t>
      </w:r>
      <w:r w:rsidR="00650A9D">
        <w:rPr>
          <w:sz w:val="24"/>
          <w:szCs w:val="24"/>
          <w:lang w:val="ro-MO"/>
        </w:rPr>
        <w:t xml:space="preserve"> la mijloacele fixe aprobat prin Hotărârea Guvernului </w:t>
      </w:r>
      <w:r w:rsidR="00E20AB0">
        <w:rPr>
          <w:sz w:val="24"/>
          <w:szCs w:val="24"/>
          <w:lang w:val="ro-MO"/>
        </w:rPr>
        <w:t xml:space="preserve">Republicii Moldova nr.500/1998, </w:t>
      </w:r>
      <w:r w:rsidR="00650A9D">
        <w:rPr>
          <w:sz w:val="24"/>
          <w:szCs w:val="24"/>
          <w:lang w:val="ro-MO"/>
        </w:rPr>
        <w:t>conform Deciziei nr.</w:t>
      </w:r>
      <w:r w:rsidR="00AC186D">
        <w:rPr>
          <w:sz w:val="24"/>
          <w:szCs w:val="24"/>
          <w:lang w:val="ro-MO"/>
        </w:rPr>
        <w:t>1.3 din 23.02.2018 ”Cu privire la aprobarea Regulamentului privind casarea bunurilor uzate, raportate la mijloacele fixe</w:t>
      </w:r>
      <w:r w:rsidR="00DA75CA">
        <w:rPr>
          <w:sz w:val="24"/>
          <w:szCs w:val="24"/>
          <w:lang w:val="ro-MO"/>
        </w:rPr>
        <w:t>”</w:t>
      </w:r>
      <w:r w:rsidR="00AC186D">
        <w:rPr>
          <w:sz w:val="24"/>
          <w:szCs w:val="24"/>
          <w:lang w:val="ro-MO"/>
        </w:rPr>
        <w:t>, Raportul de expertiză nr.</w:t>
      </w:r>
      <w:r w:rsidR="00E20AB0">
        <w:rPr>
          <w:sz w:val="24"/>
          <w:szCs w:val="24"/>
          <w:lang w:val="ro-MO"/>
        </w:rPr>
        <w:t xml:space="preserve">0438907 </w:t>
      </w:r>
      <w:r w:rsidR="00AC186D">
        <w:rPr>
          <w:sz w:val="24"/>
          <w:szCs w:val="24"/>
          <w:lang w:val="ro-MO"/>
        </w:rPr>
        <w:t xml:space="preserve">eliberat de Camera de comerț și Industrie, întocmit la data de </w:t>
      </w:r>
      <w:r w:rsidR="00E20AB0">
        <w:rPr>
          <w:sz w:val="24"/>
          <w:szCs w:val="24"/>
          <w:lang w:val="ro-MO"/>
        </w:rPr>
        <w:t xml:space="preserve">18.06.2021, </w:t>
      </w:r>
      <w:r w:rsidR="00AB23BE" w:rsidRPr="005B1272">
        <w:rPr>
          <w:sz w:val="24"/>
          <w:szCs w:val="24"/>
          <w:lang w:val="ro-MO"/>
        </w:rPr>
        <w:t>avizul Comisiei Consultative de specialitate, Consiliul</w:t>
      </w:r>
      <w:r w:rsidR="00AB23BE">
        <w:rPr>
          <w:sz w:val="24"/>
          <w:szCs w:val="24"/>
          <w:lang w:val="ro-MO"/>
        </w:rPr>
        <w:t xml:space="preserve"> s</w:t>
      </w:r>
      <w:r w:rsidR="00AB23BE" w:rsidRPr="005B1272">
        <w:rPr>
          <w:sz w:val="24"/>
          <w:szCs w:val="24"/>
          <w:lang w:val="ro-MO"/>
        </w:rPr>
        <w:t xml:space="preserve">ătesc Isacova, </w:t>
      </w:r>
      <w:r w:rsidR="00AB23BE" w:rsidRPr="005B1272">
        <w:rPr>
          <w:b/>
          <w:sz w:val="24"/>
          <w:szCs w:val="24"/>
          <w:lang w:val="ro-MO"/>
        </w:rPr>
        <w:t>DECIDE:</w:t>
      </w:r>
    </w:p>
    <w:p w:rsidR="00901F98" w:rsidRDefault="00901F98" w:rsidP="00FB6D13">
      <w:pPr>
        <w:ind w:left="-284" w:right="-1192" w:hanging="142"/>
        <w:jc w:val="both"/>
        <w:rPr>
          <w:sz w:val="24"/>
          <w:szCs w:val="24"/>
          <w:lang w:val="ro-MO"/>
        </w:rPr>
      </w:pPr>
    </w:p>
    <w:p w:rsidR="00FB6D13" w:rsidRDefault="00FB6D13" w:rsidP="00FB6D13">
      <w:pPr>
        <w:ind w:left="-284" w:right="-1192" w:hanging="142"/>
        <w:jc w:val="both"/>
        <w:rPr>
          <w:sz w:val="24"/>
          <w:szCs w:val="24"/>
          <w:lang w:val="ro-MO"/>
        </w:rPr>
      </w:pPr>
    </w:p>
    <w:p w:rsidR="00AC186D" w:rsidRDefault="00FB6D13" w:rsidP="00E20AB0">
      <w:pPr>
        <w:spacing w:after="160" w:line="276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1.</w:t>
      </w:r>
      <w:r w:rsidRPr="00FB6D13">
        <w:rPr>
          <w:sz w:val="24"/>
          <w:szCs w:val="24"/>
          <w:lang w:val="ro-MO"/>
        </w:rPr>
        <w:t>S</w:t>
      </w:r>
      <w:r w:rsidR="00AC186D">
        <w:rPr>
          <w:sz w:val="24"/>
          <w:szCs w:val="24"/>
          <w:lang w:val="ro-MO"/>
        </w:rPr>
        <w:t xml:space="preserve">e ia act de actele confirmative prezentate, privind uzura bunului fix aflat la evidența contabilă </w:t>
      </w:r>
    </w:p>
    <w:p w:rsidR="00FB6D13" w:rsidRDefault="00AC186D" w:rsidP="00E20AB0">
      <w:pPr>
        <w:spacing w:after="160" w:line="276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a primăr</w:t>
      </w:r>
      <w:r w:rsidR="00DA75CA">
        <w:rPr>
          <w:sz w:val="24"/>
          <w:szCs w:val="24"/>
          <w:lang w:val="ro-MO"/>
        </w:rPr>
        <w:t xml:space="preserve">iei Isacova, în sumă de </w:t>
      </w:r>
      <w:r w:rsidR="00B53EC5">
        <w:rPr>
          <w:sz w:val="24"/>
          <w:szCs w:val="24"/>
          <w:lang w:val="ro-MO"/>
        </w:rPr>
        <w:t xml:space="preserve">0,00 </w:t>
      </w:r>
      <w:r>
        <w:rPr>
          <w:sz w:val="24"/>
          <w:szCs w:val="24"/>
          <w:lang w:val="ro-MO"/>
        </w:rPr>
        <w:t>lei</w:t>
      </w:r>
      <w:r w:rsidR="00183DD3">
        <w:rPr>
          <w:sz w:val="24"/>
          <w:szCs w:val="24"/>
          <w:lang w:val="ro-MO"/>
        </w:rPr>
        <w:t xml:space="preserve"> (zero lei)</w:t>
      </w:r>
      <w:r>
        <w:rPr>
          <w:sz w:val="24"/>
          <w:szCs w:val="24"/>
          <w:lang w:val="ro-MO"/>
        </w:rPr>
        <w:t xml:space="preserve"> conform Registrului mijloacelor fixe (anexa nr.1)</w:t>
      </w:r>
      <w:r w:rsidR="00FB6D13">
        <w:rPr>
          <w:sz w:val="24"/>
          <w:szCs w:val="24"/>
          <w:lang w:val="ro-MO"/>
        </w:rPr>
        <w:t>.</w:t>
      </w:r>
    </w:p>
    <w:p w:rsidR="00BE49BA" w:rsidRDefault="00FB6D13" w:rsidP="00E20AB0">
      <w:pPr>
        <w:spacing w:after="160" w:line="276" w:lineRule="auto"/>
        <w:ind w:left="-284" w:right="-1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2.Se </w:t>
      </w:r>
      <w:r w:rsidR="00AC186D">
        <w:rPr>
          <w:sz w:val="24"/>
          <w:szCs w:val="24"/>
          <w:lang w:val="ro-MO"/>
        </w:rPr>
        <w:t>acceptă casarea autoturismului primăriei Isacova</w:t>
      </w:r>
      <w:r w:rsidR="00BE49BA">
        <w:rPr>
          <w:sz w:val="24"/>
          <w:szCs w:val="24"/>
          <w:lang w:val="ro-MO"/>
        </w:rPr>
        <w:t xml:space="preserve"> </w:t>
      </w:r>
      <w:r w:rsidR="001C4B01">
        <w:rPr>
          <w:sz w:val="24"/>
          <w:szCs w:val="24"/>
          <w:lang w:val="ro-MO"/>
        </w:rPr>
        <w:t>VAZ 21140, nr.ORAY</w:t>
      </w:r>
      <w:r w:rsidR="00E20AB0">
        <w:rPr>
          <w:sz w:val="24"/>
          <w:szCs w:val="24"/>
          <w:lang w:val="ro-MO"/>
        </w:rPr>
        <w:t xml:space="preserve"> </w:t>
      </w:r>
      <w:r w:rsidR="001C4B01">
        <w:rPr>
          <w:sz w:val="24"/>
          <w:szCs w:val="24"/>
          <w:lang w:val="ro-MO"/>
        </w:rPr>
        <w:t>600 de î</w:t>
      </w:r>
      <w:r w:rsidR="00AC186D">
        <w:rPr>
          <w:sz w:val="24"/>
          <w:szCs w:val="24"/>
          <w:lang w:val="ro-MO"/>
        </w:rPr>
        <w:t>n</w:t>
      </w:r>
      <w:r w:rsidR="00E20AB0">
        <w:rPr>
          <w:sz w:val="24"/>
          <w:szCs w:val="24"/>
          <w:lang w:val="ro-MO"/>
        </w:rPr>
        <w:t>registrare</w:t>
      </w:r>
      <w:r w:rsidR="001C4B01">
        <w:rPr>
          <w:sz w:val="24"/>
          <w:szCs w:val="24"/>
          <w:lang w:val="ro-MO"/>
        </w:rPr>
        <w:t>, motorul- 3982371</w:t>
      </w:r>
      <w:r w:rsidR="00AC186D">
        <w:rPr>
          <w:sz w:val="24"/>
          <w:szCs w:val="24"/>
          <w:lang w:val="ro-MO"/>
        </w:rPr>
        <w:t xml:space="preserve">, </w:t>
      </w:r>
      <w:r w:rsidR="00CC2966">
        <w:rPr>
          <w:sz w:val="24"/>
          <w:szCs w:val="24"/>
          <w:lang w:val="ro-MO"/>
        </w:rPr>
        <w:t>caros</w:t>
      </w:r>
      <w:r w:rsidR="00143CDD">
        <w:rPr>
          <w:sz w:val="24"/>
          <w:szCs w:val="24"/>
          <w:lang w:val="ro-MO"/>
        </w:rPr>
        <w:t>eria XTA21140053837593, culoare</w:t>
      </w:r>
      <w:r w:rsidR="00DA75CA">
        <w:rPr>
          <w:sz w:val="24"/>
          <w:szCs w:val="24"/>
          <w:lang w:val="ro-MO"/>
        </w:rPr>
        <w:t>–</w:t>
      </w:r>
      <w:r w:rsidR="00143CDD">
        <w:rPr>
          <w:sz w:val="24"/>
          <w:szCs w:val="24"/>
          <w:lang w:val="ro-MO"/>
        </w:rPr>
        <w:t xml:space="preserve"> </w:t>
      </w:r>
      <w:r w:rsidR="001C4B01">
        <w:rPr>
          <w:sz w:val="24"/>
          <w:szCs w:val="24"/>
          <w:lang w:val="ro-MO"/>
        </w:rPr>
        <w:t>alb-gri metalizat</w:t>
      </w:r>
      <w:r w:rsidR="00AC186D">
        <w:rPr>
          <w:sz w:val="24"/>
          <w:szCs w:val="24"/>
          <w:lang w:val="ro-MO"/>
        </w:rPr>
        <w:t>,</w:t>
      </w:r>
      <w:r w:rsidR="001C4B01">
        <w:rPr>
          <w:sz w:val="24"/>
          <w:szCs w:val="24"/>
          <w:lang w:val="ro-MO"/>
        </w:rPr>
        <w:t xml:space="preserve"> </w:t>
      </w:r>
      <w:r w:rsidR="00AC186D">
        <w:rPr>
          <w:sz w:val="24"/>
          <w:szCs w:val="24"/>
          <w:lang w:val="ro-MO"/>
        </w:rPr>
        <w:t>anul producerii</w:t>
      </w:r>
      <w:bookmarkStart w:id="0" w:name="_GoBack"/>
      <w:bookmarkEnd w:id="0"/>
      <w:r w:rsidR="001C4B01">
        <w:rPr>
          <w:sz w:val="24"/>
          <w:szCs w:val="24"/>
          <w:lang w:val="ro-MO"/>
        </w:rPr>
        <w:t>– 2005.</w:t>
      </w:r>
    </w:p>
    <w:p w:rsidR="00F00B9C" w:rsidRDefault="00FB6D13" w:rsidP="00E20AB0">
      <w:pPr>
        <w:spacing w:after="160" w:line="276" w:lineRule="auto"/>
        <w:ind w:left="-284" w:right="-1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3.C</w:t>
      </w:r>
      <w:r w:rsidR="00F00B9C">
        <w:rPr>
          <w:sz w:val="24"/>
          <w:szCs w:val="24"/>
          <w:lang w:val="ro-MO"/>
        </w:rPr>
        <w:t>omisia de casare va întocmi actele necesare pentru casarea bunului menționat, conform legislației în vigoare.</w:t>
      </w:r>
    </w:p>
    <w:p w:rsidR="00E842D5" w:rsidRDefault="00F00B9C" w:rsidP="00E20AB0">
      <w:pPr>
        <w:spacing w:after="160" w:line="276" w:lineRule="auto"/>
        <w:ind w:left="-284" w:right="-1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4.</w:t>
      </w:r>
      <w:r w:rsidR="00E842D5">
        <w:rPr>
          <w:sz w:val="24"/>
          <w:szCs w:val="24"/>
          <w:lang w:val="ro-MO"/>
        </w:rPr>
        <w:t>Se împuternicește primarul satului Isacova, dl</w:t>
      </w:r>
      <w:r w:rsidR="001C4B01">
        <w:rPr>
          <w:sz w:val="24"/>
          <w:szCs w:val="24"/>
          <w:lang w:val="ro-MO"/>
        </w:rPr>
        <w:t xml:space="preserve"> </w:t>
      </w:r>
      <w:r w:rsidR="00DA75CA">
        <w:rPr>
          <w:sz w:val="24"/>
          <w:szCs w:val="24"/>
          <w:lang w:val="ro-MO"/>
        </w:rPr>
        <w:t>C</w:t>
      </w:r>
      <w:r w:rsidR="00E842D5">
        <w:rPr>
          <w:sz w:val="24"/>
          <w:szCs w:val="24"/>
          <w:lang w:val="ro-MO"/>
        </w:rPr>
        <w:t>va</w:t>
      </w:r>
      <w:r w:rsidR="00DA75CA">
        <w:rPr>
          <w:sz w:val="24"/>
          <w:szCs w:val="24"/>
          <w:lang w:val="ro-MO"/>
        </w:rPr>
        <w:t>s</w:t>
      </w:r>
      <w:r w:rsidR="00E842D5">
        <w:rPr>
          <w:sz w:val="24"/>
          <w:szCs w:val="24"/>
          <w:lang w:val="ro-MO"/>
        </w:rPr>
        <w:t>nîi Stanislav să semneze Registrul actelor mijloacelor fixe supus casării.</w:t>
      </w:r>
    </w:p>
    <w:p w:rsidR="00FB6D13" w:rsidRDefault="00E842D5" w:rsidP="00E20AB0">
      <w:pPr>
        <w:spacing w:after="160" w:line="276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5.Fierul uzat va fi realizat și banii acumulați vor fi transferați pe contul primăriei</w:t>
      </w:r>
      <w:r w:rsidR="00FB6D13">
        <w:rPr>
          <w:sz w:val="24"/>
          <w:szCs w:val="24"/>
          <w:lang w:val="ro-MO"/>
        </w:rPr>
        <w:t>.</w:t>
      </w:r>
    </w:p>
    <w:p w:rsidR="00E842D5" w:rsidRPr="00FB6D13" w:rsidRDefault="00E842D5" w:rsidP="00E20AB0">
      <w:pPr>
        <w:spacing w:after="160" w:line="276" w:lineRule="auto"/>
        <w:ind w:left="-284" w:right="-143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6.Se pune în sarcina contabilului-șef, efectuarea modificărilor respective în evidența contabilă, conform legislației în vigoare și actului de casare.</w:t>
      </w:r>
    </w:p>
    <w:p w:rsidR="00FB6D13" w:rsidRPr="00FB6D13" w:rsidRDefault="00FB6D13" w:rsidP="00E20AB0">
      <w:pPr>
        <w:spacing w:after="160" w:line="276" w:lineRule="auto"/>
        <w:ind w:left="-284" w:right="-1192"/>
        <w:contextualSpacing/>
        <w:jc w:val="both"/>
        <w:rPr>
          <w:sz w:val="24"/>
          <w:szCs w:val="24"/>
          <w:lang w:val="ro-MO"/>
        </w:rPr>
      </w:pPr>
    </w:p>
    <w:p w:rsidR="00901F98" w:rsidRDefault="00901F98" w:rsidP="00DA75CA">
      <w:pPr>
        <w:ind w:left="360" w:right="-1192"/>
        <w:jc w:val="both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901F98">
      <w:pPr>
        <w:ind w:right="-1192" w:hanging="142"/>
        <w:jc w:val="center"/>
        <w:rPr>
          <w:rFonts w:asciiTheme="minorHAnsi" w:hAnsiTheme="minorHAnsi" w:cstheme="minorHAnsi"/>
          <w:sz w:val="24"/>
          <w:szCs w:val="24"/>
          <w:lang w:val="ro-MO"/>
        </w:rPr>
      </w:pPr>
    </w:p>
    <w:p w:rsidR="00901F98" w:rsidRPr="002C084C" w:rsidRDefault="002C084C" w:rsidP="006C570C">
      <w:pPr>
        <w:ind w:right="-1192" w:hanging="14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Președintele ședinței:</w:t>
      </w:r>
    </w:p>
    <w:p w:rsidR="00901F98" w:rsidRDefault="002C084C" w:rsidP="00FA5D02">
      <w:pPr>
        <w:ind w:left="360" w:right="-1192"/>
        <w:rPr>
          <w:sz w:val="24"/>
          <w:szCs w:val="24"/>
          <w:lang w:val="ro-MO"/>
        </w:rPr>
      </w:pPr>
      <w:r w:rsidRPr="002C084C">
        <w:rPr>
          <w:lang w:val="ro-MO"/>
        </w:rPr>
        <w:t>Semnat la data de</w:t>
      </w:r>
      <w:r>
        <w:rPr>
          <w:sz w:val="24"/>
          <w:szCs w:val="24"/>
          <w:lang w:val="ro-MO"/>
        </w:rPr>
        <w:t xml:space="preserve"> ______________</w:t>
      </w:r>
    </w:p>
    <w:p w:rsidR="002C084C" w:rsidRDefault="002C084C" w:rsidP="00FA5D02">
      <w:pPr>
        <w:ind w:left="360" w:right="-1192"/>
        <w:rPr>
          <w:sz w:val="24"/>
          <w:szCs w:val="24"/>
          <w:lang w:val="ro-MO"/>
        </w:rPr>
      </w:pPr>
    </w:p>
    <w:p w:rsidR="002C084C" w:rsidRDefault="002C084C" w:rsidP="002C084C">
      <w:p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Contrasemnează:</w:t>
      </w:r>
    </w:p>
    <w:p w:rsidR="002C084C" w:rsidRPr="00CC0D85" w:rsidRDefault="002C084C" w:rsidP="002C084C">
      <w:p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Secretarul Consiliului local                                                    </w:t>
      </w:r>
      <w:r w:rsidR="00B53EC5">
        <w:rPr>
          <w:sz w:val="24"/>
          <w:szCs w:val="24"/>
          <w:lang w:val="ro-MO"/>
        </w:rPr>
        <w:t xml:space="preserve">                          Juncu</w:t>
      </w:r>
      <w:r>
        <w:rPr>
          <w:sz w:val="24"/>
          <w:szCs w:val="24"/>
          <w:lang w:val="ro-MO"/>
        </w:rPr>
        <w:t xml:space="preserve"> Valentina</w:t>
      </w:r>
    </w:p>
    <w:sectPr w:rsidR="002C084C" w:rsidRPr="00CC0D85" w:rsidSect="00BE49B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654"/>
    <w:multiLevelType w:val="hybridMultilevel"/>
    <w:tmpl w:val="7BAE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57D4"/>
    <w:multiLevelType w:val="multilevel"/>
    <w:tmpl w:val="60FAC6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D2F8B"/>
    <w:multiLevelType w:val="hybridMultilevel"/>
    <w:tmpl w:val="C80C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D59E1"/>
    <w:multiLevelType w:val="hybridMultilevel"/>
    <w:tmpl w:val="9A7E38BA"/>
    <w:lvl w:ilvl="0" w:tplc="7812E1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89C72C9"/>
    <w:multiLevelType w:val="hybridMultilevel"/>
    <w:tmpl w:val="E9E47EC6"/>
    <w:lvl w:ilvl="0" w:tplc="3348D932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0D534892"/>
    <w:multiLevelType w:val="hybridMultilevel"/>
    <w:tmpl w:val="BC60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C0276"/>
    <w:multiLevelType w:val="hybridMultilevel"/>
    <w:tmpl w:val="194A73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422E2"/>
    <w:multiLevelType w:val="hybridMultilevel"/>
    <w:tmpl w:val="8598B29C"/>
    <w:lvl w:ilvl="0" w:tplc="97169FD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>
    <w:nsid w:val="15522F51"/>
    <w:multiLevelType w:val="hybridMultilevel"/>
    <w:tmpl w:val="CC3A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A70EC"/>
    <w:multiLevelType w:val="hybridMultilevel"/>
    <w:tmpl w:val="1820CD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036BF"/>
    <w:multiLevelType w:val="hybridMultilevel"/>
    <w:tmpl w:val="F5765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D039A7"/>
    <w:multiLevelType w:val="hybridMultilevel"/>
    <w:tmpl w:val="036C7DE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1F036506"/>
    <w:multiLevelType w:val="hybridMultilevel"/>
    <w:tmpl w:val="7BAE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9AC"/>
    <w:multiLevelType w:val="hybridMultilevel"/>
    <w:tmpl w:val="ACB40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D0B6C"/>
    <w:multiLevelType w:val="hybridMultilevel"/>
    <w:tmpl w:val="0530448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E16B89"/>
    <w:multiLevelType w:val="hybridMultilevel"/>
    <w:tmpl w:val="6B946C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6A726CA"/>
    <w:multiLevelType w:val="hybridMultilevel"/>
    <w:tmpl w:val="D22C68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FC466B0"/>
    <w:multiLevelType w:val="hybridMultilevel"/>
    <w:tmpl w:val="5C92EA98"/>
    <w:lvl w:ilvl="0" w:tplc="478E8A8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520D0140"/>
    <w:multiLevelType w:val="hybridMultilevel"/>
    <w:tmpl w:val="A3CE961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2AC650B"/>
    <w:multiLevelType w:val="hybridMultilevel"/>
    <w:tmpl w:val="388844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57F472F9"/>
    <w:multiLevelType w:val="hybridMultilevel"/>
    <w:tmpl w:val="DEFCFAD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2">
    <w:nsid w:val="610965E6"/>
    <w:multiLevelType w:val="hybridMultilevel"/>
    <w:tmpl w:val="D2744D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13D3CD7"/>
    <w:multiLevelType w:val="hybridMultilevel"/>
    <w:tmpl w:val="94002B64"/>
    <w:lvl w:ilvl="0" w:tplc="05120492">
      <w:start w:val="3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637C5977"/>
    <w:multiLevelType w:val="hybridMultilevel"/>
    <w:tmpl w:val="A71EAE2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124463"/>
    <w:multiLevelType w:val="hybridMultilevel"/>
    <w:tmpl w:val="8F0653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6F9745CA"/>
    <w:multiLevelType w:val="hybridMultilevel"/>
    <w:tmpl w:val="0C30CEBC"/>
    <w:lvl w:ilvl="0" w:tplc="2E500A2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7">
    <w:nsid w:val="71E77051"/>
    <w:multiLevelType w:val="hybridMultilevel"/>
    <w:tmpl w:val="98A6A0A8"/>
    <w:lvl w:ilvl="0" w:tplc="68BEB8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8">
    <w:nsid w:val="74552423"/>
    <w:multiLevelType w:val="hybridMultilevel"/>
    <w:tmpl w:val="2B30388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B1E0EF2"/>
    <w:multiLevelType w:val="multilevel"/>
    <w:tmpl w:val="1BBE981A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0"/>
  </w:num>
  <w:num w:numId="5">
    <w:abstractNumId w:val="11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15"/>
  </w:num>
  <w:num w:numId="11">
    <w:abstractNumId w:val="24"/>
  </w:num>
  <w:num w:numId="12">
    <w:abstractNumId w:val="25"/>
  </w:num>
  <w:num w:numId="13">
    <w:abstractNumId w:val="29"/>
  </w:num>
  <w:num w:numId="14">
    <w:abstractNumId w:val="19"/>
  </w:num>
  <w:num w:numId="15">
    <w:abstractNumId w:val="12"/>
  </w:num>
  <w:num w:numId="16">
    <w:abstractNumId w:val="28"/>
  </w:num>
  <w:num w:numId="17">
    <w:abstractNumId w:val="20"/>
  </w:num>
  <w:num w:numId="18">
    <w:abstractNumId w:val="23"/>
  </w:num>
  <w:num w:numId="19">
    <w:abstractNumId w:val="1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3"/>
  </w:num>
  <w:num w:numId="23">
    <w:abstractNumId w:val="1"/>
  </w:num>
  <w:num w:numId="24">
    <w:abstractNumId w:val="14"/>
  </w:num>
  <w:num w:numId="25">
    <w:abstractNumId w:val="22"/>
  </w:num>
  <w:num w:numId="26">
    <w:abstractNumId w:val="4"/>
  </w:num>
  <w:num w:numId="27">
    <w:abstractNumId w:val="21"/>
  </w:num>
  <w:num w:numId="28">
    <w:abstractNumId w:val="3"/>
  </w:num>
  <w:num w:numId="29">
    <w:abstractNumId w:val="26"/>
  </w:num>
  <w:num w:numId="30">
    <w:abstractNumId w:val="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8E"/>
    <w:rsid w:val="00026FAA"/>
    <w:rsid w:val="00033FFA"/>
    <w:rsid w:val="00071D42"/>
    <w:rsid w:val="000743D5"/>
    <w:rsid w:val="00086331"/>
    <w:rsid w:val="000F0A5A"/>
    <w:rsid w:val="000F7209"/>
    <w:rsid w:val="0012097A"/>
    <w:rsid w:val="00123A8C"/>
    <w:rsid w:val="00134729"/>
    <w:rsid w:val="00143CDD"/>
    <w:rsid w:val="00145D4A"/>
    <w:rsid w:val="00155A6E"/>
    <w:rsid w:val="00171035"/>
    <w:rsid w:val="00183DD3"/>
    <w:rsid w:val="00185D39"/>
    <w:rsid w:val="00195134"/>
    <w:rsid w:val="001A22F7"/>
    <w:rsid w:val="001A265B"/>
    <w:rsid w:val="001A3B41"/>
    <w:rsid w:val="001B27BF"/>
    <w:rsid w:val="001C4B01"/>
    <w:rsid w:val="001D5E25"/>
    <w:rsid w:val="001E1D57"/>
    <w:rsid w:val="001E2CFB"/>
    <w:rsid w:val="001E32E8"/>
    <w:rsid w:val="001E467B"/>
    <w:rsid w:val="001E6EA1"/>
    <w:rsid w:val="001F3CB3"/>
    <w:rsid w:val="00237EDE"/>
    <w:rsid w:val="002402E3"/>
    <w:rsid w:val="00246225"/>
    <w:rsid w:val="00255E96"/>
    <w:rsid w:val="00265427"/>
    <w:rsid w:val="00274AB8"/>
    <w:rsid w:val="0027581A"/>
    <w:rsid w:val="0028053B"/>
    <w:rsid w:val="0029148D"/>
    <w:rsid w:val="00297AC9"/>
    <w:rsid w:val="002B1C0F"/>
    <w:rsid w:val="002B7C5D"/>
    <w:rsid w:val="002C084C"/>
    <w:rsid w:val="00305F9F"/>
    <w:rsid w:val="00326510"/>
    <w:rsid w:val="00332A87"/>
    <w:rsid w:val="003416EB"/>
    <w:rsid w:val="00350642"/>
    <w:rsid w:val="00357C58"/>
    <w:rsid w:val="00374A7C"/>
    <w:rsid w:val="003B4C93"/>
    <w:rsid w:val="003C6F7B"/>
    <w:rsid w:val="003D684E"/>
    <w:rsid w:val="003E3E76"/>
    <w:rsid w:val="003E5DD9"/>
    <w:rsid w:val="00400068"/>
    <w:rsid w:val="0041679A"/>
    <w:rsid w:val="00433D52"/>
    <w:rsid w:val="004605E1"/>
    <w:rsid w:val="00460DB7"/>
    <w:rsid w:val="00484201"/>
    <w:rsid w:val="00492FB2"/>
    <w:rsid w:val="004A76B8"/>
    <w:rsid w:val="004B19E0"/>
    <w:rsid w:val="004B7F83"/>
    <w:rsid w:val="004C4881"/>
    <w:rsid w:val="004D28CE"/>
    <w:rsid w:val="004D3FA6"/>
    <w:rsid w:val="004D5103"/>
    <w:rsid w:val="004D7AFD"/>
    <w:rsid w:val="004E6162"/>
    <w:rsid w:val="004F6B63"/>
    <w:rsid w:val="00505E64"/>
    <w:rsid w:val="00507F88"/>
    <w:rsid w:val="005137A9"/>
    <w:rsid w:val="0052027B"/>
    <w:rsid w:val="00522A32"/>
    <w:rsid w:val="0053137A"/>
    <w:rsid w:val="00554B65"/>
    <w:rsid w:val="0055551D"/>
    <w:rsid w:val="00580DC0"/>
    <w:rsid w:val="005A7027"/>
    <w:rsid w:val="005B6C18"/>
    <w:rsid w:val="005D255B"/>
    <w:rsid w:val="005F27D1"/>
    <w:rsid w:val="006000B3"/>
    <w:rsid w:val="00607E20"/>
    <w:rsid w:val="00614739"/>
    <w:rsid w:val="00625C1D"/>
    <w:rsid w:val="006262CB"/>
    <w:rsid w:val="00634BB3"/>
    <w:rsid w:val="00650A9D"/>
    <w:rsid w:val="00661597"/>
    <w:rsid w:val="006A4605"/>
    <w:rsid w:val="006C10DF"/>
    <w:rsid w:val="006C570C"/>
    <w:rsid w:val="006D2654"/>
    <w:rsid w:val="006D4BAF"/>
    <w:rsid w:val="006D4DD5"/>
    <w:rsid w:val="006F5485"/>
    <w:rsid w:val="00702DE9"/>
    <w:rsid w:val="007035F5"/>
    <w:rsid w:val="00726DBA"/>
    <w:rsid w:val="00734EBB"/>
    <w:rsid w:val="00735D6A"/>
    <w:rsid w:val="00737740"/>
    <w:rsid w:val="007579BC"/>
    <w:rsid w:val="00763953"/>
    <w:rsid w:val="0077075E"/>
    <w:rsid w:val="007735DF"/>
    <w:rsid w:val="00777001"/>
    <w:rsid w:val="00785CCC"/>
    <w:rsid w:val="007873B9"/>
    <w:rsid w:val="007913A4"/>
    <w:rsid w:val="007976F4"/>
    <w:rsid w:val="007A3B24"/>
    <w:rsid w:val="007A3F4B"/>
    <w:rsid w:val="007C412F"/>
    <w:rsid w:val="007D002F"/>
    <w:rsid w:val="007E6837"/>
    <w:rsid w:val="008062CA"/>
    <w:rsid w:val="008173D5"/>
    <w:rsid w:val="00833EF0"/>
    <w:rsid w:val="0084727E"/>
    <w:rsid w:val="008700A3"/>
    <w:rsid w:val="00883731"/>
    <w:rsid w:val="008844E4"/>
    <w:rsid w:val="00893E7A"/>
    <w:rsid w:val="008C6CFE"/>
    <w:rsid w:val="008D3780"/>
    <w:rsid w:val="008E2E61"/>
    <w:rsid w:val="008E3EF0"/>
    <w:rsid w:val="00901DB3"/>
    <w:rsid w:val="00901F98"/>
    <w:rsid w:val="00923BBD"/>
    <w:rsid w:val="00930144"/>
    <w:rsid w:val="009328B4"/>
    <w:rsid w:val="00946DC3"/>
    <w:rsid w:val="0095135C"/>
    <w:rsid w:val="00957EA7"/>
    <w:rsid w:val="00962AFC"/>
    <w:rsid w:val="00980693"/>
    <w:rsid w:val="00996BE7"/>
    <w:rsid w:val="009A12DB"/>
    <w:rsid w:val="009D22AD"/>
    <w:rsid w:val="009D4DB8"/>
    <w:rsid w:val="009E5F97"/>
    <w:rsid w:val="009F1913"/>
    <w:rsid w:val="009F766A"/>
    <w:rsid w:val="00A0538A"/>
    <w:rsid w:val="00A071DF"/>
    <w:rsid w:val="00A2299F"/>
    <w:rsid w:val="00A24BA3"/>
    <w:rsid w:val="00A252BC"/>
    <w:rsid w:val="00A45333"/>
    <w:rsid w:val="00A60B13"/>
    <w:rsid w:val="00AA61D7"/>
    <w:rsid w:val="00AB23BE"/>
    <w:rsid w:val="00AB313F"/>
    <w:rsid w:val="00AC186D"/>
    <w:rsid w:val="00AD113F"/>
    <w:rsid w:val="00AE39BD"/>
    <w:rsid w:val="00AF1C9C"/>
    <w:rsid w:val="00AF4F8E"/>
    <w:rsid w:val="00AF5C69"/>
    <w:rsid w:val="00AF6D9B"/>
    <w:rsid w:val="00B1772D"/>
    <w:rsid w:val="00B317CD"/>
    <w:rsid w:val="00B40E43"/>
    <w:rsid w:val="00B53EC5"/>
    <w:rsid w:val="00B65695"/>
    <w:rsid w:val="00B77A63"/>
    <w:rsid w:val="00B87612"/>
    <w:rsid w:val="00BA2F7B"/>
    <w:rsid w:val="00BB3647"/>
    <w:rsid w:val="00BB6C76"/>
    <w:rsid w:val="00BC47D9"/>
    <w:rsid w:val="00BD1E2F"/>
    <w:rsid w:val="00BE4123"/>
    <w:rsid w:val="00BE49BA"/>
    <w:rsid w:val="00BF0156"/>
    <w:rsid w:val="00BF591B"/>
    <w:rsid w:val="00C1077B"/>
    <w:rsid w:val="00C26AE9"/>
    <w:rsid w:val="00C610F8"/>
    <w:rsid w:val="00C64F8F"/>
    <w:rsid w:val="00C67B68"/>
    <w:rsid w:val="00C830AE"/>
    <w:rsid w:val="00CB17F1"/>
    <w:rsid w:val="00CB7130"/>
    <w:rsid w:val="00CC0D85"/>
    <w:rsid w:val="00CC2966"/>
    <w:rsid w:val="00CD107F"/>
    <w:rsid w:val="00CF4BEF"/>
    <w:rsid w:val="00D05E71"/>
    <w:rsid w:val="00D2345F"/>
    <w:rsid w:val="00D57484"/>
    <w:rsid w:val="00D7281F"/>
    <w:rsid w:val="00D736D4"/>
    <w:rsid w:val="00D80F9C"/>
    <w:rsid w:val="00D91BA4"/>
    <w:rsid w:val="00DA56B1"/>
    <w:rsid w:val="00DA75CA"/>
    <w:rsid w:val="00DB2108"/>
    <w:rsid w:val="00E20AB0"/>
    <w:rsid w:val="00E2433D"/>
    <w:rsid w:val="00E42711"/>
    <w:rsid w:val="00E61FAD"/>
    <w:rsid w:val="00E72972"/>
    <w:rsid w:val="00E760CC"/>
    <w:rsid w:val="00E77D5B"/>
    <w:rsid w:val="00E842D5"/>
    <w:rsid w:val="00E97881"/>
    <w:rsid w:val="00EA5FAC"/>
    <w:rsid w:val="00EC727C"/>
    <w:rsid w:val="00ED32A6"/>
    <w:rsid w:val="00ED4B85"/>
    <w:rsid w:val="00ED4F02"/>
    <w:rsid w:val="00ED5BB8"/>
    <w:rsid w:val="00EF1EC3"/>
    <w:rsid w:val="00EF23F7"/>
    <w:rsid w:val="00F003C2"/>
    <w:rsid w:val="00F00B9C"/>
    <w:rsid w:val="00F2572E"/>
    <w:rsid w:val="00F423F4"/>
    <w:rsid w:val="00F545D3"/>
    <w:rsid w:val="00F54A17"/>
    <w:rsid w:val="00F56352"/>
    <w:rsid w:val="00F74343"/>
    <w:rsid w:val="00F97D44"/>
    <w:rsid w:val="00FA5D02"/>
    <w:rsid w:val="00FB6437"/>
    <w:rsid w:val="00FB6D13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  <w:style w:type="paragraph" w:customStyle="1" w:styleId="Implicit">
    <w:name w:val="Implicit"/>
    <w:rsid w:val="000743D5"/>
    <w:pPr>
      <w:tabs>
        <w:tab w:val="left" w:pos="708"/>
      </w:tabs>
      <w:suppressAutoHyphens/>
    </w:pPr>
    <w:rPr>
      <w:rFonts w:ascii="Calibri" w:eastAsia="SimSun" w:hAnsi="Calibri"/>
      <w:color w:val="00000A"/>
      <w:lang w:eastAsia="ru-RU"/>
    </w:rPr>
  </w:style>
  <w:style w:type="character" w:styleId="a6">
    <w:name w:val="Hyperlink"/>
    <w:basedOn w:val="a0"/>
    <w:uiPriority w:val="99"/>
    <w:unhideWhenUsed/>
    <w:rsid w:val="00726D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  <w:style w:type="paragraph" w:customStyle="1" w:styleId="Implicit">
    <w:name w:val="Implicit"/>
    <w:rsid w:val="000743D5"/>
    <w:pPr>
      <w:tabs>
        <w:tab w:val="left" w:pos="708"/>
      </w:tabs>
      <w:suppressAutoHyphens/>
    </w:pPr>
    <w:rPr>
      <w:rFonts w:ascii="Calibri" w:eastAsia="SimSun" w:hAnsi="Calibri"/>
      <w:color w:val="00000A"/>
      <w:lang w:eastAsia="ru-RU"/>
    </w:rPr>
  </w:style>
  <w:style w:type="character" w:styleId="a6">
    <w:name w:val="Hyperlink"/>
    <w:basedOn w:val="a0"/>
    <w:uiPriority w:val="99"/>
    <w:unhideWhenUsed/>
    <w:rsid w:val="00726D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0E44F-D66A-4E08-BAF8-BCDE6113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23</cp:revision>
  <cp:lastPrinted>2020-10-13T05:38:00Z</cp:lastPrinted>
  <dcterms:created xsi:type="dcterms:W3CDTF">2021-03-11T14:15:00Z</dcterms:created>
  <dcterms:modified xsi:type="dcterms:W3CDTF">2021-10-20T11:27:00Z</dcterms:modified>
</cp:coreProperties>
</file>