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4D447EB8" wp14:editId="57BE3993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145D4A" w:rsidRPr="00145D4A" w:rsidRDefault="00145D4A" w:rsidP="00145D4A">
      <w:pPr>
        <w:rPr>
          <w:rFonts w:eastAsia="Calibri"/>
          <w:sz w:val="24"/>
          <w:szCs w:val="24"/>
          <w:lang w:val="ro-RO" w:eastAsia="en-US"/>
        </w:rPr>
      </w:pPr>
    </w:p>
    <w:p w:rsidR="00901F98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</w:t>
      </w: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8844E4" w:rsidRPr="008844E4" w:rsidRDefault="00167CD7" w:rsidP="008844E4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nr.4/11</w:t>
      </w:r>
    </w:p>
    <w:p w:rsidR="00145D4A" w:rsidRDefault="00145D4A" w:rsidP="008844E4">
      <w:pPr>
        <w:ind w:right="-1192"/>
        <w:jc w:val="center"/>
        <w:rPr>
          <w:sz w:val="24"/>
          <w:szCs w:val="24"/>
          <w:lang w:val="ro-RO"/>
        </w:rPr>
      </w:pP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344093" w:rsidRDefault="00344093" w:rsidP="00344093">
      <w:pPr>
        <w:ind w:right="-850"/>
        <w:jc w:val="both"/>
        <w:rPr>
          <w:b/>
          <w:sz w:val="24"/>
          <w:szCs w:val="24"/>
          <w:lang w:val="ro-RO"/>
        </w:rPr>
      </w:pPr>
      <w:r w:rsidRPr="00344093">
        <w:rPr>
          <w:b/>
          <w:sz w:val="24"/>
          <w:szCs w:val="24"/>
          <w:lang w:val="ro-MO"/>
        </w:rPr>
        <w:t>”</w:t>
      </w:r>
      <w:r w:rsidRPr="00344093">
        <w:rPr>
          <w:b/>
          <w:sz w:val="24"/>
          <w:szCs w:val="24"/>
          <w:lang w:val="ro-RO"/>
        </w:rPr>
        <w:t>Cu privire la desemnarea reprezentanților</w:t>
      </w:r>
    </w:p>
    <w:p w:rsidR="00145D4A" w:rsidRPr="00344093" w:rsidRDefault="00344093" w:rsidP="00344093">
      <w:pPr>
        <w:ind w:right="-850"/>
        <w:jc w:val="both"/>
        <w:rPr>
          <w:b/>
          <w:sz w:val="24"/>
          <w:szCs w:val="24"/>
          <w:lang w:val="ro-MO"/>
        </w:rPr>
      </w:pPr>
      <w:r w:rsidRPr="00344093">
        <w:rPr>
          <w:b/>
          <w:sz w:val="24"/>
          <w:szCs w:val="24"/>
          <w:lang w:val="ro-RO"/>
        </w:rPr>
        <w:t xml:space="preserve"> în componența biroului electoral al secției de votare</w:t>
      </w:r>
      <w:r w:rsidR="00145D4A" w:rsidRPr="00344093">
        <w:rPr>
          <w:b/>
          <w:sz w:val="24"/>
          <w:szCs w:val="24"/>
          <w:lang w:val="ro-MO"/>
        </w:rPr>
        <w:t>”</w:t>
      </w:r>
    </w:p>
    <w:p w:rsidR="00901F98" w:rsidRPr="00344093" w:rsidRDefault="00901F98" w:rsidP="00FA5D02">
      <w:pPr>
        <w:ind w:left="360" w:right="-1192"/>
        <w:rPr>
          <w:b/>
          <w:sz w:val="24"/>
          <w:szCs w:val="24"/>
          <w:lang w:val="ro-MO"/>
        </w:rPr>
      </w:pPr>
    </w:p>
    <w:p w:rsidR="00ED4CC4" w:rsidRDefault="00ED4CC4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În temeiul art.14 alin.(3</w:t>
      </w:r>
      <w:r w:rsidR="00AB23BE" w:rsidRPr="005B1272">
        <w:rPr>
          <w:sz w:val="24"/>
          <w:szCs w:val="24"/>
          <w:lang w:val="ro-MO"/>
        </w:rPr>
        <w:t>) al Legii nr.436-XVI din 28.12.2006 privind administrația publică</w:t>
      </w:r>
      <w:r>
        <w:rPr>
          <w:sz w:val="24"/>
          <w:szCs w:val="24"/>
          <w:lang w:val="ro-MO"/>
        </w:rPr>
        <w:t xml:space="preserve"> </w:t>
      </w:r>
      <w:r w:rsidR="00AB23BE" w:rsidRPr="005B1272">
        <w:rPr>
          <w:sz w:val="24"/>
          <w:szCs w:val="24"/>
          <w:lang w:val="ro-MO"/>
        </w:rPr>
        <w:t>locală,</w:t>
      </w:r>
    </w:p>
    <w:p w:rsidR="004423B6" w:rsidRDefault="002E33F1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Cu modificările și completările ulterioare, art.30 alin.10, art.81</w:t>
      </w:r>
      <w:r w:rsidR="00816CC1">
        <w:rPr>
          <w:sz w:val="24"/>
          <w:szCs w:val="24"/>
          <w:lang w:val="ro-MO"/>
        </w:rPr>
        <w:t xml:space="preserve">, alin.5 din Codul electoral </w:t>
      </w:r>
      <w:r w:rsidR="00816CC1">
        <w:rPr>
          <w:sz w:val="24"/>
          <w:szCs w:val="24"/>
          <w:lang w:val="ro-MO"/>
        </w:rPr>
        <w:t>nr.1381</w:t>
      </w:r>
      <w:r w:rsidR="004423B6">
        <w:rPr>
          <w:sz w:val="24"/>
          <w:szCs w:val="24"/>
          <w:lang w:val="ro-MO"/>
        </w:rPr>
        <w:t xml:space="preserve"> </w:t>
      </w:r>
      <w:r w:rsidR="00816CC1">
        <w:rPr>
          <w:sz w:val="24"/>
          <w:szCs w:val="24"/>
          <w:lang w:val="ro-MO"/>
        </w:rPr>
        <w:t>din</w:t>
      </w:r>
    </w:p>
    <w:p w:rsidR="004423B6" w:rsidRDefault="00816CC1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21.11.1997</w:t>
      </w:r>
      <w:r w:rsidR="004423B6">
        <w:rPr>
          <w:sz w:val="24"/>
          <w:szCs w:val="24"/>
          <w:lang w:val="ro-MO"/>
        </w:rPr>
        <w:t>, cu modificările și completările ulterioare, Decretul Președintelui Republicii Moldova nr.77-</w:t>
      </w:r>
    </w:p>
    <w:p w:rsidR="00C63402" w:rsidRDefault="004423B6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IX din 28 aprilir 2021, în scopul organizării și desfășurării alegerilor paralamentare anticipate</w:t>
      </w:r>
      <w:r w:rsidR="00C63402">
        <w:rPr>
          <w:sz w:val="24"/>
          <w:szCs w:val="24"/>
          <w:lang w:val="ro-MO"/>
        </w:rPr>
        <w:t xml:space="preserve"> din 11 iulie</w:t>
      </w:r>
    </w:p>
    <w:p w:rsidR="00AB23BE" w:rsidRPr="005B1272" w:rsidRDefault="00C63402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2021,</w:t>
      </w:r>
      <w:r w:rsidR="004423B6">
        <w:rPr>
          <w:sz w:val="24"/>
          <w:szCs w:val="24"/>
          <w:lang w:val="ro-MO"/>
        </w:rPr>
        <w:t xml:space="preserve"> av</w:t>
      </w:r>
      <w:r w:rsidR="00AB23BE" w:rsidRPr="005B1272">
        <w:rPr>
          <w:sz w:val="24"/>
          <w:szCs w:val="24"/>
          <w:lang w:val="ro-MO"/>
        </w:rPr>
        <w:t>izul Comisiei Consultative de specialitate,</w:t>
      </w:r>
      <w:r w:rsidR="00077ABB">
        <w:rPr>
          <w:sz w:val="24"/>
          <w:szCs w:val="24"/>
          <w:lang w:val="ro-MO"/>
        </w:rPr>
        <w:t xml:space="preserve"> </w:t>
      </w:r>
      <w:r w:rsidR="004423B6">
        <w:rPr>
          <w:sz w:val="24"/>
          <w:szCs w:val="24"/>
          <w:lang w:val="ro-MO"/>
        </w:rPr>
        <w:t xml:space="preserve">Consiliul </w:t>
      </w:r>
      <w:r w:rsidR="00AB23BE">
        <w:rPr>
          <w:sz w:val="24"/>
          <w:szCs w:val="24"/>
          <w:lang w:val="ro-MO"/>
        </w:rPr>
        <w:t>s</w:t>
      </w:r>
      <w:r w:rsidR="00AB23BE" w:rsidRPr="005B1272">
        <w:rPr>
          <w:sz w:val="24"/>
          <w:szCs w:val="24"/>
          <w:lang w:val="ro-MO"/>
        </w:rPr>
        <w:t xml:space="preserve">ătesc Isacova, </w:t>
      </w:r>
      <w:r w:rsidR="00AB23BE"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ED4CC4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077ABB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="00077ABB">
        <w:rPr>
          <w:sz w:val="24"/>
          <w:szCs w:val="24"/>
          <w:lang w:val="ro-MO"/>
        </w:rPr>
        <w:t xml:space="preserve"> </w:t>
      </w:r>
      <w:r w:rsidRPr="00FB6D13">
        <w:rPr>
          <w:sz w:val="24"/>
          <w:szCs w:val="24"/>
          <w:lang w:val="ro-MO"/>
        </w:rPr>
        <w:t>S</w:t>
      </w:r>
      <w:r w:rsidR="00077ABB">
        <w:rPr>
          <w:sz w:val="24"/>
          <w:szCs w:val="24"/>
          <w:lang w:val="ro-MO"/>
        </w:rPr>
        <w:t>e propun candidaturile de bază (3 membri) și de rezervă (</w:t>
      </w:r>
      <w:r w:rsidR="00C94509">
        <w:rPr>
          <w:sz w:val="24"/>
          <w:szCs w:val="24"/>
          <w:lang w:val="ro-MO"/>
        </w:rPr>
        <w:t>2</w:t>
      </w:r>
      <w:r w:rsidR="00077ABB">
        <w:rPr>
          <w:sz w:val="24"/>
          <w:szCs w:val="24"/>
          <w:lang w:val="ro-MO"/>
        </w:rPr>
        <w:t xml:space="preserve"> m</w:t>
      </w:r>
      <w:r w:rsidR="00C94509">
        <w:rPr>
          <w:sz w:val="24"/>
          <w:szCs w:val="24"/>
          <w:lang w:val="ro-MO"/>
        </w:rPr>
        <w:t>embri</w:t>
      </w:r>
      <w:bookmarkStart w:id="0" w:name="_GoBack"/>
      <w:bookmarkEnd w:id="0"/>
      <w:r w:rsidR="00077ABB">
        <w:rPr>
          <w:sz w:val="24"/>
          <w:szCs w:val="24"/>
          <w:lang w:val="ro-MO"/>
        </w:rPr>
        <w:t xml:space="preserve">) pentru constituirea biroului </w:t>
      </w:r>
    </w:p>
    <w:p w:rsidR="00113866" w:rsidRDefault="00077ABB" w:rsidP="00113866">
      <w:pPr>
        <w:spacing w:after="160" w:line="276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electoral al secției de votare Isacova, conform anexei nr.1</w:t>
      </w:r>
      <w:r w:rsidR="00FB6D13">
        <w:rPr>
          <w:sz w:val="24"/>
          <w:szCs w:val="24"/>
          <w:lang w:val="ro-MO"/>
        </w:rPr>
        <w:t>.</w:t>
      </w:r>
    </w:p>
    <w:p w:rsidR="00077ABB" w:rsidRDefault="00077ABB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2. Secretarul Consiliului local Isacova, dna Boghiu Valentina, va remite decizia CECE Orhei în termenele</w:t>
      </w:r>
    </w:p>
    <w:p w:rsidR="00BE49BA" w:rsidRDefault="00077ABB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stabilite.</w:t>
      </w:r>
      <w:r w:rsidR="00BE49BA">
        <w:rPr>
          <w:sz w:val="24"/>
          <w:szCs w:val="24"/>
          <w:lang w:val="ro-MO"/>
        </w:rPr>
        <w:t xml:space="preserve">   </w:t>
      </w:r>
    </w:p>
    <w:p w:rsidR="00FB6D13" w:rsidRPr="00FB6D13" w:rsidRDefault="00077ABB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3. </w:t>
      </w:r>
      <w:r w:rsidR="00113866">
        <w:rPr>
          <w:sz w:val="24"/>
          <w:szCs w:val="24"/>
          <w:lang w:val="ro-MO"/>
        </w:rPr>
        <w:t>Decizia intră în vigoare din data adoptării.</w:t>
      </w:r>
    </w:p>
    <w:p w:rsidR="00FB6D13" w:rsidRP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901F98" w:rsidRPr="002C084C" w:rsidRDefault="002C084C" w:rsidP="006C570C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ședinței:</w:t>
      </w:r>
    </w:p>
    <w:p w:rsidR="00901F98" w:rsidRDefault="002C084C" w:rsidP="00FA5D02">
      <w:pPr>
        <w:ind w:left="360" w:right="-1192"/>
        <w:rPr>
          <w:sz w:val="24"/>
          <w:szCs w:val="24"/>
          <w:lang w:val="ro-MO"/>
        </w:rPr>
      </w:pPr>
      <w:r w:rsidRPr="002C084C">
        <w:rPr>
          <w:lang w:val="ro-MO"/>
        </w:rPr>
        <w:t>Semnat la data de</w:t>
      </w:r>
      <w:r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Secretarul Consiliului local                                             </w:t>
      </w:r>
      <w:r w:rsidR="00113866">
        <w:rPr>
          <w:sz w:val="24"/>
          <w:szCs w:val="24"/>
          <w:lang w:val="ro-MO"/>
        </w:rPr>
        <w:t xml:space="preserve">                            </w:t>
      </w:r>
      <w:r>
        <w:rPr>
          <w:sz w:val="24"/>
          <w:szCs w:val="24"/>
          <w:lang w:val="ro-MO"/>
        </w:rPr>
        <w:t xml:space="preserve"> Boghiu Valentina</w:t>
      </w: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Pr="00CC0D85" w:rsidRDefault="00361578" w:rsidP="002C084C">
      <w:pPr>
        <w:ind w:right="-1192"/>
        <w:rPr>
          <w:sz w:val="24"/>
          <w:szCs w:val="24"/>
          <w:lang w:val="ro-MO"/>
        </w:rPr>
      </w:pPr>
    </w:p>
    <w:sectPr w:rsidR="00361578" w:rsidRPr="00CC0D85" w:rsidSect="00ED4C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71D42"/>
    <w:rsid w:val="000743D5"/>
    <w:rsid w:val="00077ABB"/>
    <w:rsid w:val="00086331"/>
    <w:rsid w:val="000F0A5A"/>
    <w:rsid w:val="000F7209"/>
    <w:rsid w:val="00113866"/>
    <w:rsid w:val="0012097A"/>
    <w:rsid w:val="00123A8C"/>
    <w:rsid w:val="00134729"/>
    <w:rsid w:val="00145D4A"/>
    <w:rsid w:val="00155A6E"/>
    <w:rsid w:val="00167CD7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28A2"/>
    <w:rsid w:val="00237EDE"/>
    <w:rsid w:val="002402E3"/>
    <w:rsid w:val="00255E96"/>
    <w:rsid w:val="00265427"/>
    <w:rsid w:val="00274AB8"/>
    <w:rsid w:val="0028053B"/>
    <w:rsid w:val="0029148D"/>
    <w:rsid w:val="00297AC9"/>
    <w:rsid w:val="002B1C0F"/>
    <w:rsid w:val="002B7C5D"/>
    <w:rsid w:val="002C084C"/>
    <w:rsid w:val="002C2C5B"/>
    <w:rsid w:val="002E33F1"/>
    <w:rsid w:val="00305F9F"/>
    <w:rsid w:val="00316D3F"/>
    <w:rsid w:val="00326510"/>
    <w:rsid w:val="00332A87"/>
    <w:rsid w:val="003416EB"/>
    <w:rsid w:val="00344093"/>
    <w:rsid w:val="00350642"/>
    <w:rsid w:val="00357C58"/>
    <w:rsid w:val="00361578"/>
    <w:rsid w:val="00374A7C"/>
    <w:rsid w:val="003B4C93"/>
    <w:rsid w:val="003C6F7B"/>
    <w:rsid w:val="003D684E"/>
    <w:rsid w:val="003E3E76"/>
    <w:rsid w:val="003E5DD9"/>
    <w:rsid w:val="00400068"/>
    <w:rsid w:val="0041679A"/>
    <w:rsid w:val="00433D52"/>
    <w:rsid w:val="004423B6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80DC0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61597"/>
    <w:rsid w:val="006A4605"/>
    <w:rsid w:val="006C10DF"/>
    <w:rsid w:val="006C570C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6CC1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D22AD"/>
    <w:rsid w:val="009D4DB8"/>
    <w:rsid w:val="009E5F97"/>
    <w:rsid w:val="00A071DF"/>
    <w:rsid w:val="00A2299F"/>
    <w:rsid w:val="00A24BA3"/>
    <w:rsid w:val="00A45333"/>
    <w:rsid w:val="00A60B13"/>
    <w:rsid w:val="00AA61D7"/>
    <w:rsid w:val="00AB23BE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7A63"/>
    <w:rsid w:val="00B87612"/>
    <w:rsid w:val="00BA2F7B"/>
    <w:rsid w:val="00BB3647"/>
    <w:rsid w:val="00BB6C76"/>
    <w:rsid w:val="00BC47D9"/>
    <w:rsid w:val="00BD1E2F"/>
    <w:rsid w:val="00BE4123"/>
    <w:rsid w:val="00BE49BA"/>
    <w:rsid w:val="00BF0156"/>
    <w:rsid w:val="00BF591B"/>
    <w:rsid w:val="00C63402"/>
    <w:rsid w:val="00C64F8F"/>
    <w:rsid w:val="00C65924"/>
    <w:rsid w:val="00C67B68"/>
    <w:rsid w:val="00C830AE"/>
    <w:rsid w:val="00C94509"/>
    <w:rsid w:val="00CB17F1"/>
    <w:rsid w:val="00CB7130"/>
    <w:rsid w:val="00CC0D85"/>
    <w:rsid w:val="00CD107F"/>
    <w:rsid w:val="00CF4BEF"/>
    <w:rsid w:val="00D05E71"/>
    <w:rsid w:val="00D2345F"/>
    <w:rsid w:val="00D57484"/>
    <w:rsid w:val="00D7281F"/>
    <w:rsid w:val="00D736D4"/>
    <w:rsid w:val="00D80F9C"/>
    <w:rsid w:val="00D91BA4"/>
    <w:rsid w:val="00DA56B1"/>
    <w:rsid w:val="00DB2108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4CC4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A816-87D8-472C-B862-D0913584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13</cp:revision>
  <cp:lastPrinted>2021-05-26T11:14:00Z</cp:lastPrinted>
  <dcterms:created xsi:type="dcterms:W3CDTF">2021-05-26T08:55:00Z</dcterms:created>
  <dcterms:modified xsi:type="dcterms:W3CDTF">2021-05-26T12:15:00Z</dcterms:modified>
</cp:coreProperties>
</file>