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AF4F8E" w:rsidTr="008F5A16">
        <w:trPr>
          <w:trHeight w:val="1402"/>
        </w:trPr>
        <w:tc>
          <w:tcPr>
            <w:tcW w:w="3085" w:type="dxa"/>
          </w:tcPr>
          <w:p w:rsidR="00AF4F8E" w:rsidRPr="00CD107F" w:rsidRDefault="00AF4F8E" w:rsidP="008F5A16">
            <w:pPr>
              <w:pStyle w:val="1"/>
              <w:rPr>
                <w:b/>
                <w:szCs w:val="24"/>
                <w:lang w:val="ro-RO"/>
              </w:rPr>
            </w:pPr>
            <w:bookmarkStart w:id="0" w:name="_GoBack"/>
            <w:bookmarkEnd w:id="0"/>
            <w:r w:rsidRPr="00CD107F">
              <w:rPr>
                <w:b/>
                <w:szCs w:val="24"/>
                <w:lang w:val="ro-RO"/>
              </w:rPr>
              <w:t>Republica Moldova</w:t>
            </w:r>
          </w:p>
          <w:p w:rsidR="00AF4F8E" w:rsidRPr="00CD107F" w:rsidRDefault="00AF4F8E" w:rsidP="008F5A16">
            <w:pPr>
              <w:jc w:val="center"/>
              <w:rPr>
                <w:b/>
                <w:sz w:val="24"/>
                <w:szCs w:val="24"/>
                <w:lang w:val="ro-RO"/>
              </w:rPr>
            </w:pPr>
          </w:p>
          <w:p w:rsidR="00AF4F8E" w:rsidRPr="00CD107F" w:rsidRDefault="00AF4F8E" w:rsidP="008F5A16">
            <w:pPr>
              <w:pStyle w:val="2"/>
              <w:rPr>
                <w:sz w:val="24"/>
                <w:szCs w:val="24"/>
                <w:lang w:val="ro-RO"/>
              </w:rPr>
            </w:pPr>
            <w:r w:rsidRPr="00CD107F">
              <w:rPr>
                <w:sz w:val="24"/>
                <w:szCs w:val="24"/>
                <w:lang w:val="ro-RO"/>
              </w:rPr>
              <w:t>Raionul  Orhei</w:t>
            </w:r>
          </w:p>
          <w:p w:rsidR="00CD107F" w:rsidRPr="00CD107F" w:rsidRDefault="00AF4F8E" w:rsidP="00734EBB">
            <w:pPr>
              <w:pStyle w:val="2"/>
              <w:rPr>
                <w:sz w:val="24"/>
                <w:szCs w:val="24"/>
                <w:lang w:val="ro-RO"/>
              </w:rPr>
            </w:pPr>
            <w:r w:rsidRPr="00CD107F">
              <w:rPr>
                <w:sz w:val="24"/>
                <w:szCs w:val="24"/>
                <w:lang w:val="ro-RO"/>
              </w:rPr>
              <w:t>Consiliul sătesc</w:t>
            </w:r>
          </w:p>
          <w:p w:rsidR="00AF4F8E" w:rsidRPr="00CD107F" w:rsidRDefault="00AF4F8E" w:rsidP="00734EBB">
            <w:pPr>
              <w:pStyle w:val="2"/>
              <w:rPr>
                <w:sz w:val="24"/>
                <w:szCs w:val="24"/>
                <w:lang w:val="ro-RO"/>
              </w:rPr>
            </w:pPr>
            <w:r w:rsidRPr="00CD107F">
              <w:rPr>
                <w:sz w:val="24"/>
                <w:szCs w:val="24"/>
                <w:lang w:val="ro-RO"/>
              </w:rPr>
              <w:t>Isacova</w:t>
            </w:r>
          </w:p>
        </w:tc>
        <w:tc>
          <w:tcPr>
            <w:tcW w:w="3190" w:type="dxa"/>
          </w:tcPr>
          <w:p w:rsidR="00AF4F8E" w:rsidRPr="00CD107F" w:rsidRDefault="00AF4F8E" w:rsidP="008F5A16">
            <w:pPr>
              <w:rPr>
                <w:sz w:val="24"/>
                <w:szCs w:val="24"/>
                <w:lang w:val="ro-RO"/>
              </w:rPr>
            </w:pPr>
            <w:r w:rsidRPr="00CD107F">
              <w:rPr>
                <w:sz w:val="24"/>
                <w:szCs w:val="24"/>
                <w:lang w:val="ro-RO"/>
              </w:rPr>
              <w:t xml:space="preserve">               </w:t>
            </w:r>
            <w:r w:rsidRPr="00CD107F">
              <w:rPr>
                <w:noProof/>
                <w:sz w:val="24"/>
                <w:szCs w:val="24"/>
              </w:rPr>
              <w:drawing>
                <wp:inline distT="0" distB="0" distL="0" distR="0" wp14:anchorId="49933C0B" wp14:editId="3073567A">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AF4F8E" w:rsidRPr="00CD107F" w:rsidRDefault="00AF4F8E" w:rsidP="00CD107F">
            <w:pPr>
              <w:pStyle w:val="3"/>
              <w:rPr>
                <w:szCs w:val="24"/>
                <w:lang w:val="ro-RO"/>
              </w:rPr>
            </w:pPr>
            <w:r w:rsidRPr="00CD107F">
              <w:rPr>
                <w:szCs w:val="24"/>
                <w:lang w:val="ro-RO"/>
              </w:rPr>
              <w:t>Республика Молдова</w:t>
            </w:r>
          </w:p>
          <w:p w:rsidR="00AF4F8E" w:rsidRPr="00CD107F" w:rsidRDefault="00AF4F8E" w:rsidP="00CD107F">
            <w:pPr>
              <w:jc w:val="center"/>
              <w:rPr>
                <w:b/>
                <w:sz w:val="24"/>
                <w:szCs w:val="24"/>
                <w:lang w:val="ro-RO"/>
              </w:rPr>
            </w:pPr>
          </w:p>
          <w:p w:rsidR="00734EBB" w:rsidRPr="00CD107F" w:rsidRDefault="00AF4F8E" w:rsidP="00CD107F">
            <w:pPr>
              <w:pStyle w:val="2"/>
              <w:rPr>
                <w:sz w:val="24"/>
                <w:szCs w:val="24"/>
                <w:lang w:val="ro-RO"/>
              </w:rPr>
            </w:pPr>
            <w:r w:rsidRPr="00CD107F">
              <w:rPr>
                <w:sz w:val="24"/>
                <w:szCs w:val="24"/>
                <w:lang w:val="ro-RO"/>
              </w:rPr>
              <w:t>Орхей</w:t>
            </w:r>
            <w:r w:rsidR="00734EBB" w:rsidRPr="00CD107F">
              <w:rPr>
                <w:sz w:val="24"/>
                <w:szCs w:val="24"/>
                <w:lang w:val="ro-RO"/>
              </w:rPr>
              <w:t>ский район</w:t>
            </w:r>
          </w:p>
          <w:p w:rsidR="00AF4F8E" w:rsidRPr="00CD107F" w:rsidRDefault="00AF4F8E" w:rsidP="00CD107F">
            <w:pPr>
              <w:pStyle w:val="2"/>
              <w:rPr>
                <w:sz w:val="24"/>
                <w:szCs w:val="24"/>
                <w:lang w:val="ro-RO"/>
              </w:rPr>
            </w:pPr>
            <w:r w:rsidRPr="00CD107F">
              <w:rPr>
                <w:sz w:val="24"/>
                <w:szCs w:val="24"/>
                <w:lang w:val="ro-RO"/>
              </w:rPr>
              <w:t>Исаковский</w:t>
            </w:r>
          </w:p>
          <w:p w:rsidR="00AF4F8E" w:rsidRPr="00CD107F" w:rsidRDefault="00AF4F8E" w:rsidP="00CD107F">
            <w:pPr>
              <w:ind w:left="104" w:hanging="104"/>
              <w:jc w:val="center"/>
              <w:rPr>
                <w:b/>
                <w:sz w:val="24"/>
                <w:szCs w:val="24"/>
                <w:lang w:val="ro-RO"/>
              </w:rPr>
            </w:pPr>
            <w:r w:rsidRPr="00CD107F">
              <w:rPr>
                <w:b/>
                <w:sz w:val="24"/>
                <w:szCs w:val="24"/>
                <w:lang w:val="ro-RO"/>
              </w:rPr>
              <w:t>сельский Совет</w:t>
            </w:r>
          </w:p>
        </w:tc>
      </w:tr>
    </w:tbl>
    <w:p w:rsidR="00CD107F" w:rsidRPr="00CD107F" w:rsidRDefault="00CD107F" w:rsidP="00CD107F">
      <w:pPr>
        <w:ind w:right="-1192"/>
        <w:jc w:val="center"/>
        <w:rPr>
          <w:lang w:val="ro-RO"/>
        </w:rPr>
      </w:pPr>
      <w:r w:rsidRPr="00CD107F">
        <w:rPr>
          <w:lang w:val="ro-RO"/>
        </w:rPr>
        <w:t>s.Isacova,</w:t>
      </w:r>
      <w:r w:rsidRPr="00CD107F">
        <w:rPr>
          <w:lang w:val="en-US"/>
        </w:rPr>
        <w:t xml:space="preserve"> </w:t>
      </w:r>
      <w:r w:rsidRPr="00CD107F">
        <w:rPr>
          <w:lang w:val="ro-RO"/>
        </w:rPr>
        <w:t>MD-3531, tel. 0 235 40-5-36, 0 235 40-6-73</w:t>
      </w:r>
    </w:p>
    <w:p w:rsidR="00AF4F8E" w:rsidRPr="004D3FA6" w:rsidRDefault="00AF4F8E" w:rsidP="00AF4F8E">
      <w:pPr>
        <w:ind w:left="4320" w:right="-1192" w:hanging="4320"/>
        <w:rPr>
          <w:sz w:val="28"/>
          <w:lang w:val="ro-MO"/>
        </w:rPr>
      </w:pPr>
    </w:p>
    <w:p w:rsidR="00155A6E" w:rsidRPr="004D3FA6" w:rsidRDefault="00155A6E" w:rsidP="00AF4F8E">
      <w:pPr>
        <w:ind w:left="4320" w:right="-1192" w:hanging="4320"/>
        <w:rPr>
          <w:sz w:val="28"/>
          <w:lang w:val="ro-MO"/>
        </w:rPr>
      </w:pPr>
    </w:p>
    <w:p w:rsidR="00444577" w:rsidRDefault="00444577" w:rsidP="00444577">
      <w:pPr>
        <w:rPr>
          <w:sz w:val="32"/>
          <w:szCs w:val="32"/>
          <w:lang w:val="ro-RO"/>
        </w:rPr>
      </w:pPr>
    </w:p>
    <w:p w:rsidR="00444577" w:rsidRPr="00444577" w:rsidRDefault="00444577" w:rsidP="00444577">
      <w:pPr>
        <w:tabs>
          <w:tab w:val="left" w:pos="708"/>
        </w:tabs>
        <w:suppressAutoHyphens/>
        <w:spacing w:line="360" w:lineRule="auto"/>
        <w:jc w:val="center"/>
        <w:rPr>
          <w:rFonts w:eastAsia="SimSun"/>
          <w:b/>
          <w:color w:val="00000A"/>
          <w:sz w:val="24"/>
          <w:szCs w:val="24"/>
          <w:lang w:val="en-US"/>
        </w:rPr>
      </w:pPr>
      <w:r>
        <w:rPr>
          <w:rFonts w:eastAsia="SimSun"/>
          <w:b/>
          <w:color w:val="00000A"/>
          <w:sz w:val="24"/>
          <w:szCs w:val="24"/>
          <w:lang w:val="ro-RO"/>
        </w:rPr>
        <w:t>D</w:t>
      </w:r>
      <w:r w:rsidRPr="00444577">
        <w:rPr>
          <w:rFonts w:eastAsia="SimSun"/>
          <w:b/>
          <w:color w:val="00000A"/>
          <w:sz w:val="24"/>
          <w:szCs w:val="24"/>
          <w:lang w:val="en-US"/>
        </w:rPr>
        <w:t xml:space="preserve">ECIZIE </w:t>
      </w:r>
      <w:r>
        <w:rPr>
          <w:rFonts w:eastAsia="SimSun"/>
          <w:b/>
          <w:color w:val="00000A"/>
          <w:sz w:val="24"/>
          <w:szCs w:val="24"/>
          <w:lang w:val="ro-RO"/>
        </w:rPr>
        <w:t>nr.3.3</w:t>
      </w:r>
    </w:p>
    <w:p w:rsidR="00444577" w:rsidRPr="00E76F5B" w:rsidRDefault="00444577" w:rsidP="00444577">
      <w:pPr>
        <w:spacing w:line="0" w:lineRule="atLeast"/>
        <w:jc w:val="center"/>
        <w:rPr>
          <w:sz w:val="24"/>
          <w:szCs w:val="24"/>
          <w:lang w:val="ro-RO"/>
        </w:rPr>
      </w:pPr>
      <w:r w:rsidRPr="00E76F5B">
        <w:rPr>
          <w:rFonts w:eastAsia="SimSun"/>
          <w:color w:val="00000A"/>
          <w:sz w:val="24"/>
          <w:szCs w:val="24"/>
          <w:lang w:val="ro-RO"/>
        </w:rPr>
        <w:t>din 13.06.2020</w:t>
      </w:r>
    </w:p>
    <w:p w:rsidR="00444577" w:rsidRDefault="00444577" w:rsidP="00444577">
      <w:pPr>
        <w:pStyle w:val="Implicit"/>
        <w:spacing w:after="0"/>
        <w:jc w:val="both"/>
        <w:rPr>
          <w:rFonts w:ascii="Times New Roman" w:hAnsi="Times New Roman" w:cs="Times New Roman"/>
          <w:sz w:val="24"/>
          <w:szCs w:val="24"/>
          <w:lang w:val="en-US"/>
        </w:rPr>
      </w:pPr>
    </w:p>
    <w:p w:rsidR="00444577" w:rsidRDefault="00444577" w:rsidP="00444577">
      <w:pPr>
        <w:pStyle w:val="Implicit"/>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Cu privire la luarea la evidență</w:t>
      </w:r>
    </w:p>
    <w:p w:rsidR="00444577" w:rsidRDefault="00444577" w:rsidP="00444577">
      <w:pPr>
        <w:pStyle w:val="Implicit"/>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și realizarea  masei lemnoase.</w:t>
      </w:r>
    </w:p>
    <w:p w:rsidR="00444577" w:rsidRDefault="00444577" w:rsidP="00444577">
      <w:pPr>
        <w:pStyle w:val="Implicit"/>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rsidR="00444577" w:rsidRDefault="00444577" w:rsidP="00444577">
      <w:pPr>
        <w:pStyle w:val="Implicit"/>
        <w:spacing w:after="0"/>
        <w:ind w:firstLine="720"/>
        <w:rPr>
          <w:rFonts w:ascii="Times New Roman" w:hAnsi="Times New Roman" w:cs="Times New Roman"/>
          <w:i/>
          <w:sz w:val="24"/>
          <w:szCs w:val="24"/>
          <w:lang w:val="ro-RO"/>
        </w:rPr>
      </w:pPr>
    </w:p>
    <w:p w:rsidR="00444577" w:rsidRDefault="00444577" w:rsidP="00444577">
      <w:pPr>
        <w:spacing w:line="360" w:lineRule="auto"/>
        <w:ind w:right="-64" w:firstLine="708"/>
        <w:jc w:val="both"/>
        <w:rPr>
          <w:sz w:val="24"/>
          <w:szCs w:val="24"/>
          <w:lang w:val="ro-RO"/>
        </w:rPr>
      </w:pPr>
      <w:r>
        <w:rPr>
          <w:sz w:val="24"/>
          <w:szCs w:val="24"/>
          <w:lang w:val="ro-RO"/>
        </w:rPr>
        <w:t xml:space="preserve">In conformitate cu art.14 alin 1,2art. 19 alin. (3) al Legii nr.436-XVI din 28 decembrie 2006 privind administrăția publică locală,a Legii nr.435 din 28.12.2006 privind descentralizarea administrativă art.4 alin.1,lit.(a) alin.3,  art.10 din Legea nr.591 din23.09.1999 cu privire la spațiile verzi ale localităților urbane și rurale, autorizatia pentru tăeri în fondul forestier și în vegetația forestieră din afara fondului foristier P-0114 din 05.03 2020,actul de examinare fitosanitară nr.227 din 20.01.2020,actul de predare-recepție a lucrărilor,decizia consiliului local Isacva nr.1.3 din 21.02.2020 fișa de evaluare a masei lemnoase,avizul pozitiv al comisiei de specialitate,consiliul local Isacova </w:t>
      </w:r>
    </w:p>
    <w:p w:rsidR="00444577" w:rsidRDefault="00444577" w:rsidP="00444577">
      <w:pPr>
        <w:tabs>
          <w:tab w:val="left" w:pos="708"/>
          <w:tab w:val="center" w:pos="4844"/>
          <w:tab w:val="left" w:pos="7500"/>
        </w:tabs>
        <w:suppressAutoHyphens/>
        <w:spacing w:line="360" w:lineRule="auto"/>
        <w:rPr>
          <w:rFonts w:eastAsia="SimSun"/>
          <w:b/>
          <w:color w:val="00000A"/>
          <w:sz w:val="24"/>
          <w:szCs w:val="24"/>
          <w:lang w:val="ro-RO"/>
        </w:rPr>
      </w:pPr>
      <w:r>
        <w:rPr>
          <w:rFonts w:eastAsia="SimSun"/>
          <w:b/>
          <w:color w:val="00000A"/>
          <w:sz w:val="24"/>
          <w:szCs w:val="24"/>
          <w:lang w:val="ro-RO"/>
        </w:rPr>
        <w:tab/>
      </w:r>
      <w:r>
        <w:rPr>
          <w:rFonts w:eastAsia="SimSun"/>
          <w:b/>
          <w:color w:val="00000A"/>
          <w:sz w:val="24"/>
          <w:szCs w:val="24"/>
          <w:lang w:val="ro-RO"/>
        </w:rPr>
        <w:tab/>
        <w:t xml:space="preserve"> DECIDE:</w:t>
      </w:r>
      <w:r w:rsidRPr="009358CC">
        <w:rPr>
          <w:sz w:val="24"/>
          <w:szCs w:val="24"/>
          <w:lang w:val="ro-RO"/>
        </w:rPr>
        <w:t xml:space="preserve"> </w:t>
      </w:r>
    </w:p>
    <w:p w:rsidR="00444577" w:rsidRDefault="00444577" w:rsidP="00444577">
      <w:pPr>
        <w:numPr>
          <w:ilvl w:val="0"/>
          <w:numId w:val="8"/>
        </w:numPr>
        <w:spacing w:line="276" w:lineRule="auto"/>
        <w:contextualSpacing/>
        <w:rPr>
          <w:sz w:val="24"/>
          <w:szCs w:val="24"/>
          <w:lang w:val="ro-RO"/>
        </w:rPr>
      </w:pPr>
      <w:r>
        <w:rPr>
          <w:sz w:val="24"/>
          <w:szCs w:val="24"/>
          <w:lang w:val="ro-RO"/>
        </w:rPr>
        <w:t>Se acceptă înregistrarea în evidență contabilă a masei lemnoase în volum de 42.5 m</w:t>
      </w:r>
      <w:r>
        <w:rPr>
          <w:sz w:val="24"/>
          <w:szCs w:val="24"/>
          <w:vertAlign w:val="superscript"/>
          <w:lang w:val="ro-RO"/>
        </w:rPr>
        <w:t>3</w:t>
      </w:r>
      <w:r>
        <w:rPr>
          <w:sz w:val="24"/>
          <w:szCs w:val="24"/>
          <w:lang w:val="ro-RO"/>
        </w:rPr>
        <w:t>.</w:t>
      </w:r>
    </w:p>
    <w:p w:rsidR="00444577" w:rsidRDefault="00444577" w:rsidP="00444577">
      <w:pPr>
        <w:numPr>
          <w:ilvl w:val="0"/>
          <w:numId w:val="8"/>
        </w:numPr>
        <w:spacing w:line="276" w:lineRule="auto"/>
        <w:contextualSpacing/>
        <w:rPr>
          <w:sz w:val="24"/>
          <w:szCs w:val="24"/>
          <w:lang w:val="ro-RO"/>
        </w:rPr>
      </w:pPr>
      <w:r>
        <w:rPr>
          <w:sz w:val="24"/>
          <w:szCs w:val="24"/>
          <w:lang w:val="ro-RO"/>
        </w:rPr>
        <w:t>Se acceptă realizarea masei lemnoase la un preț de</w:t>
      </w:r>
      <w:r w:rsidRPr="00444577">
        <w:rPr>
          <w:sz w:val="24"/>
          <w:szCs w:val="24"/>
          <w:lang w:val="en-US"/>
        </w:rPr>
        <w:t>:</w:t>
      </w:r>
    </w:p>
    <w:p w:rsidR="00444577" w:rsidRPr="00FF21F9" w:rsidRDefault="00444577" w:rsidP="00444577">
      <w:pPr>
        <w:spacing w:line="276" w:lineRule="auto"/>
        <w:ind w:left="360"/>
        <w:contextualSpacing/>
        <w:rPr>
          <w:sz w:val="24"/>
          <w:szCs w:val="24"/>
          <w:lang w:val="ro-RO"/>
        </w:rPr>
      </w:pPr>
      <w:r>
        <w:rPr>
          <w:sz w:val="24"/>
          <w:szCs w:val="24"/>
          <w:lang w:val="ro-RO"/>
        </w:rPr>
        <w:t xml:space="preserve">          Lemn moale 36.5m</w:t>
      </w:r>
      <w:r>
        <w:rPr>
          <w:sz w:val="24"/>
          <w:szCs w:val="24"/>
          <w:vertAlign w:val="superscript"/>
          <w:lang w:val="ro-RO"/>
        </w:rPr>
        <w:t>3</w:t>
      </w:r>
      <w:r>
        <w:rPr>
          <w:sz w:val="24"/>
          <w:szCs w:val="24"/>
          <w:lang w:val="ro-RO"/>
        </w:rPr>
        <w:t>la un preț de 550 lei pentru 1m</w:t>
      </w:r>
      <w:r>
        <w:rPr>
          <w:sz w:val="24"/>
          <w:szCs w:val="24"/>
          <w:vertAlign w:val="superscript"/>
          <w:lang w:val="ro-RO"/>
        </w:rPr>
        <w:t>3</w:t>
      </w:r>
      <w:r>
        <w:rPr>
          <w:sz w:val="24"/>
          <w:szCs w:val="24"/>
          <w:lang w:val="ro-RO"/>
        </w:rPr>
        <w:t>.</w:t>
      </w:r>
    </w:p>
    <w:p w:rsidR="00444577" w:rsidRPr="00FF21F9" w:rsidRDefault="00444577" w:rsidP="00444577">
      <w:pPr>
        <w:spacing w:line="276" w:lineRule="auto"/>
        <w:ind w:left="360"/>
        <w:contextualSpacing/>
        <w:rPr>
          <w:sz w:val="24"/>
          <w:szCs w:val="24"/>
          <w:lang w:val="ro-RO"/>
        </w:rPr>
      </w:pPr>
      <w:r>
        <w:rPr>
          <w:sz w:val="24"/>
          <w:szCs w:val="24"/>
          <w:lang w:val="ro-RO"/>
        </w:rPr>
        <w:tab/>
        <w:t xml:space="preserve">    Lemn tare 6m</w:t>
      </w:r>
      <w:r>
        <w:rPr>
          <w:sz w:val="24"/>
          <w:szCs w:val="24"/>
          <w:vertAlign w:val="superscript"/>
          <w:lang w:val="ro-RO"/>
        </w:rPr>
        <w:t xml:space="preserve"> 3</w:t>
      </w:r>
      <w:r>
        <w:rPr>
          <w:sz w:val="24"/>
          <w:szCs w:val="24"/>
          <w:lang w:val="ro-RO"/>
        </w:rPr>
        <w:t>la un preț de 750 lei pentru 1m</w:t>
      </w:r>
      <w:r>
        <w:rPr>
          <w:sz w:val="24"/>
          <w:szCs w:val="24"/>
          <w:vertAlign w:val="superscript"/>
          <w:lang w:val="ro-RO"/>
        </w:rPr>
        <w:t>3</w:t>
      </w:r>
      <w:r>
        <w:rPr>
          <w:sz w:val="24"/>
          <w:szCs w:val="24"/>
          <w:lang w:val="ro-RO"/>
        </w:rPr>
        <w:t>.</w:t>
      </w:r>
    </w:p>
    <w:p w:rsidR="00444577" w:rsidRDefault="00444577" w:rsidP="00444577">
      <w:pPr>
        <w:numPr>
          <w:ilvl w:val="0"/>
          <w:numId w:val="8"/>
        </w:numPr>
        <w:spacing w:line="276" w:lineRule="auto"/>
        <w:contextualSpacing/>
        <w:rPr>
          <w:sz w:val="24"/>
          <w:szCs w:val="24"/>
          <w:lang w:val="ro-RO"/>
        </w:rPr>
      </w:pPr>
      <w:r>
        <w:rPr>
          <w:sz w:val="24"/>
          <w:szCs w:val="24"/>
          <w:lang w:val="ro-RO"/>
        </w:rPr>
        <w:t>Se pune în sarcina primarului și contabilului șef executarea prezentei decizii.</w:t>
      </w:r>
    </w:p>
    <w:p w:rsidR="00444577" w:rsidRPr="00E76F5B" w:rsidRDefault="00444577" w:rsidP="00444577">
      <w:pPr>
        <w:pStyle w:val="a5"/>
        <w:numPr>
          <w:ilvl w:val="0"/>
          <w:numId w:val="8"/>
        </w:numPr>
        <w:spacing w:line="276" w:lineRule="auto"/>
        <w:rPr>
          <w:sz w:val="24"/>
          <w:szCs w:val="24"/>
          <w:lang w:val="ro-RO"/>
        </w:rPr>
      </w:pPr>
      <w:r w:rsidRPr="00E76F5B">
        <w:rPr>
          <w:sz w:val="24"/>
          <w:szCs w:val="24"/>
          <w:lang w:val="ro-RO"/>
        </w:rPr>
        <w:t>Controlul asupra îndeplinirii prezentei decizii revine primarului satului Isacova, Stanislav Cvasnîi</w:t>
      </w:r>
      <w:r>
        <w:rPr>
          <w:sz w:val="24"/>
          <w:szCs w:val="24"/>
          <w:lang w:val="ro-RO"/>
        </w:rPr>
        <w:t>.</w:t>
      </w:r>
    </w:p>
    <w:p w:rsidR="00444577" w:rsidRDefault="00444577" w:rsidP="00444577">
      <w:pPr>
        <w:ind w:right="-5"/>
        <w:jc w:val="both"/>
        <w:rPr>
          <w:sz w:val="24"/>
          <w:szCs w:val="24"/>
          <w:lang w:val="ro-RO"/>
        </w:rPr>
      </w:pPr>
    </w:p>
    <w:p w:rsidR="00444577" w:rsidRDefault="00444577" w:rsidP="00444577">
      <w:pPr>
        <w:ind w:right="-5" w:firstLine="540"/>
        <w:jc w:val="both"/>
        <w:rPr>
          <w:sz w:val="24"/>
          <w:szCs w:val="24"/>
          <w:lang w:val="ro-RO"/>
        </w:rPr>
      </w:pPr>
    </w:p>
    <w:p w:rsidR="00444577" w:rsidRPr="00444577" w:rsidRDefault="00444577" w:rsidP="00444577">
      <w:pPr>
        <w:tabs>
          <w:tab w:val="left" w:pos="708"/>
          <w:tab w:val="left" w:pos="6180"/>
        </w:tabs>
        <w:suppressAutoHyphens/>
        <w:spacing w:line="360" w:lineRule="auto"/>
        <w:jc w:val="both"/>
        <w:rPr>
          <w:rFonts w:eastAsia="SimSun"/>
          <w:b/>
          <w:color w:val="00000A"/>
          <w:sz w:val="24"/>
          <w:szCs w:val="24"/>
          <w:lang w:val="en-US"/>
        </w:rPr>
      </w:pPr>
    </w:p>
    <w:p w:rsidR="00444577" w:rsidRPr="00444577" w:rsidRDefault="00444577" w:rsidP="00444577">
      <w:pPr>
        <w:tabs>
          <w:tab w:val="left" w:pos="708"/>
          <w:tab w:val="left" w:pos="6180"/>
        </w:tabs>
        <w:suppressAutoHyphens/>
        <w:spacing w:line="360" w:lineRule="auto"/>
        <w:jc w:val="both"/>
        <w:rPr>
          <w:rFonts w:eastAsia="SimSun"/>
          <w:color w:val="00000A"/>
          <w:sz w:val="24"/>
          <w:szCs w:val="24"/>
          <w:lang w:val="en-US"/>
        </w:rPr>
      </w:pPr>
      <w:r w:rsidRPr="00444577">
        <w:rPr>
          <w:rFonts w:eastAsia="SimSun"/>
          <w:color w:val="00000A"/>
          <w:sz w:val="24"/>
          <w:szCs w:val="24"/>
          <w:lang w:val="en-US"/>
        </w:rPr>
        <w:t xml:space="preserve">Președintele ședinței </w:t>
      </w:r>
      <w:r w:rsidRPr="00444577">
        <w:rPr>
          <w:rFonts w:eastAsia="SimSun"/>
          <w:color w:val="00000A"/>
          <w:sz w:val="24"/>
          <w:szCs w:val="24"/>
          <w:lang w:val="en-US"/>
        </w:rPr>
        <w:tab/>
        <w:t xml:space="preserve">Croitor Pelaghia </w:t>
      </w:r>
      <w:r w:rsidRPr="00444577">
        <w:rPr>
          <w:rFonts w:eastAsia="SimSun"/>
          <w:color w:val="00000A"/>
          <w:sz w:val="24"/>
          <w:szCs w:val="24"/>
          <w:lang w:val="en-US"/>
        </w:rPr>
        <w:tab/>
        <w:t xml:space="preserve">      </w:t>
      </w:r>
    </w:p>
    <w:p w:rsidR="00444577" w:rsidRPr="00444577" w:rsidRDefault="00444577" w:rsidP="00444577">
      <w:pPr>
        <w:tabs>
          <w:tab w:val="left" w:pos="708"/>
        </w:tabs>
        <w:suppressAutoHyphens/>
        <w:spacing w:line="360" w:lineRule="auto"/>
        <w:jc w:val="both"/>
        <w:rPr>
          <w:rFonts w:eastAsia="SimSun"/>
          <w:i/>
          <w:color w:val="00000A"/>
          <w:sz w:val="24"/>
          <w:szCs w:val="24"/>
          <w:lang w:val="en-US"/>
        </w:rPr>
      </w:pPr>
      <w:r w:rsidRPr="00444577">
        <w:rPr>
          <w:rFonts w:eastAsia="SimSun"/>
          <w:i/>
          <w:color w:val="00000A"/>
          <w:sz w:val="24"/>
          <w:szCs w:val="24"/>
          <w:lang w:val="en-US"/>
        </w:rPr>
        <w:t xml:space="preserve">Semnat la data de ______________                                                              </w:t>
      </w:r>
    </w:p>
    <w:p w:rsidR="00444577" w:rsidRPr="00916BA7" w:rsidRDefault="00444577" w:rsidP="00444577">
      <w:pPr>
        <w:rPr>
          <w:sz w:val="24"/>
          <w:szCs w:val="24"/>
        </w:rPr>
      </w:pPr>
      <w:r>
        <w:rPr>
          <w:sz w:val="24"/>
          <w:szCs w:val="24"/>
        </w:rPr>
        <w:t>Secretar interimar</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Cupcenco Feodora</w:t>
      </w:r>
    </w:p>
    <w:p w:rsidR="006D4DD5" w:rsidRPr="00234764" w:rsidRDefault="006D4DD5" w:rsidP="006D4DD5">
      <w:pPr>
        <w:ind w:right="-1192"/>
        <w:rPr>
          <w:color w:val="000000"/>
          <w:sz w:val="28"/>
          <w:lang w:val="ro-RO"/>
        </w:rPr>
      </w:pPr>
    </w:p>
    <w:p w:rsidR="006D4DD5" w:rsidRDefault="006D4DD5" w:rsidP="006D4DD5">
      <w:pPr>
        <w:ind w:right="-1192"/>
        <w:rPr>
          <w:sz w:val="28"/>
          <w:lang w:val="ro-RO"/>
        </w:rPr>
      </w:pPr>
    </w:p>
    <w:p w:rsidR="002B1C0F" w:rsidRPr="00CD107F" w:rsidRDefault="002B1C0F" w:rsidP="009A12DB">
      <w:pPr>
        <w:rPr>
          <w:sz w:val="24"/>
          <w:szCs w:val="24"/>
          <w:lang w:val="ro-RO"/>
        </w:rPr>
      </w:pPr>
    </w:p>
    <w:p w:rsidR="002B1C0F" w:rsidRPr="00CD107F" w:rsidRDefault="002B1C0F" w:rsidP="009A12DB">
      <w:pPr>
        <w:rPr>
          <w:sz w:val="24"/>
          <w:szCs w:val="24"/>
          <w:lang w:val="ro-MO"/>
        </w:rPr>
      </w:pPr>
    </w:p>
    <w:p w:rsidR="002B1C0F" w:rsidRPr="00CD107F" w:rsidRDefault="002B1C0F" w:rsidP="009A12DB">
      <w:pPr>
        <w:rPr>
          <w:sz w:val="24"/>
          <w:szCs w:val="24"/>
          <w:lang w:val="ro-MO"/>
        </w:rPr>
      </w:pPr>
    </w:p>
    <w:p w:rsidR="002B1C0F" w:rsidRPr="00CD107F" w:rsidRDefault="002B1C0F" w:rsidP="009A12DB">
      <w:pPr>
        <w:rPr>
          <w:sz w:val="24"/>
          <w:szCs w:val="24"/>
          <w:lang w:val="ro-MO"/>
        </w:rPr>
      </w:pPr>
    </w:p>
    <w:p w:rsidR="002B1C0F" w:rsidRPr="00CD107F" w:rsidRDefault="002B1C0F" w:rsidP="009A12DB">
      <w:pPr>
        <w:rPr>
          <w:sz w:val="24"/>
          <w:szCs w:val="24"/>
          <w:lang w:val="ro-MO"/>
        </w:rPr>
      </w:pPr>
    </w:p>
    <w:p w:rsidR="00274AB8" w:rsidRPr="00CD107F" w:rsidRDefault="00274AB8" w:rsidP="009A12DB">
      <w:pPr>
        <w:rPr>
          <w:sz w:val="24"/>
          <w:szCs w:val="24"/>
          <w:lang w:val="ro-MO"/>
        </w:rPr>
      </w:pPr>
    </w:p>
    <w:p w:rsidR="00274AB8" w:rsidRPr="00CD107F" w:rsidRDefault="00274AB8" w:rsidP="009A12DB">
      <w:pPr>
        <w:rPr>
          <w:sz w:val="24"/>
          <w:szCs w:val="24"/>
          <w:lang w:val="ro-MO"/>
        </w:rPr>
      </w:pPr>
    </w:p>
    <w:p w:rsidR="00274AB8" w:rsidRDefault="00274AB8"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Pr="00CD107F" w:rsidRDefault="00CD107F" w:rsidP="009A12DB">
      <w:pPr>
        <w:rPr>
          <w:sz w:val="24"/>
          <w:szCs w:val="24"/>
          <w:lang w:val="ro-MO"/>
        </w:rPr>
      </w:pPr>
    </w:p>
    <w:p w:rsidR="002B1C0F" w:rsidRPr="00CD107F" w:rsidRDefault="002B1C0F" w:rsidP="009A12DB">
      <w:pPr>
        <w:rPr>
          <w:b/>
          <w:i/>
          <w:sz w:val="24"/>
          <w:szCs w:val="24"/>
          <w:lang w:val="ro-MO"/>
        </w:rPr>
      </w:pPr>
    </w:p>
    <w:p w:rsidR="006D2654" w:rsidRPr="00CD107F" w:rsidRDefault="006D2654" w:rsidP="006D2654">
      <w:pPr>
        <w:ind w:left="360" w:right="-1192"/>
        <w:rPr>
          <w:b/>
          <w:sz w:val="24"/>
          <w:szCs w:val="24"/>
          <w:lang w:val="ro-MO"/>
        </w:rPr>
      </w:pPr>
    </w:p>
    <w:sectPr w:rsidR="006D2654" w:rsidRPr="00CD107F" w:rsidSect="00734EBB">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654"/>
    <w:multiLevelType w:val="hybridMultilevel"/>
    <w:tmpl w:val="AE081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ED2F8B"/>
    <w:multiLevelType w:val="hybridMultilevel"/>
    <w:tmpl w:val="C80CF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34892"/>
    <w:multiLevelType w:val="hybridMultilevel"/>
    <w:tmpl w:val="BC60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A70EC"/>
    <w:multiLevelType w:val="hybridMultilevel"/>
    <w:tmpl w:val="DF4E6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036BF"/>
    <w:multiLevelType w:val="hybridMultilevel"/>
    <w:tmpl w:val="F5765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E16B89"/>
    <w:multiLevelType w:val="hybridMultilevel"/>
    <w:tmpl w:val="09DEC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C466B0"/>
    <w:multiLevelType w:val="hybridMultilevel"/>
    <w:tmpl w:val="5C92EA98"/>
    <w:lvl w:ilvl="0" w:tplc="478E8A80">
      <w:start w:val="1"/>
      <w:numFmt w:val="decimal"/>
      <w:lvlText w:val="%1."/>
      <w:lvlJc w:val="left"/>
      <w:pPr>
        <w:ind w:left="360" w:hanging="360"/>
      </w:pPr>
      <w:rPr>
        <w:i w:val="0"/>
        <w:sz w:val="28"/>
        <w:szCs w:val="28"/>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71E77051"/>
    <w:multiLevelType w:val="hybridMultilevel"/>
    <w:tmpl w:val="98A6A0A8"/>
    <w:lvl w:ilvl="0" w:tplc="68BEB808">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num w:numId="1">
    <w:abstractNumId w:val="6"/>
  </w:num>
  <w:num w:numId="2">
    <w:abstractNumId w:val="7"/>
  </w:num>
  <w:num w:numId="3">
    <w:abstractNumId w:val="5"/>
  </w:num>
  <w:num w:numId="4">
    <w:abstractNumId w:val="3"/>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AF4F8E"/>
    <w:rsid w:val="00026FAA"/>
    <w:rsid w:val="00086331"/>
    <w:rsid w:val="00123A8C"/>
    <w:rsid w:val="00134729"/>
    <w:rsid w:val="00155A6E"/>
    <w:rsid w:val="001A3B41"/>
    <w:rsid w:val="001D5E25"/>
    <w:rsid w:val="001F3CB3"/>
    <w:rsid w:val="00237EDE"/>
    <w:rsid w:val="00255E96"/>
    <w:rsid w:val="00274AB8"/>
    <w:rsid w:val="002B1C0F"/>
    <w:rsid w:val="002B7C5D"/>
    <w:rsid w:val="00305F9F"/>
    <w:rsid w:val="003416EB"/>
    <w:rsid w:val="00350642"/>
    <w:rsid w:val="003C6F7B"/>
    <w:rsid w:val="003E3E76"/>
    <w:rsid w:val="0041679A"/>
    <w:rsid w:val="00433D52"/>
    <w:rsid w:val="00444577"/>
    <w:rsid w:val="00484201"/>
    <w:rsid w:val="004D3FA6"/>
    <w:rsid w:val="00507F88"/>
    <w:rsid w:val="0052027B"/>
    <w:rsid w:val="00554B65"/>
    <w:rsid w:val="005B6C18"/>
    <w:rsid w:val="00607E20"/>
    <w:rsid w:val="00614739"/>
    <w:rsid w:val="006262CB"/>
    <w:rsid w:val="00661597"/>
    <w:rsid w:val="006A4605"/>
    <w:rsid w:val="006D2654"/>
    <w:rsid w:val="006D4BAF"/>
    <w:rsid w:val="006D4DD5"/>
    <w:rsid w:val="00734EBB"/>
    <w:rsid w:val="007735DF"/>
    <w:rsid w:val="00785CCC"/>
    <w:rsid w:val="007913A4"/>
    <w:rsid w:val="007A085F"/>
    <w:rsid w:val="007A3B24"/>
    <w:rsid w:val="007D002F"/>
    <w:rsid w:val="008173D5"/>
    <w:rsid w:val="0084727E"/>
    <w:rsid w:val="00893E7A"/>
    <w:rsid w:val="008E3EF0"/>
    <w:rsid w:val="00901DB3"/>
    <w:rsid w:val="0095135C"/>
    <w:rsid w:val="009A12DB"/>
    <w:rsid w:val="009D4DB8"/>
    <w:rsid w:val="009E5F97"/>
    <w:rsid w:val="00A2299F"/>
    <w:rsid w:val="00A33C61"/>
    <w:rsid w:val="00A45333"/>
    <w:rsid w:val="00A60B13"/>
    <w:rsid w:val="00AA61D7"/>
    <w:rsid w:val="00AF4F8E"/>
    <w:rsid w:val="00B87612"/>
    <w:rsid w:val="00BF591B"/>
    <w:rsid w:val="00CB17F1"/>
    <w:rsid w:val="00CD107F"/>
    <w:rsid w:val="00D2345F"/>
    <w:rsid w:val="00D7281F"/>
    <w:rsid w:val="00D736D4"/>
    <w:rsid w:val="00D80F9C"/>
    <w:rsid w:val="00ED32A6"/>
    <w:rsid w:val="00F545D3"/>
    <w:rsid w:val="00F56352"/>
    <w:rsid w:val="00F74343"/>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F4F8E"/>
    <w:pPr>
      <w:keepNext/>
      <w:jc w:val="center"/>
      <w:outlineLvl w:val="0"/>
    </w:pPr>
    <w:rPr>
      <w:sz w:val="24"/>
    </w:rPr>
  </w:style>
  <w:style w:type="paragraph" w:styleId="2">
    <w:name w:val="heading 2"/>
    <w:basedOn w:val="a"/>
    <w:next w:val="a"/>
    <w:link w:val="20"/>
    <w:qFormat/>
    <w:rsid w:val="00AF4F8E"/>
    <w:pPr>
      <w:keepNext/>
      <w:jc w:val="center"/>
      <w:outlineLvl w:val="1"/>
    </w:pPr>
    <w:rPr>
      <w:b/>
      <w:sz w:val="28"/>
    </w:rPr>
  </w:style>
  <w:style w:type="paragraph" w:styleId="3">
    <w:name w:val="heading 3"/>
    <w:basedOn w:val="a"/>
    <w:next w:val="a"/>
    <w:link w:val="30"/>
    <w:qFormat/>
    <w:rsid w:val="00AF4F8E"/>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4F8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AF4F8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F4F8E"/>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AF4F8E"/>
    <w:rPr>
      <w:rFonts w:ascii="Tahoma" w:hAnsi="Tahoma" w:cs="Tahoma"/>
      <w:sz w:val="16"/>
      <w:szCs w:val="16"/>
    </w:rPr>
  </w:style>
  <w:style w:type="character" w:customStyle="1" w:styleId="a4">
    <w:name w:val="Текст выноски Знак"/>
    <w:basedOn w:val="a0"/>
    <w:link w:val="a3"/>
    <w:uiPriority w:val="99"/>
    <w:semiHidden/>
    <w:rsid w:val="00AF4F8E"/>
    <w:rPr>
      <w:rFonts w:ascii="Tahoma" w:eastAsia="Times New Roman" w:hAnsi="Tahoma" w:cs="Tahoma"/>
      <w:sz w:val="16"/>
      <w:szCs w:val="16"/>
      <w:lang w:eastAsia="ru-RU"/>
    </w:rPr>
  </w:style>
  <w:style w:type="paragraph" w:styleId="a5">
    <w:name w:val="List Paragraph"/>
    <w:basedOn w:val="a"/>
    <w:uiPriority w:val="34"/>
    <w:qFormat/>
    <w:rsid w:val="007A3B24"/>
    <w:pPr>
      <w:ind w:left="720"/>
      <w:contextualSpacing/>
    </w:pPr>
  </w:style>
  <w:style w:type="paragraph" w:customStyle="1" w:styleId="Implicit">
    <w:name w:val="Implicit"/>
    <w:rsid w:val="00444577"/>
    <w:pPr>
      <w:tabs>
        <w:tab w:val="left" w:pos="708"/>
      </w:tabs>
      <w:suppressAutoHyphens/>
    </w:pPr>
    <w:rPr>
      <w:rFonts w:ascii="Calibri" w:eastAsia="SimSun" w:hAnsi="Calibri"/>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60586">
      <w:bodyDiv w:val="1"/>
      <w:marLeft w:val="0"/>
      <w:marRight w:val="0"/>
      <w:marTop w:val="0"/>
      <w:marBottom w:val="0"/>
      <w:divBdr>
        <w:top w:val="none" w:sz="0" w:space="0" w:color="auto"/>
        <w:left w:val="none" w:sz="0" w:space="0" w:color="auto"/>
        <w:bottom w:val="none" w:sz="0" w:space="0" w:color="auto"/>
        <w:right w:val="none" w:sz="0" w:space="0" w:color="auto"/>
      </w:divBdr>
    </w:div>
    <w:div w:id="1294872414">
      <w:bodyDiv w:val="1"/>
      <w:marLeft w:val="0"/>
      <w:marRight w:val="0"/>
      <w:marTop w:val="0"/>
      <w:marBottom w:val="0"/>
      <w:divBdr>
        <w:top w:val="none" w:sz="0" w:space="0" w:color="auto"/>
        <w:left w:val="none" w:sz="0" w:space="0" w:color="auto"/>
        <w:bottom w:val="none" w:sz="0" w:space="0" w:color="auto"/>
        <w:right w:val="none" w:sz="0" w:space="0" w:color="auto"/>
      </w:divBdr>
    </w:div>
    <w:div w:id="18081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48641-3D20-4227-AFDC-80493B77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cp:revision>
  <cp:lastPrinted>2020-02-24T14:43:00Z</cp:lastPrinted>
  <dcterms:created xsi:type="dcterms:W3CDTF">2020-06-16T13:10:00Z</dcterms:created>
  <dcterms:modified xsi:type="dcterms:W3CDTF">2020-06-16T13:10:00Z</dcterms:modified>
</cp:coreProperties>
</file>