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503" w:rsidRPr="00F27503" w:rsidRDefault="00F27503" w:rsidP="00F27503">
      <w:pPr>
        <w:spacing w:after="160" w:line="252" w:lineRule="auto"/>
        <w:rPr>
          <w:rFonts w:ascii="Times New Roman" w:eastAsia="Times New Roman" w:hAnsi="Times New Roman" w:cs="Times New Roman"/>
          <w:b/>
          <w:i/>
          <w:sz w:val="24"/>
          <w:szCs w:val="24"/>
          <w:lang w:val="ro-RO"/>
        </w:rPr>
      </w:pPr>
    </w:p>
    <w:tbl>
      <w:tblPr>
        <w:tblpPr w:leftFromText="180" w:rightFromText="180" w:bottomFromText="200" w:vertAnchor="text" w:horzAnchor="margin" w:tblpY="-111"/>
        <w:tblW w:w="9708" w:type="dxa"/>
        <w:tblLayout w:type="fixed"/>
        <w:tblLook w:val="04A0" w:firstRow="1" w:lastRow="0" w:firstColumn="1" w:lastColumn="0" w:noHBand="0" w:noVBand="1"/>
      </w:tblPr>
      <w:tblGrid>
        <w:gridCol w:w="3736"/>
        <w:gridCol w:w="2249"/>
        <w:gridCol w:w="3723"/>
      </w:tblGrid>
      <w:tr w:rsidR="00F27503" w:rsidRPr="00F27503" w:rsidTr="00F27503">
        <w:trPr>
          <w:trHeight w:val="1476"/>
        </w:trPr>
        <w:tc>
          <w:tcPr>
            <w:tcW w:w="3732" w:type="dxa"/>
            <w:tcBorders>
              <w:top w:val="nil"/>
              <w:left w:val="nil"/>
              <w:bottom w:val="single" w:sz="18" w:space="0" w:color="auto"/>
              <w:right w:val="nil"/>
            </w:tcBorders>
          </w:tcPr>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en-US" w:eastAsia="en-US"/>
              </w:rPr>
              <w:t>REPUBLICA MOLDOVA</w:t>
            </w:r>
          </w:p>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ro-RO" w:eastAsia="en-US"/>
              </w:rPr>
              <w:t>RAIONUL ORHEI</w:t>
            </w:r>
          </w:p>
          <w:p w:rsidR="00F27503" w:rsidRPr="00F27503" w:rsidRDefault="00F27503" w:rsidP="00F27503">
            <w:pPr>
              <w:tabs>
                <w:tab w:val="right" w:pos="3509"/>
              </w:tabs>
              <w:spacing w:after="0" w:line="240" w:lineRule="auto"/>
              <w:jc w:val="center"/>
              <w:rPr>
                <w:rFonts w:ascii="Times New Roman" w:eastAsia="Times New Roman" w:hAnsi="Times New Roman" w:cs="Times New Roman"/>
                <w:caps/>
                <w:sz w:val="24"/>
                <w:szCs w:val="24"/>
                <w:lang w:val="ro-RO" w:eastAsia="en-US"/>
              </w:rPr>
            </w:pPr>
            <w:r w:rsidRPr="00F27503">
              <w:rPr>
                <w:rFonts w:ascii="Times New Roman" w:eastAsia="Times New Roman" w:hAnsi="Times New Roman" w:cs="Times New Roman"/>
                <w:sz w:val="24"/>
                <w:szCs w:val="24"/>
                <w:lang w:val="ro-RO" w:eastAsia="en-US"/>
              </w:rPr>
              <w:t xml:space="preserve">CONSILIUL SĂTESC </w:t>
            </w:r>
            <w:r w:rsidRPr="00F27503">
              <w:rPr>
                <w:rFonts w:ascii="Times New Roman" w:eastAsia="Times New Roman" w:hAnsi="Times New Roman" w:cs="Times New Roman"/>
                <w:caps/>
                <w:sz w:val="24"/>
                <w:szCs w:val="24"/>
                <w:lang w:val="ro-RO" w:eastAsia="en-US"/>
              </w:rPr>
              <w:t>Sămănanca</w:t>
            </w:r>
          </w:p>
          <w:p w:rsidR="00F27503" w:rsidRPr="00F27503" w:rsidRDefault="00F27503" w:rsidP="00F27503">
            <w:pPr>
              <w:spacing w:after="0" w:line="240" w:lineRule="auto"/>
              <w:jc w:val="both"/>
              <w:rPr>
                <w:rFonts w:ascii="Times New Roman" w:eastAsia="Times New Roman" w:hAnsi="Times New Roman" w:cs="Times New Roman"/>
                <w:sz w:val="24"/>
                <w:szCs w:val="24"/>
                <w:lang w:val="ro-RO" w:eastAsia="en-US"/>
              </w:rPr>
            </w:pP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eastAsia="en-US"/>
              </w:rPr>
            </w:pPr>
            <w:r w:rsidRPr="00F27503">
              <w:rPr>
                <w:rFonts w:ascii="Times New Roman" w:eastAsia="Times New Roman" w:hAnsi="Times New Roman" w:cs="Times New Roman"/>
                <w:noProof/>
                <w:sz w:val="24"/>
                <w:szCs w:val="24"/>
                <w:lang w:val="ro-RO" w:eastAsia="en-US"/>
              </w:rPr>
              <w:t xml:space="preserve"> </w:t>
            </w:r>
          </w:p>
        </w:tc>
        <w:tc>
          <w:tcPr>
            <w:tcW w:w="2247"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noProof/>
                <w:sz w:val="24"/>
                <w:szCs w:val="24"/>
              </w:rPr>
              <w:drawing>
                <wp:inline distT="0" distB="0" distL="0" distR="0" wp14:anchorId="05944580" wp14:editId="243B0064">
                  <wp:extent cx="873760" cy="1049020"/>
                  <wp:effectExtent l="0" t="0" r="2540" b="0"/>
                  <wp:docPr id="6" name="Рисунок 6"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3760" cy="1049020"/>
                          </a:xfrm>
                          <a:prstGeom prst="rect">
                            <a:avLst/>
                          </a:prstGeom>
                          <a:noFill/>
                          <a:ln>
                            <a:noFill/>
                          </a:ln>
                        </pic:spPr>
                      </pic:pic>
                    </a:graphicData>
                  </a:graphic>
                </wp:inline>
              </w:drawing>
            </w:r>
          </w:p>
        </w:tc>
        <w:tc>
          <w:tcPr>
            <w:tcW w:w="3719" w:type="dxa"/>
            <w:tcBorders>
              <w:top w:val="nil"/>
              <w:left w:val="nil"/>
              <w:bottom w:val="single" w:sz="18" w:space="0" w:color="auto"/>
              <w:right w:val="nil"/>
            </w:tcBorders>
          </w:tcPr>
          <w:p w:rsidR="00F27503" w:rsidRPr="00F27503" w:rsidRDefault="00F27503" w:rsidP="00F27503">
            <w:pPr>
              <w:spacing w:after="0" w:line="240" w:lineRule="auto"/>
              <w:jc w:val="center"/>
              <w:rPr>
                <w:rFonts w:ascii="Times New Roman" w:eastAsia="Times New Roman" w:hAnsi="Times New Roman" w:cs="Times New Roman"/>
                <w:noProof/>
                <w:sz w:val="24"/>
                <w:szCs w:val="24"/>
                <w:lang w:val="ro-RO" w:eastAsia="en-US"/>
              </w:rPr>
            </w:pPr>
            <w:r w:rsidRPr="00F27503">
              <w:rPr>
                <w:rFonts w:ascii="Times New Roman" w:eastAsia="Times New Roman" w:hAnsi="Times New Roman" w:cs="Times New Roman"/>
                <w:noProof/>
                <w:sz w:val="24"/>
                <w:szCs w:val="24"/>
                <w:lang w:val="ro-RO" w:eastAsia="en-US"/>
              </w:rPr>
              <w:t>РЕСПУБЛИКА МОЛДОВА</w:t>
            </w:r>
          </w:p>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eastAsia="en-US"/>
              </w:rPr>
              <w:t>ОРХЕЙСКИЙ РАЙОН</w:t>
            </w:r>
          </w:p>
          <w:p w:rsidR="00F27503" w:rsidRPr="00F27503" w:rsidRDefault="00F27503" w:rsidP="00F27503">
            <w:pPr>
              <w:spacing w:after="0" w:line="240" w:lineRule="auto"/>
              <w:jc w:val="center"/>
              <w:rPr>
                <w:rFonts w:ascii="Times New Roman" w:eastAsia="Times New Roman" w:hAnsi="Times New Roman" w:cs="Times New Roman"/>
                <w:sz w:val="24"/>
                <w:szCs w:val="24"/>
                <w:lang w:eastAsia="en-US"/>
              </w:rPr>
            </w:pPr>
            <w:r w:rsidRPr="00F27503">
              <w:rPr>
                <w:rFonts w:ascii="Times New Roman" w:eastAsia="Times New Roman" w:hAnsi="Times New Roman" w:cs="Times New Roman"/>
                <w:sz w:val="24"/>
                <w:szCs w:val="24"/>
                <w:lang w:eastAsia="en-US"/>
              </w:rPr>
              <w:t>СЕЛЬСКИЙ СОВЕТ СЭМЭНАНКА</w:t>
            </w:r>
          </w:p>
          <w:p w:rsidR="00F27503" w:rsidRPr="00F27503" w:rsidRDefault="00F27503" w:rsidP="00F27503">
            <w:pPr>
              <w:spacing w:after="0" w:line="240" w:lineRule="auto"/>
              <w:jc w:val="center"/>
              <w:rPr>
                <w:rFonts w:ascii="Times New Roman" w:eastAsia="Times New Roman" w:hAnsi="Times New Roman" w:cs="Times New Roman"/>
                <w:sz w:val="24"/>
                <w:szCs w:val="24"/>
                <w:lang w:eastAsia="en-US"/>
              </w:rPr>
            </w:pPr>
          </w:p>
          <w:p w:rsidR="00F27503" w:rsidRPr="00F27503" w:rsidRDefault="00F27503" w:rsidP="00F27503">
            <w:pPr>
              <w:spacing w:after="0" w:line="240" w:lineRule="auto"/>
              <w:jc w:val="center"/>
              <w:rPr>
                <w:rFonts w:ascii="Times New Roman" w:eastAsia="Times New Roman" w:hAnsi="Times New Roman" w:cs="Times New Roman"/>
                <w:sz w:val="24"/>
                <w:szCs w:val="24"/>
                <w:lang w:eastAsia="en-US"/>
              </w:rPr>
            </w:pPr>
          </w:p>
        </w:tc>
      </w:tr>
    </w:tbl>
    <w:p w:rsidR="00F27503" w:rsidRPr="00F27503" w:rsidRDefault="00F27503" w:rsidP="00F27503">
      <w:pPr>
        <w:spacing w:after="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ro-RO"/>
        </w:rPr>
        <w:t xml:space="preserve">Proiect de </w:t>
      </w:r>
      <w:r w:rsidRPr="00F27503">
        <w:rPr>
          <w:rFonts w:ascii="Times New Roman" w:eastAsia="Times New Roman" w:hAnsi="Times New Roman" w:cs="Times New Roman"/>
          <w:b/>
          <w:sz w:val="24"/>
          <w:szCs w:val="24"/>
          <w:lang w:val="ro-RO"/>
        </w:rPr>
        <w:t>Decizie  nr.8/1</w:t>
      </w:r>
    </w:p>
    <w:p w:rsidR="00F27503" w:rsidRPr="00F27503" w:rsidRDefault="00F27503" w:rsidP="00F27503">
      <w:pPr>
        <w:spacing w:after="0"/>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din  </w:t>
      </w:r>
      <w:r>
        <w:rPr>
          <w:rFonts w:ascii="Times New Roman" w:eastAsia="Times New Roman" w:hAnsi="Times New Roman" w:cs="Times New Roman"/>
          <w:b/>
          <w:sz w:val="24"/>
          <w:szCs w:val="24"/>
          <w:lang w:val="ro-RO"/>
        </w:rPr>
        <w:t xml:space="preserve"> </w:t>
      </w:r>
      <w:r w:rsidRPr="00F27503">
        <w:rPr>
          <w:rFonts w:ascii="Times New Roman" w:eastAsia="Times New Roman" w:hAnsi="Times New Roman" w:cs="Times New Roman"/>
          <w:b/>
          <w:sz w:val="24"/>
          <w:szCs w:val="24"/>
          <w:lang w:val="ro-RO"/>
        </w:rPr>
        <w:t xml:space="preserve"> decembrie  2022</w:t>
      </w:r>
    </w:p>
    <w:p w:rsidR="00F27503" w:rsidRPr="00F27503" w:rsidRDefault="00F27503" w:rsidP="00F27503">
      <w:pPr>
        <w:spacing w:after="0" w:line="240" w:lineRule="auto"/>
        <w:rPr>
          <w:rFonts w:ascii="Times New Roman" w:eastAsia="Times New Roman" w:hAnsi="Times New Roman" w:cs="Times New Roman"/>
          <w:b/>
          <w:sz w:val="24"/>
          <w:szCs w:val="24"/>
          <w:lang w:val="ro-MO"/>
        </w:rPr>
      </w:pPr>
    </w:p>
    <w:p w:rsidR="00F27503" w:rsidRPr="00F27503" w:rsidRDefault="00F27503" w:rsidP="00F27503">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Cu privire la aprobarea bugetului local</w:t>
      </w:r>
    </w:p>
    <w:p w:rsidR="00F27503" w:rsidRPr="00F27503" w:rsidRDefault="00F27503" w:rsidP="00F27503">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RO"/>
        </w:rPr>
        <w:t>Sămănanca</w:t>
      </w:r>
      <w:r w:rsidRPr="00F27503">
        <w:rPr>
          <w:rFonts w:ascii="Times New Roman" w:eastAsia="Times New Roman" w:hAnsi="Times New Roman" w:cs="Times New Roman"/>
          <w:sz w:val="24"/>
          <w:szCs w:val="24"/>
          <w:lang w:val="ro-MO"/>
        </w:rPr>
        <w:t xml:space="preserve">  pentru anul 2023  </w:t>
      </w:r>
      <w:r w:rsidRPr="00F27503">
        <w:rPr>
          <w:rFonts w:ascii="Times New Roman" w:eastAsia="Times New Roman" w:hAnsi="Times New Roman" w:cs="Times New Roman"/>
          <w:sz w:val="24"/>
          <w:szCs w:val="24"/>
          <w:lang w:val="ro-RO"/>
        </w:rPr>
        <w:t>în prima lectură</w:t>
      </w:r>
    </w:p>
    <w:p w:rsidR="00F27503" w:rsidRPr="00F27503" w:rsidRDefault="00F27503" w:rsidP="00F27503">
      <w:pPr>
        <w:spacing w:after="0"/>
        <w:jc w:val="both"/>
        <w:rPr>
          <w:rFonts w:ascii="Times New Roman" w:eastAsia="Times New Roman" w:hAnsi="Times New Roman" w:cs="Times New Roman"/>
          <w:sz w:val="24"/>
          <w:szCs w:val="24"/>
          <w:lang w:val="ro-MO"/>
        </w:rPr>
      </w:pPr>
    </w:p>
    <w:p w:rsidR="00F27503" w:rsidRPr="00F27503" w:rsidRDefault="00F27503" w:rsidP="00F27503">
      <w:pPr>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RO"/>
        </w:rPr>
        <w:tab/>
        <w:t xml:space="preserve">Examinând bugetul local s. Sămănanca  în prima lectură,  în temeiul art. 14 alin.2 lit.n) a Legii nr. 436-XVI din 28 decembrie 2006 privind administraţia publică locală, ținând cont de art.20, 21 alin.4 lit.a) al  Legii nr. 397-XV din 16 octombrie 2003 privind finanţele publice locale, în conformitate cu prevederile art.24, 47 (2), 55 al Legii finanţelor publice şi responsabilităţii bugetar-fiscale nr. 181 din 25 iulie 2014, Setul metodologic privind elaborarea și modificarea  bugetului aprobat prin ordinul Ministerului Finanțelor nr.209 din 24.12.2015, având avizul pozitiv al comisiei de specialitate, </w:t>
      </w:r>
      <w:r w:rsidRPr="00F27503">
        <w:rPr>
          <w:rFonts w:ascii="Times New Roman" w:eastAsia="Times New Roman" w:hAnsi="Times New Roman" w:cs="Times New Roman"/>
          <w:sz w:val="24"/>
          <w:szCs w:val="24"/>
          <w:lang w:val="ro-MO"/>
        </w:rPr>
        <w:t xml:space="preserve">Consiliul local </w:t>
      </w:r>
      <w:r w:rsidRPr="00F27503">
        <w:rPr>
          <w:rFonts w:ascii="Times New Roman" w:eastAsia="Times New Roman" w:hAnsi="Times New Roman" w:cs="Times New Roman"/>
          <w:b/>
          <w:sz w:val="24"/>
          <w:szCs w:val="24"/>
          <w:lang w:val="ro-MO"/>
        </w:rPr>
        <w:t>DECIDE:</w:t>
      </w:r>
    </w:p>
    <w:p w:rsidR="00F27503" w:rsidRPr="00F27503" w:rsidRDefault="00F27503" w:rsidP="00F27503">
      <w:pPr>
        <w:jc w:val="center"/>
        <w:rPr>
          <w:rFonts w:ascii="Times New Roman" w:eastAsia="Times New Roman" w:hAnsi="Times New Roman" w:cs="Times New Roman"/>
          <w:b/>
          <w:sz w:val="24"/>
          <w:szCs w:val="24"/>
          <w:lang w:val="ro-MO"/>
        </w:rPr>
      </w:pPr>
    </w:p>
    <w:p w:rsidR="00F27503" w:rsidRPr="00F27503" w:rsidRDefault="00F27503" w:rsidP="00F27503">
      <w:pPr>
        <w:numPr>
          <w:ilvl w:val="0"/>
          <w:numId w:val="1"/>
        </w:numPr>
        <w:ind w:left="426"/>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Se ia act de cunoștință raportului autorității executive cu privire la proiectul bugetului local Sămănanca pentru anul 2023.</w:t>
      </w:r>
    </w:p>
    <w:p w:rsidR="00F27503" w:rsidRPr="00F27503" w:rsidRDefault="00F27503" w:rsidP="00F27503">
      <w:pPr>
        <w:numPr>
          <w:ilvl w:val="0"/>
          <w:numId w:val="1"/>
        </w:numPr>
        <w:ind w:left="426"/>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Se aprobă indicatorii generali ai bugetului Unității Administrativ Teritoriale Sămănanca pentru anul 2023:</w:t>
      </w:r>
    </w:p>
    <w:p w:rsidR="00F27503" w:rsidRPr="00F27503" w:rsidRDefault="00F27503" w:rsidP="00F27503">
      <w:pPr>
        <w:numPr>
          <w:ilvl w:val="0"/>
          <w:numId w:val="11"/>
        </w:numPr>
        <w:ind w:left="1276"/>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venituri și cheltuieli (conform anexei nr.1,2);</w:t>
      </w:r>
    </w:p>
    <w:p w:rsidR="00F27503" w:rsidRPr="00F27503" w:rsidRDefault="00F27503" w:rsidP="00F27503">
      <w:pPr>
        <w:numPr>
          <w:ilvl w:val="0"/>
          <w:numId w:val="11"/>
        </w:numPr>
        <w:ind w:left="1276"/>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soldul bugetar și surse de finanțare (conform anexei nr.1,2).</w:t>
      </w:r>
    </w:p>
    <w:p w:rsidR="00F27503" w:rsidRPr="00F27503" w:rsidRDefault="00F27503" w:rsidP="00F27503">
      <w:pPr>
        <w:numPr>
          <w:ilvl w:val="0"/>
          <w:numId w:val="1"/>
        </w:numPr>
        <w:ind w:left="426"/>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Controlul asupra executării prezentei decizii revine pe seama primarului s. Sămănanca Dlui Zb</w:t>
      </w:r>
      <w:r w:rsidRPr="00F27503">
        <w:rPr>
          <w:rFonts w:ascii="Times New Roman" w:eastAsia="Times New Roman" w:hAnsi="Times New Roman" w:cs="Times New Roman"/>
          <w:sz w:val="24"/>
          <w:szCs w:val="24"/>
          <w:lang w:val="ro-RO"/>
        </w:rPr>
        <w:t>î</w:t>
      </w:r>
      <w:r w:rsidRPr="00F27503">
        <w:rPr>
          <w:rFonts w:ascii="Times New Roman" w:eastAsia="Times New Roman" w:hAnsi="Times New Roman" w:cs="Times New Roman"/>
          <w:sz w:val="24"/>
          <w:szCs w:val="24"/>
          <w:lang w:val="ro-MO"/>
        </w:rPr>
        <w:t>rnea Alexandru.</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en-US"/>
        </w:rPr>
      </w:pPr>
      <w:r w:rsidRPr="00F27503">
        <w:rPr>
          <w:rFonts w:ascii="Times New Roman" w:eastAsia="Times New Roman" w:hAnsi="Times New Roman" w:cs="Times New Roman"/>
          <w:b/>
          <w:i/>
          <w:sz w:val="24"/>
          <w:szCs w:val="24"/>
          <w:lang w:val="ro-RO"/>
        </w:rPr>
        <w:t xml:space="preserve">Preşedintele şedinţei                                                            </w:t>
      </w:r>
    </w:p>
    <w:p w:rsidR="00F27503" w:rsidRPr="00F27503" w:rsidRDefault="00F27503" w:rsidP="00F27503">
      <w:pPr>
        <w:tabs>
          <w:tab w:val="left" w:pos="1640"/>
        </w:tabs>
        <w:spacing w:after="0" w:line="240" w:lineRule="auto"/>
        <w:ind w:right="-142"/>
        <w:rPr>
          <w:rFonts w:ascii="Times New Roman" w:eastAsia="Times New Roman" w:hAnsi="Times New Roman" w:cs="Times New Roman"/>
          <w:sz w:val="20"/>
          <w:szCs w:val="20"/>
          <w:lang w:val="ro-MO"/>
        </w:rPr>
      </w:pPr>
      <w:r w:rsidRPr="00F27503">
        <w:rPr>
          <w:rFonts w:ascii="Times New Roman" w:eastAsia="Times New Roman" w:hAnsi="Times New Roman" w:cs="Times New Roman"/>
          <w:sz w:val="20"/>
          <w:szCs w:val="20"/>
          <w:lang w:val="ro-MO"/>
        </w:rPr>
        <w:t>Semnat la data de _________</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M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Secretarul Consiliului Local                                               Cuşnir Olesea</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sz w:val="24"/>
          <w:szCs w:val="24"/>
          <w:lang w:val="ro-RO"/>
        </w:rPr>
      </w:pPr>
    </w:p>
    <w:tbl>
      <w:tblPr>
        <w:tblpPr w:leftFromText="180" w:rightFromText="180" w:bottomFromText="200" w:vertAnchor="text" w:horzAnchor="margin" w:tblpY="-111"/>
        <w:tblW w:w="9828" w:type="dxa"/>
        <w:tblLayout w:type="fixed"/>
        <w:tblLook w:val="04A0" w:firstRow="1" w:lastRow="0" w:firstColumn="1" w:lastColumn="0" w:noHBand="0" w:noVBand="1"/>
      </w:tblPr>
      <w:tblGrid>
        <w:gridCol w:w="3782"/>
        <w:gridCol w:w="2277"/>
        <w:gridCol w:w="3769"/>
      </w:tblGrid>
      <w:tr w:rsidR="00F27503" w:rsidRPr="00F27503" w:rsidTr="00F27503">
        <w:trPr>
          <w:trHeight w:val="1632"/>
        </w:trPr>
        <w:tc>
          <w:tcPr>
            <w:tcW w:w="3781"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en-US" w:eastAsia="en-US"/>
              </w:rPr>
              <w:lastRenderedPageBreak/>
              <w:t>REPUBLICA MOLDOVA</w:t>
            </w:r>
          </w:p>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ro-RO" w:eastAsia="en-US"/>
              </w:rPr>
              <w:t>RAIONUL ORHEI</w:t>
            </w:r>
          </w:p>
          <w:p w:rsidR="00F27503" w:rsidRPr="00F27503" w:rsidRDefault="00F27503" w:rsidP="00F27503">
            <w:pPr>
              <w:tabs>
                <w:tab w:val="right" w:pos="3509"/>
              </w:tabs>
              <w:spacing w:after="0" w:line="240" w:lineRule="auto"/>
              <w:jc w:val="center"/>
              <w:rPr>
                <w:rFonts w:ascii="Times New Roman" w:eastAsia="Times New Roman" w:hAnsi="Times New Roman" w:cs="Times New Roman"/>
                <w:caps/>
                <w:sz w:val="24"/>
                <w:szCs w:val="24"/>
                <w:lang w:val="ro-RO" w:eastAsia="en-US"/>
              </w:rPr>
            </w:pPr>
            <w:r w:rsidRPr="00F27503">
              <w:rPr>
                <w:rFonts w:ascii="Times New Roman" w:eastAsia="Times New Roman" w:hAnsi="Times New Roman" w:cs="Times New Roman"/>
                <w:sz w:val="24"/>
                <w:szCs w:val="24"/>
                <w:lang w:val="ro-RO" w:eastAsia="en-US"/>
              </w:rPr>
              <w:t xml:space="preserve">CONSILIUL SĂTESC </w:t>
            </w:r>
            <w:r w:rsidRPr="00F27503">
              <w:rPr>
                <w:rFonts w:ascii="Times New Roman" w:eastAsia="Times New Roman" w:hAnsi="Times New Roman" w:cs="Times New Roman"/>
                <w:caps/>
                <w:sz w:val="24"/>
                <w:szCs w:val="24"/>
                <w:lang w:val="ro-RO" w:eastAsia="en-US"/>
              </w:rPr>
              <w:t>Sămănanca</w:t>
            </w:r>
          </w:p>
        </w:tc>
        <w:tc>
          <w:tcPr>
            <w:tcW w:w="2276"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noProof/>
                <w:sz w:val="24"/>
                <w:szCs w:val="24"/>
              </w:rPr>
              <w:drawing>
                <wp:inline distT="0" distB="0" distL="0" distR="0" wp14:anchorId="588CAF20" wp14:editId="28273252">
                  <wp:extent cx="873760" cy="1049020"/>
                  <wp:effectExtent l="0" t="0" r="2540" b="0"/>
                  <wp:docPr id="7" name="Рисунок 7"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3760" cy="1049020"/>
                          </a:xfrm>
                          <a:prstGeom prst="rect">
                            <a:avLst/>
                          </a:prstGeom>
                          <a:noFill/>
                          <a:ln>
                            <a:noFill/>
                          </a:ln>
                        </pic:spPr>
                      </pic:pic>
                    </a:graphicData>
                  </a:graphic>
                </wp:inline>
              </w:drawing>
            </w:r>
          </w:p>
        </w:tc>
        <w:tc>
          <w:tcPr>
            <w:tcW w:w="3767"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noProof/>
                <w:sz w:val="24"/>
                <w:szCs w:val="24"/>
                <w:lang w:val="ro-RO" w:eastAsia="en-US"/>
              </w:rPr>
            </w:pPr>
            <w:r w:rsidRPr="00F27503">
              <w:rPr>
                <w:rFonts w:ascii="Times New Roman" w:eastAsia="Times New Roman" w:hAnsi="Times New Roman" w:cs="Times New Roman"/>
                <w:noProof/>
                <w:sz w:val="24"/>
                <w:szCs w:val="24"/>
                <w:lang w:val="ro-RO" w:eastAsia="en-US"/>
              </w:rPr>
              <w:t>РЕСПУБЛИКА МОЛДОВА</w:t>
            </w:r>
          </w:p>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eastAsia="en-US"/>
              </w:rPr>
              <w:t>ОРХЕЙСКИЙ РАЙОН</w:t>
            </w:r>
          </w:p>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eastAsia="en-US"/>
              </w:rPr>
              <w:t>СЕЛЬСКИЙ СОВЕТ СЭМЭНАНКА</w:t>
            </w:r>
          </w:p>
        </w:tc>
      </w:tr>
    </w:tbl>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Proiect de </w:t>
      </w:r>
      <w:r w:rsidRPr="00F27503">
        <w:rPr>
          <w:rFonts w:ascii="Times New Roman" w:eastAsia="Times New Roman" w:hAnsi="Times New Roman" w:cs="Times New Roman"/>
          <w:b/>
          <w:sz w:val="24"/>
          <w:szCs w:val="24"/>
          <w:lang w:val="ro-RO"/>
        </w:rPr>
        <w:t>Decizia nr.8/2</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din </w:t>
      </w:r>
      <w:r>
        <w:rPr>
          <w:rFonts w:ascii="Times New Roman" w:eastAsia="Times New Roman" w:hAnsi="Times New Roman" w:cs="Times New Roman"/>
          <w:b/>
          <w:sz w:val="24"/>
          <w:szCs w:val="24"/>
          <w:lang w:val="ro-RO"/>
        </w:rPr>
        <w:t xml:space="preserve">   </w:t>
      </w:r>
      <w:r w:rsidRPr="00F27503">
        <w:rPr>
          <w:rFonts w:ascii="Times New Roman" w:eastAsia="Times New Roman" w:hAnsi="Times New Roman" w:cs="Times New Roman"/>
          <w:b/>
          <w:sz w:val="24"/>
          <w:szCs w:val="24"/>
          <w:lang w:val="ro-RO"/>
        </w:rPr>
        <w:t xml:space="preserve"> decembrie 2022</w:t>
      </w:r>
    </w:p>
    <w:p w:rsidR="00F27503" w:rsidRPr="00F27503" w:rsidRDefault="00F27503" w:rsidP="00F27503">
      <w:pPr>
        <w:spacing w:after="0" w:line="240" w:lineRule="auto"/>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 xml:space="preserve">Cu privire la aprobarea bugetului local </w:t>
      </w:r>
    </w:p>
    <w:p w:rsidR="00F27503" w:rsidRPr="00F27503" w:rsidRDefault="00F27503" w:rsidP="00F27503">
      <w:pPr>
        <w:spacing w:after="0" w:line="240" w:lineRule="auto"/>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Sămănanca</w:t>
      </w:r>
      <w:r w:rsidRPr="00F27503">
        <w:rPr>
          <w:rFonts w:ascii="Times New Roman" w:eastAsia="Times New Roman" w:hAnsi="Times New Roman" w:cs="Times New Roman"/>
          <w:b/>
          <w:sz w:val="24"/>
          <w:szCs w:val="24"/>
          <w:lang w:val="ro-MO"/>
        </w:rPr>
        <w:t xml:space="preserve">  pentru anul 2023 </w:t>
      </w:r>
      <w:r w:rsidRPr="00F27503">
        <w:rPr>
          <w:rFonts w:ascii="Times New Roman" w:eastAsia="Times New Roman" w:hAnsi="Times New Roman" w:cs="Times New Roman"/>
          <w:b/>
          <w:sz w:val="24"/>
          <w:szCs w:val="24"/>
          <w:lang w:val="ro-RO"/>
        </w:rPr>
        <w:t>în  lectura a doua</w:t>
      </w:r>
    </w:p>
    <w:p w:rsidR="00F27503" w:rsidRPr="00F27503" w:rsidRDefault="00F27503" w:rsidP="00F27503">
      <w:pPr>
        <w:spacing w:after="0" w:line="240" w:lineRule="auto"/>
        <w:rPr>
          <w:rFonts w:ascii="Times New Roman" w:eastAsia="Times New Roman" w:hAnsi="Times New Roman" w:cs="Times New Roman"/>
          <w:sz w:val="24"/>
          <w:szCs w:val="24"/>
          <w:lang w:val="ro-MO"/>
        </w:rPr>
      </w:pPr>
    </w:p>
    <w:p w:rsidR="00F27503" w:rsidRPr="00F27503" w:rsidRDefault="00F27503" w:rsidP="00F27503">
      <w:pPr>
        <w:spacing w:after="0" w:line="240" w:lineRule="auto"/>
        <w:jc w:val="both"/>
        <w:rPr>
          <w:rFonts w:ascii="Times New Roman" w:eastAsia="Times New Roman" w:hAnsi="Times New Roman" w:cs="Times New Roman"/>
          <w:b/>
          <w:sz w:val="24"/>
          <w:szCs w:val="24"/>
          <w:lang w:val="ro-MO"/>
        </w:rPr>
      </w:pPr>
      <w:r w:rsidRPr="00F27503">
        <w:rPr>
          <w:rFonts w:ascii="Times New Roman" w:eastAsia="Times New Roman" w:hAnsi="Times New Roman" w:cs="Times New Roman"/>
          <w:sz w:val="24"/>
          <w:szCs w:val="24"/>
          <w:lang w:val="ro-MO"/>
        </w:rPr>
        <w:tab/>
      </w:r>
      <w:r w:rsidRPr="00F27503">
        <w:rPr>
          <w:rFonts w:ascii="Times New Roman" w:eastAsia="Times New Roman" w:hAnsi="Times New Roman" w:cs="Times New Roman"/>
          <w:sz w:val="24"/>
          <w:szCs w:val="24"/>
          <w:lang w:val="ro-RO"/>
        </w:rPr>
        <w:t>În temeiul art. 14 (2) lit.n) a Legii nr. 436-XVI din 28 decembrie 2006 privind administraţia publică locală, art.21 (2), (4) lit.b), art.22 ale Legii nr. 397-XV din 16 octombrie 2003 privind finanţele publice locale,  în conformitate cu prevederile art.24 (1) lit.a), 47 (2) lit.b), 55(4) al Legii finanţelor publice şi responsabilităţii bugetar-fiscale nr. 181 din 25 iulie 2014,  examinând bugetul local în a doua lectură</w:t>
      </w:r>
      <w:r w:rsidRPr="00F27503">
        <w:rPr>
          <w:rFonts w:ascii="Times New Roman" w:eastAsia="Times New Roman" w:hAnsi="Times New Roman" w:cs="Times New Roman"/>
          <w:sz w:val="24"/>
          <w:szCs w:val="24"/>
          <w:lang w:val="ro-MO"/>
        </w:rPr>
        <w:t xml:space="preserve">, Consiliul local </w:t>
      </w:r>
      <w:r w:rsidRPr="00F27503">
        <w:rPr>
          <w:rFonts w:ascii="Times New Roman" w:eastAsia="Times New Roman" w:hAnsi="Times New Roman" w:cs="Times New Roman"/>
          <w:b/>
          <w:sz w:val="24"/>
          <w:szCs w:val="24"/>
          <w:lang w:val="ro-MO"/>
        </w:rPr>
        <w:t>DECIDE:</w:t>
      </w:r>
    </w:p>
    <w:p w:rsidR="00F27503" w:rsidRPr="00F27503" w:rsidRDefault="00F27503" w:rsidP="00F27503">
      <w:pPr>
        <w:spacing w:after="0" w:line="240" w:lineRule="auto"/>
        <w:jc w:val="both"/>
        <w:rPr>
          <w:rFonts w:ascii="Times New Roman" w:eastAsia="Times New Roman" w:hAnsi="Times New Roman" w:cs="Times New Roman"/>
          <w:sz w:val="24"/>
          <w:szCs w:val="24"/>
          <w:lang w:val="ro-MO"/>
        </w:rPr>
      </w:pPr>
    </w:p>
    <w:p w:rsidR="00F27503" w:rsidRPr="00F27503" w:rsidRDefault="00F27503" w:rsidP="00F27503">
      <w:pPr>
        <w:numPr>
          <w:ilvl w:val="0"/>
          <w:numId w:val="28"/>
        </w:numPr>
        <w:spacing w:after="0" w:line="240" w:lineRule="auto"/>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Se aprobă:</w:t>
      </w:r>
    </w:p>
    <w:p w:rsidR="00F27503" w:rsidRPr="00F27503" w:rsidRDefault="00F27503" w:rsidP="00F27503">
      <w:pPr>
        <w:numPr>
          <w:ilvl w:val="0"/>
          <w:numId w:val="2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sinteza indicatorilor generali ai bugetului local: venituri, cheltuieli, inclusiv cheltuielile de personal, soldul bugetului şi sursele de finanţare, conform anexei nr.1;</w:t>
      </w:r>
    </w:p>
    <w:p w:rsidR="00F27503" w:rsidRPr="00F27503" w:rsidRDefault="00F27503" w:rsidP="00F27503">
      <w:pPr>
        <w:numPr>
          <w:ilvl w:val="0"/>
          <w:numId w:val="2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sinteza veniturilor bugetului local, conform anexei nr.2;</w:t>
      </w:r>
    </w:p>
    <w:p w:rsidR="00F27503" w:rsidRPr="00F27503" w:rsidRDefault="00F27503" w:rsidP="00F27503">
      <w:pPr>
        <w:numPr>
          <w:ilvl w:val="0"/>
          <w:numId w:val="2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resursele şi cheltuielile bugetului local conform clasificaţiei funcţionale şi pe programe, anexa nr.3;</w:t>
      </w:r>
    </w:p>
    <w:p w:rsidR="00F27503" w:rsidRPr="00F27503" w:rsidRDefault="00F27503" w:rsidP="00F27503">
      <w:pPr>
        <w:numPr>
          <w:ilvl w:val="0"/>
          <w:numId w:val="2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nomenclatorul tarifelor pentru prestarea serviciilor contra plată de către instituţiile publice finanţate de la bugetul local, conform anexei nr.4;</w:t>
      </w:r>
    </w:p>
    <w:p w:rsidR="00F27503" w:rsidRPr="00F27503" w:rsidRDefault="00F27503" w:rsidP="00F27503">
      <w:pPr>
        <w:numPr>
          <w:ilvl w:val="0"/>
          <w:numId w:val="2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sinteza veniturilor colectate de către instituţiile bugetare finanţate din bugetul local, conform anexei nr.5;</w:t>
      </w:r>
    </w:p>
    <w:p w:rsidR="00F27503" w:rsidRPr="00F27503" w:rsidRDefault="00F27503" w:rsidP="00F27503">
      <w:pPr>
        <w:numPr>
          <w:ilvl w:val="0"/>
          <w:numId w:val="2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efectivul-limită al statelor de personal pentru instituţiile finanţate de la bugetul local, conform anexei nr.6</w:t>
      </w:r>
      <w:r w:rsidRPr="00F27503">
        <w:rPr>
          <w:rFonts w:ascii="Times New Roman" w:eastAsia="Times New Roman" w:hAnsi="Times New Roman" w:cs="Times New Roman"/>
          <w:sz w:val="24"/>
          <w:szCs w:val="24"/>
          <w:lang w:val="en-US"/>
        </w:rPr>
        <w:t>.</w:t>
      </w:r>
    </w:p>
    <w:p w:rsidR="00F27503" w:rsidRPr="00F27503" w:rsidRDefault="00F27503" w:rsidP="00F27503">
      <w:pPr>
        <w:spacing w:after="0" w:line="240" w:lineRule="auto"/>
        <w:ind w:left="1276"/>
        <w:contextualSpacing/>
        <w:jc w:val="both"/>
        <w:rPr>
          <w:rFonts w:ascii="Times New Roman" w:eastAsia="Times New Roman" w:hAnsi="Times New Roman" w:cs="Times New Roman"/>
          <w:sz w:val="24"/>
          <w:szCs w:val="24"/>
          <w:lang w:val="ro-RO"/>
        </w:rPr>
      </w:pPr>
    </w:p>
    <w:p w:rsidR="00F27503" w:rsidRPr="00F27503" w:rsidRDefault="00F27503" w:rsidP="00F27503">
      <w:pPr>
        <w:numPr>
          <w:ilvl w:val="0"/>
          <w:numId w:val="28"/>
        </w:numPr>
        <w:spacing w:after="0" w:line="240" w:lineRule="auto"/>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Se aprobă cuantumul fondului de rezervă pentru anul 2023 (conform anexei nr.7).</w:t>
      </w:r>
    </w:p>
    <w:p w:rsidR="00F27503" w:rsidRPr="00F27503" w:rsidRDefault="00F27503" w:rsidP="00F27503">
      <w:pPr>
        <w:tabs>
          <w:tab w:val="left" w:pos="993"/>
        </w:tabs>
        <w:spacing w:after="0" w:line="240" w:lineRule="auto"/>
        <w:ind w:left="709"/>
        <w:jc w:val="both"/>
        <w:rPr>
          <w:rFonts w:ascii="Times New Roman" w:eastAsia="Times New Roman" w:hAnsi="Times New Roman" w:cs="Times New Roman"/>
          <w:sz w:val="24"/>
          <w:szCs w:val="24"/>
          <w:lang w:val="ro-RO"/>
        </w:rPr>
      </w:pPr>
    </w:p>
    <w:p w:rsidR="00F27503" w:rsidRPr="00F27503" w:rsidRDefault="00F27503" w:rsidP="00F27503">
      <w:pPr>
        <w:numPr>
          <w:ilvl w:val="0"/>
          <w:numId w:val="28"/>
        </w:numPr>
        <w:spacing w:after="0" w:line="240" w:lineRule="auto"/>
        <w:ind w:left="709" w:hanging="349"/>
        <w:contextualSpacing/>
        <w:jc w:val="both"/>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Prezenta decizie intră în vigoare la 1 ianuarie 2023.</w:t>
      </w:r>
    </w:p>
    <w:p w:rsidR="00F27503" w:rsidRPr="00F27503" w:rsidRDefault="00F27503" w:rsidP="00F27503">
      <w:pPr>
        <w:tabs>
          <w:tab w:val="left" w:pos="1920"/>
        </w:tabs>
        <w:spacing w:after="0" w:line="240" w:lineRule="auto"/>
        <w:ind w:left="426"/>
        <w:rPr>
          <w:rFonts w:ascii="Times New Roman" w:eastAsia="Times New Roman" w:hAnsi="Times New Roman" w:cs="Times New Roman"/>
          <w:b/>
          <w:i/>
          <w:sz w:val="24"/>
          <w:szCs w:val="24"/>
          <w:lang w:val="ro-M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 xml:space="preserve">Preşedintele şedinţei                                                            </w:t>
      </w:r>
    </w:p>
    <w:p w:rsidR="00F27503" w:rsidRPr="00F27503" w:rsidRDefault="00F27503" w:rsidP="00F27503">
      <w:pPr>
        <w:tabs>
          <w:tab w:val="left" w:pos="1640"/>
        </w:tabs>
        <w:spacing w:after="0" w:line="240" w:lineRule="auto"/>
        <w:ind w:right="-142"/>
        <w:rPr>
          <w:rFonts w:ascii="Times New Roman" w:eastAsia="Times New Roman" w:hAnsi="Times New Roman" w:cs="Times New Roman"/>
          <w:sz w:val="20"/>
          <w:szCs w:val="20"/>
          <w:lang w:val="ro-MO"/>
        </w:rPr>
      </w:pPr>
      <w:r w:rsidRPr="00F27503">
        <w:rPr>
          <w:rFonts w:ascii="Times New Roman" w:eastAsia="Times New Roman" w:hAnsi="Times New Roman" w:cs="Times New Roman"/>
          <w:sz w:val="20"/>
          <w:szCs w:val="20"/>
          <w:lang w:val="ro-MO"/>
        </w:rPr>
        <w:t>Semnat la data de _________</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M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 xml:space="preserve">Secretarul Consiliului Local                                               Cuşnir Olesea </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tbl>
      <w:tblPr>
        <w:tblW w:w="9216" w:type="dxa"/>
        <w:tblInd w:w="108" w:type="dxa"/>
        <w:tblLayout w:type="fixed"/>
        <w:tblLook w:val="04A0" w:firstRow="1" w:lastRow="0" w:firstColumn="1" w:lastColumn="0" w:noHBand="0" w:noVBand="1"/>
      </w:tblPr>
      <w:tblGrid>
        <w:gridCol w:w="3581"/>
        <w:gridCol w:w="2221"/>
        <w:gridCol w:w="3414"/>
      </w:tblGrid>
      <w:tr w:rsidR="00F27503" w:rsidRPr="00F27503" w:rsidTr="00F27503">
        <w:trPr>
          <w:trHeight w:val="1572"/>
        </w:trPr>
        <w:tc>
          <w:tcPr>
            <w:tcW w:w="3578" w:type="dxa"/>
            <w:tcBorders>
              <w:top w:val="nil"/>
              <w:left w:val="nil"/>
              <w:bottom w:val="single" w:sz="18" w:space="0" w:color="auto"/>
              <w:right w:val="nil"/>
            </w:tcBorders>
          </w:tcPr>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en-US" w:eastAsia="en-US"/>
              </w:rPr>
              <w:lastRenderedPageBreak/>
              <w:t>REPUBLICA MOLDOVA</w:t>
            </w:r>
          </w:p>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ro-RO" w:eastAsia="en-US"/>
              </w:rPr>
              <w:t>RAIONUL ORHEI</w:t>
            </w:r>
          </w:p>
          <w:p w:rsidR="00F27503" w:rsidRPr="00F27503" w:rsidRDefault="00F27503" w:rsidP="00F27503">
            <w:pPr>
              <w:tabs>
                <w:tab w:val="right" w:pos="3509"/>
              </w:tabs>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val="ro-RO" w:eastAsia="en-US"/>
              </w:rPr>
              <w:t>CONSILIUL SĂTESC</w:t>
            </w:r>
          </w:p>
          <w:p w:rsidR="00F27503" w:rsidRPr="00F27503" w:rsidRDefault="00F27503" w:rsidP="00F27503">
            <w:pPr>
              <w:tabs>
                <w:tab w:val="right" w:pos="3509"/>
              </w:tabs>
              <w:spacing w:after="0" w:line="240" w:lineRule="auto"/>
              <w:jc w:val="center"/>
              <w:rPr>
                <w:rFonts w:ascii="Times New Roman" w:eastAsia="Times New Roman" w:hAnsi="Times New Roman" w:cs="Times New Roman"/>
                <w:caps/>
                <w:sz w:val="24"/>
                <w:szCs w:val="24"/>
                <w:lang w:val="ro-RO" w:eastAsia="en-US"/>
              </w:rPr>
            </w:pPr>
            <w:r w:rsidRPr="00F27503">
              <w:rPr>
                <w:rFonts w:ascii="Times New Roman" w:eastAsia="Times New Roman" w:hAnsi="Times New Roman" w:cs="Times New Roman"/>
                <w:sz w:val="24"/>
                <w:szCs w:val="24"/>
                <w:lang w:val="ro-RO" w:eastAsia="en-US"/>
              </w:rPr>
              <w:t xml:space="preserve"> </w:t>
            </w:r>
            <w:r w:rsidRPr="00F27503">
              <w:rPr>
                <w:rFonts w:ascii="Times New Roman" w:eastAsia="Times New Roman" w:hAnsi="Times New Roman" w:cs="Times New Roman"/>
                <w:caps/>
                <w:sz w:val="24"/>
                <w:szCs w:val="24"/>
                <w:lang w:val="ro-RO" w:eastAsia="en-US"/>
              </w:rPr>
              <w:t>Sămănanca</w:t>
            </w:r>
          </w:p>
          <w:p w:rsidR="00F27503" w:rsidRPr="00F27503" w:rsidRDefault="00F27503" w:rsidP="00F27503">
            <w:pPr>
              <w:spacing w:after="0" w:line="240" w:lineRule="auto"/>
              <w:jc w:val="both"/>
              <w:rPr>
                <w:rFonts w:ascii="Times New Roman" w:eastAsia="Times New Roman" w:hAnsi="Times New Roman" w:cs="Times New Roman"/>
                <w:sz w:val="24"/>
                <w:szCs w:val="24"/>
                <w:lang w:val="ro-RO" w:eastAsia="en-US"/>
              </w:rPr>
            </w:pP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eastAsia="en-US"/>
              </w:rPr>
            </w:pPr>
            <w:r w:rsidRPr="00F27503">
              <w:rPr>
                <w:rFonts w:ascii="Times New Roman" w:eastAsia="Times New Roman" w:hAnsi="Times New Roman" w:cs="Times New Roman"/>
                <w:noProof/>
                <w:sz w:val="24"/>
                <w:szCs w:val="24"/>
                <w:lang w:val="ro-RO" w:eastAsia="en-US"/>
              </w:rPr>
              <w:t xml:space="preserve"> </w:t>
            </w:r>
          </w:p>
        </w:tc>
        <w:tc>
          <w:tcPr>
            <w:tcW w:w="2220"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noProof/>
                <w:sz w:val="24"/>
                <w:szCs w:val="24"/>
              </w:rPr>
              <w:drawing>
                <wp:inline distT="0" distB="0" distL="0" distR="0" wp14:anchorId="38BF915D" wp14:editId="28387BF2">
                  <wp:extent cx="873760" cy="1075690"/>
                  <wp:effectExtent l="0" t="0" r="2540" b="0"/>
                  <wp:docPr id="8" name="Рисунок 8"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3760" cy="1075690"/>
                          </a:xfrm>
                          <a:prstGeom prst="rect">
                            <a:avLst/>
                          </a:prstGeom>
                          <a:noFill/>
                          <a:ln>
                            <a:noFill/>
                          </a:ln>
                        </pic:spPr>
                      </pic:pic>
                    </a:graphicData>
                  </a:graphic>
                </wp:inline>
              </w:drawing>
            </w:r>
          </w:p>
        </w:tc>
        <w:tc>
          <w:tcPr>
            <w:tcW w:w="3412" w:type="dxa"/>
            <w:tcBorders>
              <w:top w:val="nil"/>
              <w:left w:val="nil"/>
              <w:bottom w:val="single" w:sz="18" w:space="0" w:color="auto"/>
              <w:right w:val="nil"/>
            </w:tcBorders>
          </w:tcPr>
          <w:p w:rsidR="00F27503" w:rsidRPr="00F27503" w:rsidRDefault="00F27503" w:rsidP="00F27503">
            <w:pPr>
              <w:spacing w:after="0" w:line="240" w:lineRule="auto"/>
              <w:jc w:val="center"/>
              <w:rPr>
                <w:rFonts w:ascii="Times New Roman" w:eastAsia="Times New Roman" w:hAnsi="Times New Roman" w:cs="Times New Roman"/>
                <w:noProof/>
                <w:sz w:val="24"/>
                <w:szCs w:val="24"/>
                <w:lang w:val="ro-RO" w:eastAsia="en-US"/>
              </w:rPr>
            </w:pPr>
            <w:r w:rsidRPr="00F27503">
              <w:rPr>
                <w:rFonts w:ascii="Times New Roman" w:eastAsia="Times New Roman" w:hAnsi="Times New Roman" w:cs="Times New Roman"/>
                <w:noProof/>
                <w:sz w:val="24"/>
                <w:szCs w:val="24"/>
                <w:lang w:val="ro-RO" w:eastAsia="en-US"/>
              </w:rPr>
              <w:t>РЕСПУБЛИКА МОЛДОВА</w:t>
            </w:r>
          </w:p>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eastAsia="en-US"/>
              </w:rPr>
              <w:t>ОРХЕЙСКИЙ РАЙОН</w:t>
            </w:r>
          </w:p>
          <w:p w:rsidR="00F27503" w:rsidRPr="00F27503" w:rsidRDefault="00F27503" w:rsidP="00F27503">
            <w:pPr>
              <w:spacing w:after="0" w:line="240" w:lineRule="auto"/>
              <w:jc w:val="center"/>
              <w:rPr>
                <w:rFonts w:ascii="Times New Roman" w:eastAsia="Times New Roman" w:hAnsi="Times New Roman" w:cs="Times New Roman"/>
                <w:sz w:val="24"/>
                <w:szCs w:val="24"/>
                <w:lang w:eastAsia="en-US"/>
              </w:rPr>
            </w:pPr>
            <w:r w:rsidRPr="00F27503">
              <w:rPr>
                <w:rFonts w:ascii="Times New Roman" w:eastAsia="Times New Roman" w:hAnsi="Times New Roman" w:cs="Times New Roman"/>
                <w:sz w:val="24"/>
                <w:szCs w:val="24"/>
                <w:lang w:eastAsia="en-US"/>
              </w:rPr>
              <w:t>СЕЛЬСКИЙ СОВЕТ СЭМЭНАНКА</w:t>
            </w:r>
          </w:p>
          <w:p w:rsidR="00F27503" w:rsidRPr="00F27503" w:rsidRDefault="00F27503" w:rsidP="00F27503">
            <w:pPr>
              <w:spacing w:after="0" w:line="240" w:lineRule="auto"/>
              <w:rPr>
                <w:rFonts w:ascii="Times New Roman" w:eastAsia="Times New Roman" w:hAnsi="Times New Roman" w:cs="Times New Roman"/>
                <w:b/>
                <w:sz w:val="24"/>
                <w:szCs w:val="24"/>
                <w:lang w:eastAsia="en-US"/>
              </w:rPr>
            </w:pPr>
          </w:p>
        </w:tc>
      </w:tr>
    </w:tbl>
    <w:p w:rsidR="00F27503" w:rsidRPr="00F27503" w:rsidRDefault="00F27503" w:rsidP="00F27503">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ro-RO"/>
        </w:rPr>
        <w:t xml:space="preserve">Proiect </w:t>
      </w:r>
      <w:r w:rsidRPr="00F27503">
        <w:rPr>
          <w:rFonts w:ascii="Times New Roman" w:eastAsia="Times New Roman" w:hAnsi="Times New Roman" w:cs="Times New Roman"/>
          <w:b/>
          <w:sz w:val="24"/>
          <w:szCs w:val="24"/>
          <w:lang w:val="ro-RO"/>
        </w:rPr>
        <w:t>Decizia nr.8/3</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din  </w:t>
      </w:r>
      <w:r>
        <w:rPr>
          <w:rFonts w:ascii="Times New Roman" w:eastAsia="Times New Roman" w:hAnsi="Times New Roman" w:cs="Times New Roman"/>
          <w:b/>
          <w:sz w:val="24"/>
          <w:szCs w:val="24"/>
          <w:lang w:val="ro-RO"/>
        </w:rPr>
        <w:t xml:space="preserve">  </w:t>
      </w:r>
      <w:r w:rsidRPr="00F27503">
        <w:rPr>
          <w:rFonts w:ascii="Times New Roman" w:eastAsia="Times New Roman" w:hAnsi="Times New Roman" w:cs="Times New Roman"/>
          <w:b/>
          <w:sz w:val="24"/>
          <w:szCs w:val="24"/>
          <w:lang w:val="ro-RO"/>
        </w:rPr>
        <w:t xml:space="preserve">  decembrie 2022</w:t>
      </w:r>
    </w:p>
    <w:p w:rsidR="00F27503" w:rsidRPr="00F27503" w:rsidRDefault="00F27503" w:rsidP="00F27503">
      <w:pPr>
        <w:spacing w:after="0"/>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 xml:space="preserve">    </w:t>
      </w:r>
    </w:p>
    <w:p w:rsidR="00F27503" w:rsidRPr="00F27503" w:rsidRDefault="00F27503" w:rsidP="00F27503">
      <w:pPr>
        <w:spacing w:after="0" w:line="240" w:lineRule="auto"/>
        <w:rPr>
          <w:rFonts w:ascii="Times New Roman" w:eastAsia="Times New Roman" w:hAnsi="Times New Roman" w:cs="Times New Roman"/>
          <w:b/>
          <w:sz w:val="24"/>
          <w:szCs w:val="24"/>
          <w:lang w:val="ro-RO"/>
        </w:rPr>
      </w:pPr>
      <w:r w:rsidRPr="00F27503">
        <w:rPr>
          <w:rFonts w:ascii="Times New Roman" w:eastAsia="Times New Roman" w:hAnsi="Times New Roman" w:cs="Times New Roman"/>
          <w:sz w:val="24"/>
          <w:szCs w:val="24"/>
          <w:lang w:val="ro-RO"/>
        </w:rPr>
        <w:t xml:space="preserve"> </w:t>
      </w:r>
      <w:r w:rsidRPr="00F27503">
        <w:rPr>
          <w:rFonts w:ascii="Times New Roman" w:eastAsia="Times New Roman" w:hAnsi="Times New Roman" w:cs="Times New Roman"/>
          <w:b/>
          <w:sz w:val="24"/>
          <w:szCs w:val="24"/>
          <w:lang w:val="ro-RO"/>
        </w:rPr>
        <w:t>Cu privire la stabilirea cotelor impozitului pe</w:t>
      </w:r>
    </w:p>
    <w:p w:rsidR="00F27503" w:rsidRPr="00F27503" w:rsidRDefault="00F27503" w:rsidP="00F27503">
      <w:pPr>
        <w:spacing w:after="0" w:line="240" w:lineRule="auto"/>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bunurile imobiliare și impozitului funciar</w:t>
      </w:r>
    </w:p>
    <w:p w:rsidR="00F27503" w:rsidRPr="00F27503" w:rsidRDefault="00F27503" w:rsidP="00F27503">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b/>
          <w:sz w:val="24"/>
          <w:szCs w:val="24"/>
          <w:lang w:val="ro-RO"/>
        </w:rPr>
        <w:t>pentru anul 2023</w:t>
      </w:r>
    </w:p>
    <w:p w:rsidR="00F27503" w:rsidRPr="00F27503" w:rsidRDefault="00F27503" w:rsidP="00F27503">
      <w:pPr>
        <w:spacing w:after="0" w:line="240" w:lineRule="auto"/>
        <w:rPr>
          <w:rFonts w:ascii="Times New Roman" w:eastAsia="Times New Roman" w:hAnsi="Times New Roman" w:cs="Times New Roman"/>
          <w:b/>
          <w:sz w:val="24"/>
          <w:szCs w:val="24"/>
          <w:lang w:val="ro-RO"/>
        </w:rPr>
      </w:pPr>
    </w:p>
    <w:p w:rsidR="00F27503" w:rsidRPr="00F27503" w:rsidRDefault="00F27503" w:rsidP="00F27503">
      <w:pPr>
        <w:spacing w:after="0" w:line="240" w:lineRule="auto"/>
        <w:ind w:firstLine="708"/>
        <w:jc w:val="both"/>
        <w:rPr>
          <w:rFonts w:ascii="Times New Roman" w:eastAsia="Times New Roman" w:hAnsi="Times New Roman" w:cs="Times New Roman"/>
          <w:b/>
          <w:sz w:val="24"/>
          <w:szCs w:val="24"/>
          <w:lang w:val="en-US"/>
        </w:rPr>
      </w:pPr>
      <w:r w:rsidRPr="00F27503">
        <w:rPr>
          <w:rFonts w:ascii="Times New Roman" w:eastAsia="Times New Roman" w:hAnsi="Times New Roman" w:cs="Times New Roman"/>
          <w:sz w:val="24"/>
          <w:szCs w:val="24"/>
          <w:lang w:val="ro-RO"/>
        </w:rPr>
        <w:t xml:space="preserve">În conformitate cu titlul VI din Codul fiscal, aprobat prin Legea nr.1163-XIII  din 24.04.1997, Legea pentru punere în aplicare a titlului  VI din Codul fiscal nr.1056-XV din 16.06.2000, cu modificările și completările ulterioare, art.14 alin.2 lit.a)  al Legii nr. 436-XVI din 28.12.2006 privind administrația publică locală,  art.28 (2) din Legea finanțelor publice și responsabilității bugetar-fiscale nr.181 din 25.07.2014,  </w:t>
      </w:r>
      <w:r w:rsidRPr="00F27503">
        <w:rPr>
          <w:rFonts w:ascii="Times New Roman" w:eastAsia="Times New Roman" w:hAnsi="Times New Roman" w:cs="Times New Roman"/>
          <w:sz w:val="24"/>
          <w:szCs w:val="24"/>
          <w:lang w:val="en-US"/>
        </w:rPr>
        <w:t>în conformitate cu art.32 lit.b) din Legea privind finanțe publice locale nr.397-XV din 16.10.2003, conform Legii cu privire la datoria sectorului public, garan</w:t>
      </w:r>
      <w:r w:rsidRPr="00F27503">
        <w:rPr>
          <w:rFonts w:ascii="Times New Roman" w:eastAsia="Times New Roman" w:hAnsi="Times New Roman" w:cs="Times New Roman"/>
          <w:sz w:val="24"/>
          <w:szCs w:val="24"/>
          <w:lang w:val="ro-RO"/>
        </w:rPr>
        <w:t xml:space="preserve">țiile de stat și recreditarea de stat nr.419-XVI din 22.12.2006 </w:t>
      </w:r>
      <w:r w:rsidRPr="00F27503">
        <w:rPr>
          <w:rFonts w:ascii="Times New Roman" w:eastAsia="Times New Roman" w:hAnsi="Times New Roman" w:cs="Times New Roman"/>
          <w:sz w:val="24"/>
          <w:szCs w:val="24"/>
          <w:lang w:val="en-US"/>
        </w:rPr>
        <w:t xml:space="preserve">avînd în vedere avizul comisiei de specialitate,  Consiliul  Local Sămănanca </w:t>
      </w:r>
      <w:r w:rsidRPr="00F27503">
        <w:rPr>
          <w:rFonts w:ascii="Times New Roman" w:eastAsia="Times New Roman" w:hAnsi="Times New Roman" w:cs="Times New Roman"/>
          <w:b/>
          <w:sz w:val="24"/>
          <w:szCs w:val="24"/>
          <w:lang w:val="en-US"/>
        </w:rPr>
        <w:t>DECIDE:</w:t>
      </w:r>
    </w:p>
    <w:p w:rsidR="00F27503" w:rsidRPr="00F27503" w:rsidRDefault="00F27503" w:rsidP="00F27503">
      <w:pPr>
        <w:spacing w:after="0" w:line="240" w:lineRule="auto"/>
        <w:ind w:firstLine="708"/>
        <w:jc w:val="both"/>
        <w:rPr>
          <w:rFonts w:ascii="Times New Roman" w:eastAsia="Times New Roman" w:hAnsi="Times New Roman" w:cs="Times New Roman"/>
          <w:b/>
          <w:sz w:val="24"/>
          <w:szCs w:val="24"/>
          <w:lang w:val="en-US"/>
        </w:rPr>
      </w:pPr>
    </w:p>
    <w:p w:rsidR="00F27503" w:rsidRPr="00F27503" w:rsidRDefault="00F27503" w:rsidP="00F27503">
      <w:pPr>
        <w:spacing w:after="0" w:line="240" w:lineRule="auto"/>
        <w:ind w:firstLine="708"/>
        <w:jc w:val="both"/>
        <w:rPr>
          <w:rFonts w:ascii="Times New Roman" w:eastAsia="Times New Roman" w:hAnsi="Times New Roman" w:cs="Times New Roman"/>
          <w:b/>
          <w:sz w:val="24"/>
          <w:szCs w:val="24"/>
          <w:lang w:val="en-US"/>
        </w:rPr>
      </w:pPr>
    </w:p>
    <w:p w:rsidR="00F27503" w:rsidRPr="00F27503" w:rsidRDefault="00F27503" w:rsidP="00F27503">
      <w:pPr>
        <w:spacing w:after="0" w:line="240" w:lineRule="auto"/>
        <w:ind w:firstLine="708"/>
        <w:jc w:val="both"/>
        <w:rPr>
          <w:rFonts w:ascii="Times New Roman" w:eastAsia="Times New Roman" w:hAnsi="Times New Roman" w:cs="Times New Roman"/>
          <w:sz w:val="24"/>
          <w:szCs w:val="24"/>
          <w:lang w:val="en-US"/>
        </w:rPr>
      </w:pPr>
    </w:p>
    <w:p w:rsidR="00F27503" w:rsidRPr="00F27503" w:rsidRDefault="00F27503" w:rsidP="00F27503">
      <w:pPr>
        <w:numPr>
          <w:ilvl w:val="1"/>
          <w:numId w:val="11"/>
        </w:numPr>
        <w:tabs>
          <w:tab w:val="num" w:pos="1134"/>
        </w:tabs>
        <w:spacing w:after="0" w:line="240" w:lineRule="auto"/>
        <w:ind w:left="426"/>
        <w:contextualSpacing/>
        <w:jc w:val="both"/>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Se  aprobă cotele concrete la impozitul pe bunurile imobiliare și impozitul funciar, pentru anul 2023 după cum urmează (anexa nr.8).</w:t>
      </w:r>
    </w:p>
    <w:p w:rsidR="00F27503" w:rsidRPr="00F27503" w:rsidRDefault="00F27503" w:rsidP="00F27503">
      <w:pPr>
        <w:numPr>
          <w:ilvl w:val="1"/>
          <w:numId w:val="11"/>
        </w:numPr>
        <w:tabs>
          <w:tab w:val="num" w:pos="1134"/>
        </w:tabs>
        <w:spacing w:after="0" w:line="240" w:lineRule="auto"/>
        <w:ind w:left="426"/>
        <w:contextualSpacing/>
        <w:jc w:val="both"/>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Responsabil pentru îndeplinirea prezentei decizii este specialistul în perceperea plăților fiscal Dna Gnip Irina.</w:t>
      </w:r>
    </w:p>
    <w:p w:rsidR="00F27503" w:rsidRPr="00F27503" w:rsidRDefault="00F27503" w:rsidP="00F27503">
      <w:pPr>
        <w:numPr>
          <w:ilvl w:val="1"/>
          <w:numId w:val="11"/>
        </w:numPr>
        <w:tabs>
          <w:tab w:val="num" w:pos="1134"/>
        </w:tabs>
        <w:spacing w:after="0" w:line="240" w:lineRule="auto"/>
        <w:ind w:left="42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en-US"/>
        </w:rPr>
        <w:t>Primarul s.Sămănanca va asigura controlul executării prevederilor prezentei decizii.</w:t>
      </w:r>
    </w:p>
    <w:p w:rsidR="00F27503" w:rsidRPr="00F27503" w:rsidRDefault="00F27503" w:rsidP="00F27503">
      <w:pPr>
        <w:spacing w:after="0" w:line="240" w:lineRule="auto"/>
        <w:jc w:val="both"/>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 xml:space="preserve">Preşedintele şedinţei                                                           </w:t>
      </w:r>
    </w:p>
    <w:p w:rsidR="00F27503" w:rsidRPr="00F27503" w:rsidRDefault="00F27503" w:rsidP="00F27503">
      <w:pPr>
        <w:tabs>
          <w:tab w:val="left" w:pos="1640"/>
        </w:tabs>
        <w:spacing w:after="0" w:line="240" w:lineRule="auto"/>
        <w:ind w:right="-142"/>
        <w:rPr>
          <w:rFonts w:ascii="Times New Roman" w:eastAsia="Times New Roman" w:hAnsi="Times New Roman" w:cs="Times New Roman"/>
          <w:sz w:val="20"/>
          <w:szCs w:val="20"/>
          <w:lang w:val="ro-MO"/>
        </w:rPr>
      </w:pPr>
      <w:r w:rsidRPr="00F27503">
        <w:rPr>
          <w:rFonts w:ascii="Times New Roman" w:eastAsia="Times New Roman" w:hAnsi="Times New Roman" w:cs="Times New Roman"/>
          <w:sz w:val="20"/>
          <w:szCs w:val="20"/>
          <w:lang w:val="ro-MO"/>
        </w:rPr>
        <w:t>Semnat la data de _________</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M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 xml:space="preserve">Secretarul Consiliului Local                                               Cuşnir Olesea </w:t>
      </w: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spacing w:after="0"/>
        <w:jc w:val="both"/>
        <w:rPr>
          <w:rFonts w:ascii="Times New Roman" w:eastAsia="Times New Roman" w:hAnsi="Times New Roman" w:cs="Times New Roman"/>
          <w:b/>
          <w:i/>
          <w:sz w:val="24"/>
          <w:szCs w:val="24"/>
          <w:lang w:val="ro-RO"/>
        </w:rPr>
      </w:pPr>
    </w:p>
    <w:tbl>
      <w:tblPr>
        <w:tblpPr w:leftFromText="180" w:rightFromText="180" w:bottomFromText="200" w:vertAnchor="text" w:horzAnchor="margin" w:tblpXSpec="center" w:tblpY="-230"/>
        <w:tblW w:w="9768" w:type="dxa"/>
        <w:tblLayout w:type="fixed"/>
        <w:tblLook w:val="04A0" w:firstRow="1" w:lastRow="0" w:firstColumn="1" w:lastColumn="0" w:noHBand="0" w:noVBand="1"/>
      </w:tblPr>
      <w:tblGrid>
        <w:gridCol w:w="3758"/>
        <w:gridCol w:w="2264"/>
        <w:gridCol w:w="3746"/>
      </w:tblGrid>
      <w:tr w:rsidR="00F27503" w:rsidRPr="00F27503" w:rsidTr="00F27503">
        <w:trPr>
          <w:trHeight w:val="1539"/>
        </w:trPr>
        <w:tc>
          <w:tcPr>
            <w:tcW w:w="3758"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en-US" w:eastAsia="en-US"/>
              </w:rPr>
              <w:lastRenderedPageBreak/>
              <w:t>REPUBLICA MOLDOVA</w:t>
            </w:r>
          </w:p>
          <w:p w:rsidR="00F27503" w:rsidRPr="00F27503" w:rsidRDefault="00F27503" w:rsidP="00F27503">
            <w:pPr>
              <w:spacing w:after="0" w:line="240" w:lineRule="auto"/>
              <w:jc w:val="center"/>
              <w:rPr>
                <w:rFonts w:ascii="Times New Roman" w:eastAsia="Times New Roman" w:hAnsi="Times New Roman" w:cs="Times New Roman"/>
                <w:sz w:val="24"/>
                <w:szCs w:val="24"/>
                <w:lang w:val="en-US" w:eastAsia="en-US"/>
              </w:rPr>
            </w:pPr>
            <w:r w:rsidRPr="00F27503">
              <w:rPr>
                <w:rFonts w:ascii="Times New Roman" w:eastAsia="Times New Roman" w:hAnsi="Times New Roman" w:cs="Times New Roman"/>
                <w:sz w:val="24"/>
                <w:szCs w:val="24"/>
                <w:lang w:val="ro-RO" w:eastAsia="en-US"/>
              </w:rPr>
              <w:t>RAIONUL ORHEI</w:t>
            </w:r>
          </w:p>
          <w:p w:rsidR="00F27503" w:rsidRPr="00F27503" w:rsidRDefault="00F27503" w:rsidP="00F27503">
            <w:pPr>
              <w:tabs>
                <w:tab w:val="right" w:pos="3509"/>
              </w:tabs>
              <w:spacing w:after="0" w:line="240" w:lineRule="auto"/>
              <w:jc w:val="center"/>
              <w:rPr>
                <w:rFonts w:ascii="Times New Roman" w:eastAsia="Times New Roman" w:hAnsi="Times New Roman" w:cs="Times New Roman"/>
                <w:caps/>
                <w:sz w:val="24"/>
                <w:szCs w:val="24"/>
                <w:lang w:val="ro-RO" w:eastAsia="en-US"/>
              </w:rPr>
            </w:pPr>
            <w:r w:rsidRPr="00F27503">
              <w:rPr>
                <w:rFonts w:ascii="Times New Roman" w:eastAsia="Times New Roman" w:hAnsi="Times New Roman" w:cs="Times New Roman"/>
                <w:sz w:val="24"/>
                <w:szCs w:val="24"/>
                <w:lang w:val="ro-RO" w:eastAsia="en-US"/>
              </w:rPr>
              <w:t xml:space="preserve">CONSILIUL SĂTESC </w:t>
            </w:r>
            <w:r w:rsidRPr="00F27503">
              <w:rPr>
                <w:rFonts w:ascii="Times New Roman" w:eastAsia="Times New Roman" w:hAnsi="Times New Roman" w:cs="Times New Roman"/>
                <w:caps/>
                <w:sz w:val="24"/>
                <w:szCs w:val="24"/>
                <w:lang w:val="ro-RO" w:eastAsia="en-US"/>
              </w:rPr>
              <w:t>Sămănanca</w:t>
            </w:r>
          </w:p>
        </w:tc>
        <w:tc>
          <w:tcPr>
            <w:tcW w:w="2264"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noProof/>
                <w:sz w:val="24"/>
                <w:szCs w:val="24"/>
              </w:rPr>
              <w:drawing>
                <wp:inline distT="0" distB="0" distL="0" distR="0" wp14:anchorId="6F4E4668" wp14:editId="28EFE411">
                  <wp:extent cx="873760" cy="1049020"/>
                  <wp:effectExtent l="0" t="0" r="2540" b="0"/>
                  <wp:docPr id="9"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Stema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3760" cy="1049020"/>
                          </a:xfrm>
                          <a:prstGeom prst="rect">
                            <a:avLst/>
                          </a:prstGeom>
                          <a:noFill/>
                          <a:ln>
                            <a:noFill/>
                          </a:ln>
                        </pic:spPr>
                      </pic:pic>
                    </a:graphicData>
                  </a:graphic>
                </wp:inline>
              </w:drawing>
            </w:r>
          </w:p>
        </w:tc>
        <w:tc>
          <w:tcPr>
            <w:tcW w:w="3746" w:type="dxa"/>
            <w:tcBorders>
              <w:top w:val="nil"/>
              <w:left w:val="nil"/>
              <w:bottom w:val="single" w:sz="18" w:space="0" w:color="auto"/>
              <w:right w:val="nil"/>
            </w:tcBorders>
            <w:hideMark/>
          </w:tcPr>
          <w:p w:rsidR="00F27503" w:rsidRPr="00F27503" w:rsidRDefault="00F27503" w:rsidP="00F27503">
            <w:pPr>
              <w:spacing w:after="0" w:line="240" w:lineRule="auto"/>
              <w:jc w:val="center"/>
              <w:rPr>
                <w:rFonts w:ascii="Times New Roman" w:eastAsia="Times New Roman" w:hAnsi="Times New Roman" w:cs="Times New Roman"/>
                <w:noProof/>
                <w:sz w:val="24"/>
                <w:szCs w:val="24"/>
                <w:lang w:val="ro-RO" w:eastAsia="en-US"/>
              </w:rPr>
            </w:pPr>
            <w:r w:rsidRPr="00F27503">
              <w:rPr>
                <w:rFonts w:ascii="Times New Roman" w:eastAsia="Times New Roman" w:hAnsi="Times New Roman" w:cs="Times New Roman"/>
                <w:noProof/>
                <w:sz w:val="24"/>
                <w:szCs w:val="24"/>
                <w:lang w:val="ro-RO" w:eastAsia="en-US"/>
              </w:rPr>
              <w:t>РЕСПУБЛИКА МОЛДОВА</w:t>
            </w:r>
          </w:p>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eastAsia="en-US"/>
              </w:rPr>
              <w:t>ОРХЕЙСКИЙ РАЙОН</w:t>
            </w:r>
          </w:p>
          <w:p w:rsidR="00F27503" w:rsidRPr="00F27503" w:rsidRDefault="00F27503" w:rsidP="00F27503">
            <w:pPr>
              <w:spacing w:after="0" w:line="240" w:lineRule="auto"/>
              <w:jc w:val="center"/>
              <w:rPr>
                <w:rFonts w:ascii="Times New Roman" w:eastAsia="Times New Roman" w:hAnsi="Times New Roman" w:cs="Times New Roman"/>
                <w:sz w:val="24"/>
                <w:szCs w:val="24"/>
                <w:lang w:val="ro-RO" w:eastAsia="en-US"/>
              </w:rPr>
            </w:pPr>
            <w:r w:rsidRPr="00F27503">
              <w:rPr>
                <w:rFonts w:ascii="Times New Roman" w:eastAsia="Times New Roman" w:hAnsi="Times New Roman" w:cs="Times New Roman"/>
                <w:sz w:val="24"/>
                <w:szCs w:val="24"/>
                <w:lang w:eastAsia="en-US"/>
              </w:rPr>
              <w:t>СЕЛЬСКИЙ СОВЕТ СЭМЭНАНКА</w:t>
            </w:r>
          </w:p>
        </w:tc>
      </w:tr>
    </w:tbl>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 Decizia nr.8/4</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din 06 decembrie 2022</w:t>
      </w:r>
    </w:p>
    <w:p w:rsidR="00F27503" w:rsidRPr="00F27503" w:rsidRDefault="00F27503" w:rsidP="00F27503">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Cu privire la aprobarea și punerea în aplicare</w:t>
      </w:r>
    </w:p>
    <w:p w:rsidR="00F27503" w:rsidRPr="00F27503" w:rsidRDefault="00F27503" w:rsidP="00F27503">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a taxelor locale  pentru anul 2023</w:t>
      </w: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spacing w:after="0" w:line="240" w:lineRule="auto"/>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 xml:space="preserve">                 În conformitate cu  Titlul VII al Codului Fiscal „Taxe locale”,  art.14 alin.2 lit.a) al  Legii nr. 436 – XVI din 28. 12. 2006  privind administraţia publică locală, art.32  lit.b) din Legea privind finanțe publice locale nr.397-XV din 16.10.2003, Legea nr.235-XVI din 20.06.2006 cu privire la principiile de bază de reglementare a activității de întreprinzător, art.17, 17</w:t>
      </w:r>
      <w:r w:rsidRPr="00F27503">
        <w:rPr>
          <w:rFonts w:ascii="Times New Roman" w:eastAsia="Times New Roman" w:hAnsi="Times New Roman" w:cs="Times New Roman"/>
          <w:sz w:val="24"/>
          <w:szCs w:val="24"/>
          <w:vertAlign w:val="superscript"/>
          <w:lang w:val="ro-RO"/>
        </w:rPr>
        <w:t>7</w:t>
      </w:r>
      <w:r w:rsidRPr="00F27503">
        <w:rPr>
          <w:rFonts w:ascii="Times New Roman" w:eastAsia="Times New Roman" w:hAnsi="Times New Roman" w:cs="Times New Roman"/>
          <w:sz w:val="24"/>
          <w:szCs w:val="24"/>
          <w:lang w:val="ro-RO"/>
        </w:rPr>
        <w:t xml:space="preserve"> din Legea cu privire la comerțul interior nr.231 din 23.09.2010, art.28 alin.2 din Legea finanțelor publice și responsabilității bugetar-fiscal nr.181 din 25.07.2014, Legea privind reglementarea prin autorizare a activității de întreprinzător nr.160 din 22.07.2 011, Hotărârea Guvernului nr.931 din 08.12.2011 cu privire la desfășurarea comerțului cu amănuntul, având în vedere avizul pozitiv al comisiei de specialitate, Consiliul sătesc Sămănanca </w:t>
      </w:r>
      <w:r w:rsidRPr="00F27503">
        <w:rPr>
          <w:rFonts w:ascii="Times New Roman" w:eastAsia="Times New Roman" w:hAnsi="Times New Roman" w:cs="Times New Roman"/>
          <w:b/>
          <w:sz w:val="24"/>
          <w:szCs w:val="24"/>
          <w:lang w:val="ro-RO"/>
        </w:rPr>
        <w:t>DECIDE</w:t>
      </w:r>
      <w:r w:rsidRPr="00F27503">
        <w:rPr>
          <w:rFonts w:ascii="Times New Roman" w:eastAsia="Times New Roman" w:hAnsi="Times New Roman" w:cs="Times New Roman"/>
          <w:sz w:val="24"/>
          <w:szCs w:val="24"/>
          <w:lang w:val="ro-RO"/>
        </w:rPr>
        <w:t>:</w:t>
      </w:r>
    </w:p>
    <w:p w:rsidR="00F27503" w:rsidRPr="00F27503" w:rsidRDefault="00F27503" w:rsidP="00F27503">
      <w:pPr>
        <w:spacing w:after="0" w:line="240" w:lineRule="auto"/>
        <w:rPr>
          <w:rFonts w:ascii="Times New Roman" w:eastAsia="Times New Roman" w:hAnsi="Times New Roman" w:cs="Times New Roman"/>
          <w:sz w:val="24"/>
          <w:szCs w:val="24"/>
          <w:lang w:val="ro-RO"/>
        </w:rPr>
      </w:pPr>
    </w:p>
    <w:p w:rsidR="00F27503" w:rsidRPr="00F27503" w:rsidRDefault="00F27503" w:rsidP="00F27503">
      <w:pPr>
        <w:numPr>
          <w:ilvl w:val="0"/>
          <w:numId w:val="5"/>
        </w:numPr>
        <w:spacing w:after="0" w:line="240" w:lineRule="auto"/>
        <w:ind w:left="42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Se stabilesc următoarele taxe locale conform titlului VII al Codului fiscal pe teritoriul satului Sămănanca, începând cu data de 01.01.2023:</w:t>
      </w:r>
    </w:p>
    <w:p w:rsidR="00F27503" w:rsidRPr="00F27503" w:rsidRDefault="00F27503" w:rsidP="00F27503">
      <w:pPr>
        <w:numPr>
          <w:ilvl w:val="0"/>
          <w:numId w:val="1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Taxa pentru amenajarea teritoriului;</w:t>
      </w:r>
    </w:p>
    <w:p w:rsidR="00F27503" w:rsidRPr="00F27503" w:rsidRDefault="00F27503" w:rsidP="00F27503">
      <w:pPr>
        <w:numPr>
          <w:ilvl w:val="0"/>
          <w:numId w:val="19"/>
        </w:numPr>
        <w:spacing w:after="0" w:line="240" w:lineRule="auto"/>
        <w:ind w:left="127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Taxa pentru unitățile comerciale și/sau de prestări servicii;</w:t>
      </w:r>
    </w:p>
    <w:p w:rsidR="00F27503" w:rsidRPr="00F27503" w:rsidRDefault="00F27503" w:rsidP="00F27503">
      <w:pPr>
        <w:numPr>
          <w:ilvl w:val="0"/>
          <w:numId w:val="5"/>
        </w:numPr>
        <w:spacing w:after="0" w:line="240" w:lineRule="auto"/>
        <w:ind w:left="42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Se stabilesc următoarele cote concrete a taxelor locale:</w:t>
      </w:r>
    </w:p>
    <w:p w:rsidR="00F27503" w:rsidRPr="00F27503" w:rsidRDefault="00F27503" w:rsidP="00F27503">
      <w:pPr>
        <w:numPr>
          <w:ilvl w:val="0"/>
          <w:numId w:val="7"/>
        </w:numPr>
        <w:spacing w:after="0" w:line="240" w:lineRule="auto"/>
        <w:ind w:left="851"/>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Taxa pentru amenajarea teritoriului:</w:t>
      </w:r>
    </w:p>
    <w:p w:rsidR="00F27503" w:rsidRPr="00F27503" w:rsidRDefault="00F27503" w:rsidP="00F27503">
      <w:pPr>
        <w:numPr>
          <w:ilvl w:val="0"/>
          <w:numId w:val="19"/>
        </w:numPr>
        <w:spacing w:after="0" w:line="240" w:lineRule="auto"/>
        <w:ind w:left="851"/>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cu baza impozabilă a obiectului impunerii – numărul mediu scriptic trimestrial al salariaților și suplimentar;</w:t>
      </w:r>
    </w:p>
    <w:p w:rsidR="00F27503" w:rsidRPr="00F27503" w:rsidRDefault="00F27503" w:rsidP="00F27503">
      <w:pPr>
        <w:numPr>
          <w:ilvl w:val="0"/>
          <w:numId w:val="19"/>
        </w:numPr>
        <w:spacing w:after="0" w:line="240" w:lineRule="auto"/>
        <w:ind w:left="851"/>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în cazul întreprinderilor individuale și gospodăriilor țărănești (de fermier) -  fondatorul întreprinderii individuale, fondatorul și membrii gospodăriilor țărănești (de fermier);</w:t>
      </w:r>
    </w:p>
    <w:p w:rsidR="00F27503" w:rsidRPr="00F27503" w:rsidRDefault="00F27503" w:rsidP="00F27503">
      <w:pPr>
        <w:numPr>
          <w:ilvl w:val="0"/>
          <w:numId w:val="19"/>
        </w:numPr>
        <w:spacing w:after="0" w:line="240" w:lineRule="auto"/>
        <w:ind w:left="851"/>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în cazul persoanelor care desfășoară activitate profesională în sectorul justiției – numărul de persoane abilitate prin lege pentru desfășurarea activității profesionale în sectorul justiției;</w:t>
      </w:r>
    </w:p>
    <w:p w:rsidR="00F27503" w:rsidRPr="00F27503" w:rsidRDefault="00F27503" w:rsidP="00F27503">
      <w:pPr>
        <w:numPr>
          <w:ilvl w:val="0"/>
          <w:numId w:val="19"/>
        </w:numPr>
        <w:spacing w:after="0" w:line="240" w:lineRule="auto"/>
        <w:ind w:left="851"/>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se stabilește – 80 lei pentru fiecare salariat și/sau fondator al întreprinderii individuale, al gospodăriei țărănești (de fermier), de asemenea membrii acesteia și /sau pentru fiecare persoană ce desfășoară activitate  profesională în sectorul justiției (conform anexei nr.1)</w:t>
      </w:r>
    </w:p>
    <w:p w:rsidR="00F27503" w:rsidRPr="00F27503" w:rsidRDefault="00F27503" w:rsidP="00F27503">
      <w:pPr>
        <w:numPr>
          <w:ilvl w:val="0"/>
          <w:numId w:val="7"/>
        </w:numPr>
        <w:spacing w:after="0" w:line="240" w:lineRule="auto"/>
        <w:ind w:left="851"/>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Taxa pentru unitățile comerciale și/sau prestări servicii:</w:t>
      </w:r>
    </w:p>
    <w:p w:rsidR="00F27503" w:rsidRPr="00F27503" w:rsidRDefault="00F27503" w:rsidP="00F27503">
      <w:pPr>
        <w:numPr>
          <w:ilvl w:val="0"/>
          <w:numId w:val="19"/>
        </w:numPr>
        <w:spacing w:after="0" w:line="240" w:lineRule="auto"/>
        <w:ind w:left="1418"/>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Unitățile de comerț și/sau prestări  servicii care corespund activităților expuse în anexa nr.1 la Legea nr.231 din 23 septembrie 2010 cu privire la comerțul interior (conform anexei nr.2).</w:t>
      </w:r>
    </w:p>
    <w:p w:rsidR="00F27503" w:rsidRPr="00F27503" w:rsidRDefault="00F27503" w:rsidP="00F27503">
      <w:pPr>
        <w:numPr>
          <w:ilvl w:val="0"/>
          <w:numId w:val="5"/>
        </w:numPr>
        <w:spacing w:after="0" w:line="240" w:lineRule="auto"/>
        <w:ind w:left="42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Prezenta decizie în termen de 10 zile din data adoptării, urmează a fi adus la cunoștință contribuabililor și prezentată subdiviziunilor structurale din cadrul Serviciului Fiscal de Stat.</w:t>
      </w:r>
    </w:p>
    <w:p w:rsidR="00F27503" w:rsidRPr="00F27503" w:rsidRDefault="00F27503" w:rsidP="00F27503">
      <w:pPr>
        <w:numPr>
          <w:ilvl w:val="0"/>
          <w:numId w:val="5"/>
        </w:numPr>
        <w:tabs>
          <w:tab w:val="left" w:pos="426"/>
        </w:tabs>
        <w:spacing w:after="0" w:line="240" w:lineRule="auto"/>
        <w:ind w:left="426" w:hanging="426"/>
        <w:contextualSpacing/>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Controlul asupra prezentei deciziei se pune pe seama primarului Dlui Zbîrnea Alexandru.</w:t>
      </w:r>
    </w:p>
    <w:p w:rsidR="00F27503" w:rsidRPr="00F27503" w:rsidRDefault="00F27503" w:rsidP="00F27503">
      <w:pPr>
        <w:tabs>
          <w:tab w:val="left" w:pos="426"/>
        </w:tabs>
        <w:spacing w:after="0" w:line="240" w:lineRule="auto"/>
        <w:ind w:left="426" w:hanging="426"/>
        <w:rPr>
          <w:rFonts w:ascii="Times New Roman" w:eastAsia="Times New Roman" w:hAnsi="Times New Roman" w:cs="Times New Roman"/>
          <w:bCs/>
          <w:color w:val="000000"/>
          <w:sz w:val="24"/>
          <w:szCs w:val="24"/>
          <w:lang w:val="en-US"/>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 xml:space="preserve">Preşedintele şedinţei                                                           </w:t>
      </w:r>
    </w:p>
    <w:p w:rsidR="00F27503" w:rsidRPr="00F27503" w:rsidRDefault="00F27503" w:rsidP="00F27503">
      <w:pPr>
        <w:tabs>
          <w:tab w:val="left" w:pos="1640"/>
        </w:tabs>
        <w:spacing w:after="0" w:line="240" w:lineRule="auto"/>
        <w:ind w:right="-142"/>
        <w:rPr>
          <w:rFonts w:ascii="Times New Roman" w:eastAsia="Times New Roman" w:hAnsi="Times New Roman" w:cs="Times New Roman"/>
          <w:sz w:val="20"/>
          <w:szCs w:val="20"/>
          <w:lang w:val="ro-MO"/>
        </w:rPr>
      </w:pPr>
      <w:r w:rsidRPr="00F27503">
        <w:rPr>
          <w:rFonts w:ascii="Times New Roman" w:eastAsia="Times New Roman" w:hAnsi="Times New Roman" w:cs="Times New Roman"/>
          <w:sz w:val="20"/>
          <w:szCs w:val="20"/>
          <w:lang w:val="ro-MO"/>
        </w:rPr>
        <w:t>Semnat la data de _________</w:t>
      </w:r>
    </w:p>
    <w:p w:rsid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 xml:space="preserve">Secretarul Consiliului Local                                              Cuşnir Olesea </w:t>
      </w:r>
    </w:p>
    <w:p w:rsid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p w:rsidR="00F27503" w:rsidRPr="00F27503" w:rsidRDefault="00F27503" w:rsidP="00F27503">
      <w:pPr>
        <w:ind w:left="2160"/>
        <w:contextualSpacing/>
        <w:jc w:val="right"/>
        <w:rPr>
          <w:rFonts w:ascii="Times New Roman" w:eastAsia="Times New Roman" w:hAnsi="Times New Roman" w:cs="Times New Roman"/>
          <w:i/>
          <w:lang w:val="ro-MO"/>
        </w:rPr>
      </w:pPr>
      <w:r w:rsidRPr="00F27503">
        <w:rPr>
          <w:rFonts w:ascii="Times New Roman" w:eastAsia="Times New Roman" w:hAnsi="Times New Roman" w:cs="Times New Roman"/>
          <w:i/>
          <w:lang w:val="ro-MO"/>
        </w:rPr>
        <w:lastRenderedPageBreak/>
        <w:t>Anexa nr.1</w:t>
      </w:r>
    </w:p>
    <w:p w:rsidR="00F27503" w:rsidRPr="00F27503" w:rsidRDefault="00F27503" w:rsidP="00F27503">
      <w:pPr>
        <w:tabs>
          <w:tab w:val="left" w:pos="7371"/>
        </w:tabs>
        <w:spacing w:after="0" w:line="240" w:lineRule="auto"/>
        <w:ind w:left="2160"/>
        <w:contextualSpacing/>
        <w:jc w:val="right"/>
        <w:rPr>
          <w:rFonts w:ascii="Times New Roman" w:eastAsia="Times New Roman" w:hAnsi="Times New Roman" w:cs="Times New Roman"/>
          <w:lang w:val="ro-MO"/>
        </w:rPr>
      </w:pPr>
      <w:r w:rsidRPr="00F27503">
        <w:rPr>
          <w:rFonts w:ascii="Times New Roman" w:eastAsia="Times New Roman" w:hAnsi="Times New Roman" w:cs="Times New Roman"/>
          <w:lang w:val="ro-MO"/>
        </w:rPr>
        <w:t xml:space="preserve"> la decizia Consiliului local Sămănanca</w:t>
      </w:r>
    </w:p>
    <w:p w:rsidR="00F27503" w:rsidRPr="00F27503" w:rsidRDefault="00F27503" w:rsidP="00F27503">
      <w:pPr>
        <w:tabs>
          <w:tab w:val="left" w:pos="7371"/>
        </w:tabs>
        <w:spacing w:after="0" w:line="240" w:lineRule="auto"/>
        <w:ind w:left="2160"/>
        <w:contextualSpacing/>
        <w:jc w:val="right"/>
        <w:rPr>
          <w:rFonts w:ascii="Times New Roman" w:eastAsia="Times New Roman" w:hAnsi="Times New Roman" w:cs="Times New Roman"/>
          <w:lang w:val="ro-MO"/>
        </w:rPr>
      </w:pPr>
      <w:r w:rsidRPr="00F27503">
        <w:rPr>
          <w:rFonts w:ascii="Times New Roman" w:eastAsia="Times New Roman" w:hAnsi="Times New Roman" w:cs="Times New Roman"/>
          <w:lang w:val="ro-MO"/>
        </w:rPr>
        <w:t>nr. 8/1   din   decembrie 2022</w:t>
      </w:r>
    </w:p>
    <w:tbl>
      <w:tblPr>
        <w:tblpPr w:leftFromText="180" w:rightFromText="180" w:bottomFromText="200" w:vertAnchor="text" w:horzAnchor="margin" w:tblpY="165"/>
        <w:tblW w:w="9464" w:type="dxa"/>
        <w:tblLook w:val="04A0" w:firstRow="1" w:lastRow="0" w:firstColumn="1" w:lastColumn="0" w:noHBand="0" w:noVBand="1"/>
      </w:tblPr>
      <w:tblGrid>
        <w:gridCol w:w="7196"/>
        <w:gridCol w:w="992"/>
        <w:gridCol w:w="1276"/>
      </w:tblGrid>
      <w:tr w:rsidR="00F27503" w:rsidRPr="00F27503" w:rsidTr="00DE30E6">
        <w:trPr>
          <w:trHeight w:val="315"/>
        </w:trPr>
        <w:tc>
          <w:tcPr>
            <w:tcW w:w="9464" w:type="dxa"/>
            <w:gridSpan w:val="3"/>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Indicatorii generali și sursele de finanțare ale bugetului local Sămănanca</w:t>
            </w:r>
          </w:p>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 xml:space="preserve"> pentru anul 2023</w:t>
            </w:r>
          </w:p>
        </w:tc>
      </w:tr>
      <w:tr w:rsidR="00F27503" w:rsidRPr="00F27503" w:rsidTr="00DE30E6">
        <w:trPr>
          <w:trHeight w:val="630"/>
        </w:trPr>
        <w:tc>
          <w:tcPr>
            <w:tcW w:w="7196"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3F3F3F"/>
                <w:lang w:val="ro-RO" w:eastAsia="en-US"/>
              </w:rPr>
            </w:pPr>
            <w:r w:rsidRPr="00F27503">
              <w:rPr>
                <w:rFonts w:ascii="Times New Roman" w:eastAsia="Calibri" w:hAnsi="Times New Roman" w:cs="Times New Roman"/>
                <w:b/>
                <w:bCs/>
                <w:color w:val="3F3F3F"/>
                <w:lang w:val="ro-RO" w:eastAsia="en-US"/>
              </w:rPr>
              <w:t>Denumirea</w:t>
            </w: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3F3F3F"/>
                <w:lang w:val="ro-RO" w:eastAsia="en-US"/>
              </w:rPr>
            </w:pPr>
            <w:r w:rsidRPr="00F27503">
              <w:rPr>
                <w:rFonts w:ascii="Times New Roman" w:eastAsia="Calibri" w:hAnsi="Times New Roman" w:cs="Times New Roman"/>
                <w:b/>
                <w:bCs/>
                <w:color w:val="3F3F3F"/>
                <w:lang w:val="ro-RO" w:eastAsia="en-US"/>
              </w:rPr>
              <w:t>Cod Eco</w:t>
            </w:r>
          </w:p>
        </w:tc>
        <w:tc>
          <w:tcPr>
            <w:tcW w:w="1276" w:type="dxa"/>
            <w:tcBorders>
              <w:top w:val="single" w:sz="4" w:space="0" w:color="auto"/>
              <w:left w:val="nil"/>
              <w:bottom w:val="single" w:sz="4" w:space="0" w:color="auto"/>
              <w:right w:val="single" w:sz="4" w:space="0" w:color="auto"/>
            </w:tcBorders>
            <w:shd w:val="clear" w:color="auto" w:fill="F2F2F2"/>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3F3F3F"/>
                <w:lang w:val="ro-RO" w:eastAsia="en-US"/>
              </w:rPr>
            </w:pPr>
            <w:r w:rsidRPr="00F27503">
              <w:rPr>
                <w:rFonts w:ascii="Times New Roman" w:eastAsia="Calibri" w:hAnsi="Times New Roman" w:cs="Times New Roman"/>
                <w:b/>
                <w:bCs/>
                <w:color w:val="3F3F3F"/>
                <w:lang w:val="ro-RO" w:eastAsia="en-US"/>
              </w:rPr>
              <w:t>Suma, mii lei</w:t>
            </w: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I. VENITURI, total</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1</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2865,6</w:t>
            </w:r>
          </w:p>
        </w:tc>
      </w:tr>
      <w:tr w:rsidR="00F27503" w:rsidRPr="00F27503" w:rsidTr="00DE30E6">
        <w:trPr>
          <w:trHeight w:val="345"/>
        </w:trPr>
        <w:tc>
          <w:tcPr>
            <w:tcW w:w="7196"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inclusiv transferuri de la bugetul de stat</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 </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2428,4</w:t>
            </w: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II. CHELTUIELI, total</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2+3</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2865,6</w:t>
            </w:r>
          </w:p>
        </w:tc>
      </w:tr>
      <w:tr w:rsidR="00F27503" w:rsidRPr="00F27503" w:rsidTr="00DE30E6">
        <w:trPr>
          <w:trHeight w:val="600"/>
        </w:trPr>
        <w:tc>
          <w:tcPr>
            <w:tcW w:w="7196"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rPr>
                <w:rFonts w:ascii="Calibri" w:eastAsia="Calibri" w:hAnsi="Calibri" w:cs="Times New Roman"/>
                <w:lang w:eastAsia="en-US"/>
              </w:rPr>
            </w:pP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 </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III. SOLD BUGETAR</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1-(2+3)</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Calibri" w:hAnsi="Times New Roman" w:cs="Times New Roman"/>
                <w:b/>
                <w:bCs/>
                <w:color w:val="000000"/>
                <w:lang w:val="ro-RO" w:eastAsia="en-US"/>
              </w:rPr>
            </w:pPr>
            <w:r w:rsidRPr="00F27503">
              <w:rPr>
                <w:rFonts w:ascii="Times New Roman" w:eastAsia="Calibri" w:hAnsi="Times New Roman" w:cs="Times New Roman"/>
                <w:b/>
                <w:bCs/>
                <w:color w:val="000000"/>
                <w:lang w:val="ro-RO" w:eastAsia="en-US"/>
              </w:rPr>
              <w:t>IV. SURSELE DE FINANȚARE, total</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rPr>
                <w:rFonts w:ascii="Calibri" w:eastAsia="Calibri" w:hAnsi="Calibri" w:cs="Times New Roman"/>
                <w:lang w:val="en-US" w:eastAsia="en-US"/>
              </w:rPr>
            </w:pP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2835,6</w:t>
            </w: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rPr>
                <w:rFonts w:ascii="Calibri" w:eastAsia="Calibri" w:hAnsi="Calibri" w:cs="Times New Roman"/>
                <w:lang w:eastAsia="en-US"/>
              </w:rPr>
            </w:pPr>
          </w:p>
        </w:tc>
        <w:tc>
          <w:tcPr>
            <w:tcW w:w="992"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jc w:val="center"/>
              <w:rPr>
                <w:rFonts w:ascii="Times New Roman" w:eastAsia="Calibri" w:hAnsi="Times New Roman" w:cs="Times New Roman"/>
                <w:color w:val="000000"/>
                <w:lang w:val="ro-RO" w:eastAsia="en-US"/>
              </w:rPr>
            </w:pPr>
            <w:r w:rsidRPr="00F27503">
              <w:rPr>
                <w:rFonts w:ascii="Times New Roman" w:eastAsia="Calibri" w:hAnsi="Times New Roman" w:cs="Times New Roman"/>
                <w:color w:val="000000"/>
                <w:lang w:val="ro-RO" w:eastAsia="en-US"/>
              </w:rPr>
              <w:t> </w:t>
            </w:r>
          </w:p>
        </w:tc>
        <w:tc>
          <w:tcPr>
            <w:tcW w:w="1276" w:type="dxa"/>
            <w:tcBorders>
              <w:top w:val="nil"/>
              <w:left w:val="nil"/>
              <w:bottom w:val="single" w:sz="4" w:space="0" w:color="auto"/>
              <w:right w:val="single" w:sz="4" w:space="0" w:color="auto"/>
            </w:tcBorders>
            <w:noWrap/>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630"/>
        </w:trPr>
        <w:tc>
          <w:tcPr>
            <w:tcW w:w="7196"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line="240" w:lineRule="auto"/>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 xml:space="preserve">                                                          Resurse generale</w:t>
            </w:r>
          </w:p>
        </w:tc>
        <w:tc>
          <w:tcPr>
            <w:tcW w:w="992" w:type="dxa"/>
            <w:tcBorders>
              <w:top w:val="nil"/>
              <w:left w:val="nil"/>
              <w:bottom w:val="single" w:sz="4" w:space="0" w:color="auto"/>
              <w:right w:val="single" w:sz="4" w:space="0" w:color="auto"/>
            </w:tcBorders>
            <w:noWrap/>
          </w:tcPr>
          <w:p w:rsidR="00F27503" w:rsidRPr="00F27503" w:rsidRDefault="00F27503" w:rsidP="00DE30E6">
            <w:pPr>
              <w:spacing w:after="0" w:line="240" w:lineRule="auto"/>
              <w:jc w:val="center"/>
              <w:rPr>
                <w:rFonts w:ascii="Times New Roman" w:eastAsia="Calibri" w:hAnsi="Times New Roman" w:cs="Times New Roman"/>
                <w:color w:val="000000"/>
                <w:lang w:val="ro-RO" w:eastAsia="en-US"/>
              </w:rPr>
            </w:pPr>
          </w:p>
          <w:p w:rsidR="00F27503" w:rsidRPr="00F27503" w:rsidRDefault="00F27503" w:rsidP="00DE30E6">
            <w:pPr>
              <w:spacing w:after="0" w:line="240" w:lineRule="auto"/>
              <w:jc w:val="center"/>
              <w:rPr>
                <w:rFonts w:ascii="Times New Roman" w:eastAsia="Calibri" w:hAnsi="Times New Roman" w:cs="Times New Roman"/>
                <w:color w:val="000000"/>
                <w:lang w:val="ro-RO" w:eastAsia="en-US"/>
              </w:rPr>
            </w:pPr>
            <w:r w:rsidRPr="00F27503">
              <w:rPr>
                <w:rFonts w:ascii="Times New Roman" w:eastAsia="Calibri" w:hAnsi="Times New Roman" w:cs="Times New Roman"/>
                <w:color w:val="000000"/>
                <w:lang w:val="ro-RO" w:eastAsia="en-US"/>
              </w:rPr>
              <w:t>100</w:t>
            </w:r>
          </w:p>
        </w:tc>
        <w:tc>
          <w:tcPr>
            <w:tcW w:w="1276" w:type="dxa"/>
            <w:tcBorders>
              <w:top w:val="nil"/>
              <w:left w:val="nil"/>
              <w:bottom w:val="single" w:sz="4" w:space="0" w:color="auto"/>
              <w:right w:val="single" w:sz="4" w:space="0" w:color="auto"/>
            </w:tcBorders>
            <w:noWrap/>
          </w:tcPr>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p>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2785,7</w:t>
            </w: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line="240" w:lineRule="auto"/>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 xml:space="preserve">                                                          Resurse atrase de instituție</w:t>
            </w:r>
          </w:p>
        </w:tc>
        <w:tc>
          <w:tcPr>
            <w:tcW w:w="992"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jc w:val="center"/>
              <w:rPr>
                <w:rFonts w:ascii="Times New Roman" w:eastAsia="Calibri" w:hAnsi="Times New Roman" w:cs="Times New Roman"/>
                <w:color w:val="000000"/>
                <w:lang w:val="ro-RO" w:eastAsia="en-US"/>
              </w:rPr>
            </w:pPr>
            <w:r w:rsidRPr="00F27503">
              <w:rPr>
                <w:rFonts w:ascii="Times New Roman" w:eastAsia="Calibri" w:hAnsi="Times New Roman" w:cs="Times New Roman"/>
                <w:color w:val="000000"/>
                <w:lang w:val="ro-RO" w:eastAsia="en-US"/>
              </w:rPr>
              <w:t>297</w:t>
            </w:r>
          </w:p>
        </w:tc>
        <w:tc>
          <w:tcPr>
            <w:tcW w:w="1276"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jc w:val="center"/>
              <w:rPr>
                <w:rFonts w:ascii="Times New Roman" w:eastAsia="Calibri" w:hAnsi="Times New Roman" w:cs="Times New Roman"/>
                <w:b/>
                <w:color w:val="000000"/>
                <w:lang w:val="ro-RO" w:eastAsia="en-US"/>
              </w:rPr>
            </w:pPr>
            <w:r w:rsidRPr="00F27503">
              <w:rPr>
                <w:rFonts w:ascii="Times New Roman" w:eastAsia="Calibri" w:hAnsi="Times New Roman" w:cs="Times New Roman"/>
                <w:b/>
                <w:color w:val="000000"/>
                <w:lang w:val="ro-RO" w:eastAsia="en-US"/>
              </w:rPr>
              <w:t>79,9</w:t>
            </w:r>
          </w:p>
        </w:tc>
      </w:tr>
      <w:tr w:rsidR="00F27503" w:rsidRPr="00F27503" w:rsidTr="00DE30E6">
        <w:trPr>
          <w:trHeight w:val="315"/>
        </w:trPr>
        <w:tc>
          <w:tcPr>
            <w:tcW w:w="7196"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rPr>
                <w:rFonts w:ascii="Calibri" w:eastAsia="Calibri" w:hAnsi="Calibri" w:cs="Times New Roman"/>
                <w:lang w:eastAsia="en-US"/>
              </w:rPr>
            </w:pPr>
          </w:p>
        </w:tc>
        <w:tc>
          <w:tcPr>
            <w:tcW w:w="992" w:type="dxa"/>
            <w:tcBorders>
              <w:top w:val="nil"/>
              <w:left w:val="nil"/>
              <w:bottom w:val="single" w:sz="4" w:space="0" w:color="auto"/>
              <w:right w:val="single" w:sz="4" w:space="0" w:color="auto"/>
            </w:tcBorders>
            <w:noWrap/>
            <w:hideMark/>
          </w:tcPr>
          <w:p w:rsidR="00F27503" w:rsidRPr="00F27503" w:rsidRDefault="00F27503" w:rsidP="00DE30E6">
            <w:pPr>
              <w:spacing w:after="0"/>
              <w:rPr>
                <w:rFonts w:ascii="Calibri" w:eastAsia="Calibri" w:hAnsi="Calibri" w:cs="Times New Roman"/>
                <w:lang w:eastAsia="en-US"/>
              </w:rPr>
            </w:pPr>
          </w:p>
        </w:tc>
        <w:tc>
          <w:tcPr>
            <w:tcW w:w="1276"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rPr>
                <w:rFonts w:ascii="Times New Roman" w:eastAsia="Calibri" w:hAnsi="Times New Roman" w:cs="Times New Roman"/>
                <w:color w:val="000000"/>
                <w:lang w:val="ro-RO" w:eastAsia="en-US"/>
              </w:rPr>
            </w:pPr>
            <w:r w:rsidRPr="00F27503">
              <w:rPr>
                <w:rFonts w:ascii="Times New Roman" w:eastAsia="Calibri" w:hAnsi="Times New Roman" w:cs="Times New Roman"/>
                <w:color w:val="000000"/>
                <w:lang w:val="ro-RO" w:eastAsia="en-US"/>
              </w:rPr>
              <w:t> </w:t>
            </w:r>
          </w:p>
        </w:tc>
      </w:tr>
    </w:tbl>
    <w:p w:rsidR="00F27503" w:rsidRPr="00F27503" w:rsidRDefault="00F27503" w:rsidP="00F27503">
      <w:pPr>
        <w:tabs>
          <w:tab w:val="left" w:pos="7371"/>
        </w:tabs>
        <w:spacing w:after="0" w:line="240" w:lineRule="auto"/>
        <w:ind w:left="2160"/>
        <w:contextualSpacing/>
        <w:jc w:val="right"/>
        <w:rPr>
          <w:rFonts w:ascii="Times New Roman" w:eastAsia="Times New Roman" w:hAnsi="Times New Roman" w:cs="Times New Roman"/>
          <w:lang w:val="ro-MO"/>
        </w:rPr>
      </w:pPr>
    </w:p>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nr.2</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Pr>
          <w:rFonts w:ascii="Times New Roman" w:eastAsia="Times New Roman" w:hAnsi="Times New Roman" w:cs="Times New Roman"/>
          <w:sz w:val="24"/>
          <w:szCs w:val="24"/>
          <w:lang w:val="ro-MO"/>
        </w:rPr>
        <w:t xml:space="preserve">nr.8/1    din  </w:t>
      </w:r>
      <w:r w:rsidRPr="00F27503">
        <w:rPr>
          <w:rFonts w:ascii="Times New Roman" w:eastAsia="Times New Roman" w:hAnsi="Times New Roman" w:cs="Times New Roman"/>
          <w:sz w:val="24"/>
          <w:szCs w:val="24"/>
          <w:lang w:val="ro-MO"/>
        </w:rPr>
        <w:t xml:space="preserve"> decembrie 2022</w:t>
      </w:r>
    </w:p>
    <w:p w:rsidR="00F27503" w:rsidRPr="00F27503" w:rsidRDefault="00F27503" w:rsidP="00F27503">
      <w:pPr>
        <w:tabs>
          <w:tab w:val="left" w:pos="7371"/>
        </w:tabs>
        <w:spacing w:after="0" w:line="240" w:lineRule="auto"/>
        <w:jc w:val="center"/>
        <w:rPr>
          <w:rFonts w:ascii="Times New Roman" w:eastAsia="Times New Roman" w:hAnsi="Times New Roman" w:cs="Times New Roman"/>
          <w:i/>
          <w:sz w:val="24"/>
          <w:szCs w:val="24"/>
          <w:lang w:val="ro-MO"/>
        </w:rPr>
      </w:pPr>
      <w:r w:rsidRPr="00F27503">
        <w:rPr>
          <w:rFonts w:ascii="Times New Roman" w:eastAsia="Times New Roman" w:hAnsi="Times New Roman" w:cs="Times New Roman"/>
          <w:b/>
          <w:color w:val="000000"/>
          <w:sz w:val="24"/>
          <w:szCs w:val="24"/>
          <w:lang w:val="ro-RO"/>
        </w:rPr>
        <w:t>Sinteza veniturilor bugetului local Sămănanca pe anul 2023</w:t>
      </w:r>
    </w:p>
    <w:tbl>
      <w:tblPr>
        <w:tblpPr w:leftFromText="180" w:rightFromText="180" w:bottomFromText="200" w:vertAnchor="text" w:horzAnchor="margin" w:tblpY="182"/>
        <w:tblW w:w="9639" w:type="dxa"/>
        <w:tblLook w:val="04A0" w:firstRow="1" w:lastRow="0" w:firstColumn="1" w:lastColumn="0" w:noHBand="0" w:noVBand="1"/>
      </w:tblPr>
      <w:tblGrid>
        <w:gridCol w:w="5969"/>
        <w:gridCol w:w="1984"/>
        <w:gridCol w:w="1686"/>
      </w:tblGrid>
      <w:tr w:rsidR="00F27503" w:rsidRPr="00F27503" w:rsidTr="00DE30E6">
        <w:trPr>
          <w:trHeight w:val="255"/>
        </w:trPr>
        <w:tc>
          <w:tcPr>
            <w:tcW w:w="5969"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Denumirea indicatorului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xml:space="preserve">Cod                         Eco </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Suma, mii lei</w:t>
            </w:r>
          </w:p>
        </w:tc>
      </w:tr>
      <w:tr w:rsidR="00F27503" w:rsidRPr="00F27503" w:rsidTr="00DE30E6">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p>
        </w:tc>
      </w:tr>
      <w:tr w:rsidR="00F27503" w:rsidRPr="00F27503" w:rsidTr="00DE30E6">
        <w:trPr>
          <w:trHeight w:val="40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xml:space="preserve">Venituri, total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2865,6</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45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Venituri de bază, (generale)  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357,3</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Impozitul pe venitul persoanelor fizice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1111</w:t>
            </w:r>
          </w:p>
        </w:tc>
        <w:tc>
          <w:tcPr>
            <w:tcW w:w="1686"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272,9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Impozite pe venit</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111110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262,9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Impozit pe venit persoanelor fizice spre plata</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111121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10,0</w:t>
            </w:r>
          </w:p>
        </w:tc>
      </w:tr>
      <w:tr w:rsidR="00F27503" w:rsidRPr="00F27503" w:rsidTr="00DE30E6">
        <w:trPr>
          <w:trHeight w:val="15"/>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37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Impozite pe proprietate cu caracter ocazional</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1130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62,4</w:t>
            </w:r>
          </w:p>
        </w:tc>
      </w:tr>
      <w:tr w:rsidR="00F27503" w:rsidRPr="00F27503" w:rsidTr="00DE30E6">
        <w:trPr>
          <w:trHeight w:val="34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 funciar</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1131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50,0</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both"/>
              <w:rPr>
                <w:rFonts w:ascii="Times New Roman" w:eastAsia="Times New Roman" w:hAnsi="Times New Roman" w:cs="Times New Roman"/>
                <w:sz w:val="20"/>
                <w:szCs w:val="20"/>
                <w:lang w:val="uk-UA"/>
              </w:rPr>
            </w:pPr>
            <w:r w:rsidRPr="00F27503">
              <w:rPr>
                <w:rFonts w:ascii="Times New Roman" w:eastAsia="Times New Roman" w:hAnsi="Times New Roman" w:cs="Times New Roman"/>
                <w:sz w:val="20"/>
                <w:szCs w:val="20"/>
                <w:lang w:val="uk-UA"/>
              </w:rPr>
              <w:t>Impozitul funciar al persoanelor juridice și fizice, înregistrate în calitate de întreprinzător</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113161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34,6</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both"/>
              <w:rPr>
                <w:rFonts w:ascii="Times New Roman" w:eastAsia="Times New Roman" w:hAnsi="Times New Roman" w:cs="Times New Roman"/>
                <w:sz w:val="20"/>
                <w:szCs w:val="20"/>
                <w:lang w:val="uk-UA"/>
              </w:rPr>
            </w:pPr>
            <w:r w:rsidRPr="00F27503">
              <w:rPr>
                <w:rFonts w:ascii="Times New Roman" w:eastAsia="Times New Roman" w:hAnsi="Times New Roman" w:cs="Times New Roman"/>
                <w:sz w:val="20"/>
                <w:szCs w:val="20"/>
                <w:lang w:val="uk-UA"/>
              </w:rPr>
              <w:t>Impozitul funciar al persoanelor  fizice-cetățeni.</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uk-UA"/>
              </w:rPr>
              <w:t>113</w:t>
            </w:r>
            <w:r w:rsidRPr="00F27503">
              <w:rPr>
                <w:rFonts w:ascii="Times New Roman" w:eastAsia="Times New Roman" w:hAnsi="Times New Roman" w:cs="Times New Roman"/>
                <w:color w:val="000000"/>
                <w:sz w:val="20"/>
                <w:szCs w:val="20"/>
                <w:lang w:val="ro-MO"/>
              </w:rPr>
              <w:t>171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15,4</w:t>
            </w:r>
          </w:p>
        </w:tc>
      </w:tr>
      <w:tr w:rsidR="00F27503" w:rsidRPr="00F27503" w:rsidTr="00DE30E6">
        <w:trPr>
          <w:trHeight w:val="36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Impozitul pe bunurile imobiliare</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1132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12,4</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ale persoanelor juridice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113210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0,9</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lastRenderedPageBreak/>
              <w:t>- ale persoanelor fizice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113220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5,3</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Impozit pe bun imobil dest comerc</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113230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2,1</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 Impozit pe bun imobil dest locativă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113240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4,1</w:t>
            </w:r>
          </w:p>
        </w:tc>
      </w:tr>
      <w:tr w:rsidR="00F27503" w:rsidRPr="00F27503" w:rsidTr="00DE30E6">
        <w:trPr>
          <w:trHeight w:val="43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Taxe pentru servicii specifice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1144</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12,4</w:t>
            </w:r>
          </w:p>
        </w:tc>
      </w:tr>
      <w:tr w:rsidR="00F27503" w:rsidRPr="00F27503" w:rsidTr="00DE30E6">
        <w:trPr>
          <w:trHeight w:val="24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Taxa pentru amenajarea teritoriului                 </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114412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1,6</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Taxa pentru amplasarea unităţilor comerciale             </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114418</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10,8</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rPr>
                <w:rFonts w:ascii="Calibri" w:eastAsia="Calibri" w:hAnsi="Calibri" w:cs="Times New Roman"/>
                <w:lang w:eastAsia="en-US"/>
              </w:rPr>
            </w:pP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rPr>
                <w:rFonts w:ascii="Calibri" w:eastAsia="Calibri" w:hAnsi="Calibri" w:cs="Times New Roman"/>
                <w:lang w:eastAsia="en-US"/>
              </w:rPr>
            </w:pP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43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Plata pentru chiria/arenda, 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1415</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9,6</w:t>
            </w:r>
          </w:p>
        </w:tc>
      </w:tr>
      <w:tr w:rsidR="00F27503" w:rsidRPr="00F27503" w:rsidTr="00DE30E6">
        <w:trPr>
          <w:trHeight w:val="37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Arenda terenurilor cu destinaţie agricolă</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141522</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0</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Arenda teren. cu alt. dest.decît agr.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141533</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9,6</w:t>
            </w:r>
          </w:p>
        </w:tc>
      </w:tr>
      <w:tr w:rsidR="00F27503" w:rsidRPr="00F27503" w:rsidTr="00DE30E6">
        <w:trPr>
          <w:trHeight w:val="31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Venituri colectate,  total</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1423</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79,9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Încasări de la prestarea serviciilor cu plată</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142310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79,9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Transferuri,  inclusiv:</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1912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2428,4</w:t>
            </w:r>
          </w:p>
        </w:tc>
      </w:tr>
      <w:tr w:rsidR="00F27503" w:rsidRPr="00F27503" w:rsidTr="00DE30E6">
        <w:trPr>
          <w:trHeight w:val="51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Transferuri cu destinație specială de la bugetul de stat către UAT de nivelul I</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191211</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1295,8</w:t>
            </w:r>
          </w:p>
        </w:tc>
      </w:tr>
      <w:tr w:rsidR="00F27503" w:rsidRPr="00F27503" w:rsidTr="00DE30E6">
        <w:trPr>
          <w:trHeight w:val="51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Transferuru curente primite cu destinatie speciala intre budetul de stat si bugetele locale de nivelul I infrastructura drumurilor</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191216</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205,6</w:t>
            </w:r>
          </w:p>
        </w:tc>
      </w:tr>
      <w:tr w:rsidR="00F27503" w:rsidRPr="00F27503" w:rsidTr="00DE30E6">
        <w:trPr>
          <w:trHeight w:val="52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Transferuri cu destinație generală de la bugetul de stat către UAT de nivelul I</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191231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927</w:t>
            </w:r>
          </w:p>
        </w:tc>
      </w:tr>
      <w:tr w:rsidR="00F27503" w:rsidRPr="00F27503" w:rsidTr="00DE30E6">
        <w:trPr>
          <w:trHeight w:val="61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en-US"/>
              </w:rPr>
            </w:pPr>
            <w:r w:rsidRPr="00F27503">
              <w:rPr>
                <w:rFonts w:ascii="Times New Roman" w:eastAsia="Times New Roman" w:hAnsi="Times New Roman" w:cs="Times New Roman"/>
                <w:color w:val="000000"/>
                <w:sz w:val="20"/>
                <w:szCs w:val="20"/>
                <w:lang w:val="en-US"/>
              </w:rPr>
              <w:t>Transferuri pentru acoperirea insuficienței costurilor salariale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en-US"/>
              </w:rPr>
            </w:pPr>
            <w:r w:rsidRPr="00F27503">
              <w:rPr>
                <w:rFonts w:ascii="Times New Roman" w:eastAsia="Times New Roman" w:hAnsi="Times New Roman" w:cs="Times New Roman"/>
                <w:color w:val="000000"/>
                <w:sz w:val="20"/>
                <w:szCs w:val="20"/>
                <w:lang w:val="uk-UA"/>
              </w:rPr>
              <w:t>19123</w:t>
            </w:r>
            <w:r w:rsidRPr="00F27503">
              <w:rPr>
                <w:rFonts w:ascii="Times New Roman" w:eastAsia="Times New Roman" w:hAnsi="Times New Roman" w:cs="Times New Roman"/>
                <w:color w:val="000000"/>
                <w:sz w:val="20"/>
                <w:szCs w:val="20"/>
                <w:lang w:val="en-US"/>
              </w:rPr>
              <w:t>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0</w:t>
            </w:r>
          </w:p>
        </w:tc>
      </w:tr>
    </w:tbl>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nr.1</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nr. 8/2   din   decembrie 2022</w:t>
      </w:r>
    </w:p>
    <w:tbl>
      <w:tblPr>
        <w:tblW w:w="10080" w:type="dxa"/>
        <w:tblInd w:w="93" w:type="dxa"/>
        <w:tblLook w:val="04A0" w:firstRow="1" w:lastRow="0" w:firstColumn="1" w:lastColumn="0" w:noHBand="0" w:noVBand="1"/>
      </w:tblPr>
      <w:tblGrid>
        <w:gridCol w:w="7812"/>
        <w:gridCol w:w="992"/>
        <w:gridCol w:w="1276"/>
      </w:tblGrid>
      <w:tr w:rsidR="00F27503" w:rsidRPr="00F27503" w:rsidTr="00DE30E6">
        <w:trPr>
          <w:trHeight w:val="315"/>
        </w:trPr>
        <w:tc>
          <w:tcPr>
            <w:tcW w:w="10080" w:type="dxa"/>
            <w:gridSpan w:val="3"/>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Indicatorii generali și sursele de finanțare ale bugetului local Sămănanca</w:t>
            </w:r>
          </w:p>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 xml:space="preserve"> pentru anul 2023</w:t>
            </w:r>
          </w:p>
        </w:tc>
      </w:tr>
      <w:tr w:rsidR="00F27503" w:rsidRPr="00F27503" w:rsidTr="00DE30E6">
        <w:trPr>
          <w:trHeight w:val="315"/>
        </w:trPr>
        <w:tc>
          <w:tcPr>
            <w:tcW w:w="7812" w:type="dxa"/>
            <w:noWrap/>
            <w:vAlign w:val="bottom"/>
            <w:hideMark/>
          </w:tcPr>
          <w:p w:rsidR="00F27503" w:rsidRPr="00F27503" w:rsidRDefault="00F27503" w:rsidP="00DE30E6">
            <w:pPr>
              <w:spacing w:after="0"/>
              <w:rPr>
                <w:rFonts w:ascii="Calibri" w:eastAsia="Calibri" w:hAnsi="Calibri" w:cs="Times New Roman"/>
                <w:lang w:eastAsia="en-US"/>
              </w:rPr>
            </w:pPr>
          </w:p>
        </w:tc>
        <w:tc>
          <w:tcPr>
            <w:tcW w:w="992" w:type="dxa"/>
            <w:noWrap/>
            <w:vAlign w:val="bottom"/>
            <w:hideMark/>
          </w:tcPr>
          <w:p w:rsidR="00F27503" w:rsidRPr="00F27503" w:rsidRDefault="00F27503" w:rsidP="00DE30E6">
            <w:pPr>
              <w:spacing w:after="0"/>
              <w:rPr>
                <w:rFonts w:ascii="Calibri" w:eastAsia="Calibri" w:hAnsi="Calibri" w:cs="Times New Roman"/>
                <w:lang w:val="en-US" w:eastAsia="en-US"/>
              </w:rPr>
            </w:pPr>
          </w:p>
        </w:tc>
        <w:tc>
          <w:tcPr>
            <w:tcW w:w="1276" w:type="dxa"/>
            <w:noWrap/>
            <w:vAlign w:val="bottom"/>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3F3F3F"/>
                <w:sz w:val="24"/>
                <w:szCs w:val="24"/>
                <w:lang w:val="ro-RO"/>
              </w:rPr>
            </w:pPr>
            <w:r w:rsidRPr="00F27503">
              <w:rPr>
                <w:rFonts w:ascii="Times New Roman" w:eastAsia="Times New Roman" w:hAnsi="Times New Roman" w:cs="Times New Roman"/>
                <w:b/>
                <w:bCs/>
                <w:color w:val="3F3F3F"/>
                <w:sz w:val="24"/>
                <w:szCs w:val="24"/>
                <w:lang w:val="ro-RO"/>
              </w:rPr>
              <w:t>Denumirea</w:t>
            </w:r>
          </w:p>
        </w:tc>
        <w:tc>
          <w:tcPr>
            <w:tcW w:w="992" w:type="dxa"/>
            <w:tcBorders>
              <w:top w:val="single" w:sz="4" w:space="0" w:color="auto"/>
              <w:left w:val="nil"/>
              <w:bottom w:val="single" w:sz="4" w:space="0" w:color="auto"/>
              <w:right w:val="single" w:sz="4" w:space="0" w:color="auto"/>
            </w:tcBorders>
            <w:shd w:val="clear" w:color="auto" w:fill="F2F2F2"/>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3F3F3F"/>
                <w:sz w:val="24"/>
                <w:szCs w:val="24"/>
                <w:lang w:val="ro-RO"/>
              </w:rPr>
            </w:pPr>
            <w:r w:rsidRPr="00F27503">
              <w:rPr>
                <w:rFonts w:ascii="Times New Roman" w:eastAsia="Times New Roman" w:hAnsi="Times New Roman" w:cs="Times New Roman"/>
                <w:b/>
                <w:bCs/>
                <w:color w:val="3F3F3F"/>
                <w:sz w:val="24"/>
                <w:szCs w:val="24"/>
                <w:lang w:val="ro-RO"/>
              </w:rPr>
              <w:t>Cod Eco</w:t>
            </w:r>
          </w:p>
        </w:tc>
        <w:tc>
          <w:tcPr>
            <w:tcW w:w="1276" w:type="dxa"/>
            <w:tcBorders>
              <w:top w:val="single" w:sz="4" w:space="0" w:color="auto"/>
              <w:left w:val="nil"/>
              <w:bottom w:val="single" w:sz="4" w:space="0" w:color="auto"/>
              <w:right w:val="single" w:sz="4" w:space="0" w:color="auto"/>
            </w:tcBorders>
            <w:shd w:val="clear" w:color="auto" w:fill="F2F2F2"/>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3F3F3F"/>
                <w:sz w:val="24"/>
                <w:szCs w:val="24"/>
                <w:lang w:val="ro-RO"/>
              </w:rPr>
            </w:pPr>
            <w:r w:rsidRPr="00F27503">
              <w:rPr>
                <w:rFonts w:ascii="Times New Roman" w:eastAsia="Times New Roman" w:hAnsi="Times New Roman" w:cs="Times New Roman"/>
                <w:b/>
                <w:bCs/>
                <w:color w:val="3F3F3F"/>
                <w:sz w:val="24"/>
                <w:szCs w:val="24"/>
                <w:lang w:val="ro-RO"/>
              </w:rPr>
              <w:t>Suma, mii lei</w:t>
            </w: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I. VENITURI, total</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1</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2865,6</w:t>
            </w:r>
          </w:p>
        </w:tc>
      </w:tr>
      <w:tr w:rsidR="00F27503" w:rsidRPr="00F27503" w:rsidTr="00DE30E6">
        <w:trPr>
          <w:trHeight w:val="345"/>
        </w:trPr>
        <w:tc>
          <w:tcPr>
            <w:tcW w:w="7812"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inclusiv transferuri de la bugetul de stat</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 </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2428,4</w:t>
            </w: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II. CHELTUIELI, total</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2+3</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2865,6</w:t>
            </w:r>
          </w:p>
        </w:tc>
      </w:tr>
      <w:tr w:rsidR="00F27503" w:rsidRPr="00F27503" w:rsidTr="00DE30E6">
        <w:trPr>
          <w:trHeight w:val="600"/>
        </w:trPr>
        <w:tc>
          <w:tcPr>
            <w:tcW w:w="7812"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rPr>
                <w:rFonts w:ascii="Calibri" w:eastAsia="Calibri" w:hAnsi="Calibri" w:cs="Times New Roman"/>
                <w:lang w:eastAsia="en-US"/>
              </w:rPr>
            </w:pP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 </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III. SOLD BUGETAR</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1-(2+3)</w:t>
            </w: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IV. SURSELE DE FINANȚARE, total</w:t>
            </w:r>
          </w:p>
        </w:tc>
        <w:tc>
          <w:tcPr>
            <w:tcW w:w="992"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rPr>
                <w:rFonts w:ascii="Calibri" w:eastAsia="Calibri" w:hAnsi="Calibri" w:cs="Times New Roman"/>
                <w:lang w:val="en-US" w:eastAsia="en-US"/>
              </w:rPr>
            </w:pPr>
          </w:p>
        </w:tc>
        <w:tc>
          <w:tcPr>
            <w:tcW w:w="1276" w:type="dxa"/>
            <w:tcBorders>
              <w:top w:val="nil"/>
              <w:left w:val="nil"/>
              <w:bottom w:val="single" w:sz="4" w:space="0" w:color="auto"/>
              <w:right w:val="single" w:sz="4" w:space="0" w:color="auto"/>
            </w:tcBorders>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2835,6</w:t>
            </w: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rPr>
                <w:rFonts w:ascii="Calibri" w:eastAsia="Calibri" w:hAnsi="Calibri" w:cs="Times New Roman"/>
                <w:lang w:eastAsia="en-US"/>
              </w:rPr>
            </w:pPr>
          </w:p>
        </w:tc>
        <w:tc>
          <w:tcPr>
            <w:tcW w:w="992"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color w:val="000000"/>
                <w:sz w:val="24"/>
                <w:szCs w:val="24"/>
                <w:lang w:val="ro-RO"/>
              </w:rPr>
              <w:t> </w:t>
            </w:r>
          </w:p>
        </w:tc>
        <w:tc>
          <w:tcPr>
            <w:tcW w:w="1276" w:type="dxa"/>
            <w:tcBorders>
              <w:top w:val="nil"/>
              <w:left w:val="nil"/>
              <w:bottom w:val="single" w:sz="4" w:space="0" w:color="auto"/>
              <w:right w:val="single" w:sz="4" w:space="0" w:color="auto"/>
            </w:tcBorders>
            <w:noWrap/>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630"/>
        </w:trPr>
        <w:tc>
          <w:tcPr>
            <w:tcW w:w="7812"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line="240" w:lineRule="auto"/>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 xml:space="preserve">                                                          Resurse generale</w:t>
            </w:r>
          </w:p>
        </w:tc>
        <w:tc>
          <w:tcPr>
            <w:tcW w:w="992" w:type="dxa"/>
            <w:tcBorders>
              <w:top w:val="nil"/>
              <w:left w:val="nil"/>
              <w:bottom w:val="single" w:sz="4" w:space="0" w:color="auto"/>
              <w:right w:val="single" w:sz="4" w:space="0" w:color="auto"/>
            </w:tcBorders>
            <w:noWrap/>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RO"/>
              </w:rPr>
            </w:pPr>
          </w:p>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color w:val="000000"/>
                <w:sz w:val="24"/>
                <w:szCs w:val="24"/>
                <w:lang w:val="ro-RO"/>
              </w:rPr>
              <w:t>100</w:t>
            </w:r>
          </w:p>
        </w:tc>
        <w:tc>
          <w:tcPr>
            <w:tcW w:w="1276" w:type="dxa"/>
            <w:tcBorders>
              <w:top w:val="nil"/>
              <w:left w:val="nil"/>
              <w:bottom w:val="single" w:sz="4" w:space="0" w:color="auto"/>
              <w:right w:val="single" w:sz="4" w:space="0" w:color="auto"/>
            </w:tcBorders>
            <w:noWrap/>
          </w:tcPr>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p>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2785,7</w:t>
            </w: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line="240" w:lineRule="auto"/>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 xml:space="preserve">                                                          Resurse atrase de instituție</w:t>
            </w:r>
          </w:p>
        </w:tc>
        <w:tc>
          <w:tcPr>
            <w:tcW w:w="992"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color w:val="000000"/>
                <w:sz w:val="24"/>
                <w:szCs w:val="24"/>
                <w:lang w:val="ro-RO"/>
              </w:rPr>
              <w:t>297</w:t>
            </w:r>
          </w:p>
        </w:tc>
        <w:tc>
          <w:tcPr>
            <w:tcW w:w="1276"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jc w:val="center"/>
              <w:rPr>
                <w:rFonts w:ascii="Times New Roman" w:eastAsia="Times New Roman" w:hAnsi="Times New Roman" w:cs="Times New Roman"/>
                <w:b/>
                <w:color w:val="000000"/>
                <w:sz w:val="24"/>
                <w:szCs w:val="24"/>
                <w:lang w:val="ro-RO"/>
              </w:rPr>
            </w:pPr>
            <w:r w:rsidRPr="00F27503">
              <w:rPr>
                <w:rFonts w:ascii="Times New Roman" w:eastAsia="Times New Roman" w:hAnsi="Times New Roman" w:cs="Times New Roman"/>
                <w:b/>
                <w:color w:val="000000"/>
                <w:sz w:val="24"/>
                <w:szCs w:val="24"/>
                <w:lang w:val="ro-RO"/>
              </w:rPr>
              <w:t>79,9</w:t>
            </w:r>
          </w:p>
        </w:tc>
      </w:tr>
      <w:tr w:rsidR="00F27503" w:rsidRPr="00F27503" w:rsidTr="00DE30E6">
        <w:trPr>
          <w:trHeight w:val="315"/>
        </w:trPr>
        <w:tc>
          <w:tcPr>
            <w:tcW w:w="7812" w:type="dxa"/>
            <w:tcBorders>
              <w:top w:val="nil"/>
              <w:left w:val="single" w:sz="4" w:space="0" w:color="auto"/>
              <w:bottom w:val="single" w:sz="4" w:space="0" w:color="auto"/>
              <w:right w:val="single" w:sz="4" w:space="0" w:color="auto"/>
            </w:tcBorders>
            <w:vAlign w:val="bottom"/>
            <w:hideMark/>
          </w:tcPr>
          <w:p w:rsidR="00F27503" w:rsidRPr="00F27503" w:rsidRDefault="00F27503" w:rsidP="00DE30E6">
            <w:pPr>
              <w:spacing w:after="0"/>
              <w:rPr>
                <w:rFonts w:ascii="Calibri" w:eastAsia="Calibri" w:hAnsi="Calibri" w:cs="Times New Roman"/>
                <w:lang w:eastAsia="en-US"/>
              </w:rPr>
            </w:pPr>
          </w:p>
        </w:tc>
        <w:tc>
          <w:tcPr>
            <w:tcW w:w="992" w:type="dxa"/>
            <w:tcBorders>
              <w:top w:val="nil"/>
              <w:left w:val="nil"/>
              <w:bottom w:val="single" w:sz="4" w:space="0" w:color="auto"/>
              <w:right w:val="single" w:sz="4" w:space="0" w:color="auto"/>
            </w:tcBorders>
            <w:noWrap/>
            <w:hideMark/>
          </w:tcPr>
          <w:p w:rsidR="00F27503" w:rsidRPr="00F27503" w:rsidRDefault="00F27503" w:rsidP="00DE30E6">
            <w:pPr>
              <w:spacing w:after="0"/>
              <w:rPr>
                <w:rFonts w:ascii="Calibri" w:eastAsia="Calibri" w:hAnsi="Calibri" w:cs="Times New Roman"/>
                <w:lang w:eastAsia="en-US"/>
              </w:rPr>
            </w:pPr>
          </w:p>
        </w:tc>
        <w:tc>
          <w:tcPr>
            <w:tcW w:w="1276" w:type="dxa"/>
            <w:tcBorders>
              <w:top w:val="nil"/>
              <w:left w:val="nil"/>
              <w:bottom w:val="single" w:sz="4" w:space="0" w:color="auto"/>
              <w:right w:val="single" w:sz="4" w:space="0" w:color="auto"/>
            </w:tcBorders>
            <w:noWrap/>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color w:val="000000"/>
                <w:sz w:val="24"/>
                <w:szCs w:val="24"/>
                <w:lang w:val="ro-RO"/>
              </w:rPr>
              <w:t> </w:t>
            </w:r>
          </w:p>
        </w:tc>
      </w:tr>
    </w:tbl>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lastRenderedPageBreak/>
        <w:t>Anexa nr.2</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nr.8/2  </w:t>
      </w:r>
      <w:r>
        <w:rPr>
          <w:rFonts w:ascii="Times New Roman" w:eastAsia="Times New Roman" w:hAnsi="Times New Roman" w:cs="Times New Roman"/>
          <w:sz w:val="24"/>
          <w:szCs w:val="24"/>
          <w:lang w:val="ro-MO"/>
        </w:rPr>
        <w:t xml:space="preserve">  din  </w:t>
      </w:r>
      <w:r w:rsidRPr="00F27503">
        <w:rPr>
          <w:rFonts w:ascii="Times New Roman" w:eastAsia="Times New Roman" w:hAnsi="Times New Roman" w:cs="Times New Roman"/>
          <w:sz w:val="24"/>
          <w:szCs w:val="24"/>
          <w:lang w:val="ro-MO"/>
        </w:rPr>
        <w:t xml:space="preserve"> decembrie 2022</w:t>
      </w:r>
    </w:p>
    <w:p w:rsidR="00F27503" w:rsidRPr="00F27503" w:rsidRDefault="00F27503" w:rsidP="00F27503">
      <w:pPr>
        <w:tabs>
          <w:tab w:val="left" w:pos="7371"/>
        </w:tabs>
        <w:spacing w:after="0" w:line="240" w:lineRule="auto"/>
        <w:jc w:val="center"/>
        <w:rPr>
          <w:rFonts w:ascii="Times New Roman" w:eastAsia="Times New Roman" w:hAnsi="Times New Roman" w:cs="Times New Roman"/>
          <w:b/>
          <w:color w:val="000000"/>
          <w:sz w:val="24"/>
          <w:szCs w:val="24"/>
          <w:lang w:val="en-US"/>
        </w:rPr>
      </w:pPr>
      <w:r w:rsidRPr="00F27503">
        <w:rPr>
          <w:rFonts w:ascii="Times New Roman" w:eastAsia="Times New Roman" w:hAnsi="Times New Roman" w:cs="Times New Roman"/>
          <w:b/>
          <w:color w:val="000000"/>
          <w:sz w:val="24"/>
          <w:szCs w:val="24"/>
          <w:lang w:val="ro-RO"/>
        </w:rPr>
        <w:t>Sinteza veniturilor bugetului local Sămănanca pe anul 2023</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en-US"/>
        </w:rPr>
      </w:pPr>
    </w:p>
    <w:tbl>
      <w:tblPr>
        <w:tblpPr w:leftFromText="180" w:rightFromText="180" w:bottomFromText="200" w:vertAnchor="text" w:horzAnchor="margin" w:tblpY="105"/>
        <w:tblW w:w="9639" w:type="dxa"/>
        <w:tblLook w:val="04A0" w:firstRow="1" w:lastRow="0" w:firstColumn="1" w:lastColumn="0" w:noHBand="0" w:noVBand="1"/>
      </w:tblPr>
      <w:tblGrid>
        <w:gridCol w:w="5969"/>
        <w:gridCol w:w="1984"/>
        <w:gridCol w:w="1686"/>
      </w:tblGrid>
      <w:tr w:rsidR="00F27503" w:rsidRPr="00F27503" w:rsidTr="00DE30E6">
        <w:trPr>
          <w:trHeight w:val="255"/>
        </w:trPr>
        <w:tc>
          <w:tcPr>
            <w:tcW w:w="5969"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Denumirea indicatorului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xml:space="preserve">Cod                         Eco </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Suma, mii lei</w:t>
            </w:r>
          </w:p>
        </w:tc>
      </w:tr>
      <w:tr w:rsidR="00F27503" w:rsidRPr="00F27503" w:rsidTr="00DE30E6">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p>
        </w:tc>
      </w:tr>
      <w:tr w:rsidR="00F27503" w:rsidRPr="00F27503" w:rsidTr="00DE30E6">
        <w:trPr>
          <w:trHeight w:val="40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xml:space="preserve">Venituri, total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2865,6</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45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Venituri de bază, (generale)  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357,3</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Impozitul pe venitul persoanelor fizice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1111</w:t>
            </w:r>
          </w:p>
        </w:tc>
        <w:tc>
          <w:tcPr>
            <w:tcW w:w="1686"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272,9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Impozite pe venit</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111110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262,9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Impozit pe venit persoanelor fizice spre plata</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111121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10,0</w:t>
            </w:r>
          </w:p>
        </w:tc>
      </w:tr>
      <w:tr w:rsidR="00F27503" w:rsidRPr="00F27503" w:rsidTr="00DE30E6">
        <w:trPr>
          <w:trHeight w:val="15"/>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37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Impozite pe proprietate cu caracter ocazional</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1130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62,4</w:t>
            </w:r>
          </w:p>
        </w:tc>
      </w:tr>
      <w:tr w:rsidR="00F27503" w:rsidRPr="00F27503" w:rsidTr="00DE30E6">
        <w:trPr>
          <w:trHeight w:val="34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 funciar</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1131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50,0</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both"/>
              <w:rPr>
                <w:rFonts w:ascii="Times New Roman" w:eastAsia="Times New Roman" w:hAnsi="Times New Roman" w:cs="Times New Roman"/>
                <w:sz w:val="20"/>
                <w:szCs w:val="20"/>
                <w:lang w:val="uk-UA"/>
              </w:rPr>
            </w:pPr>
            <w:r w:rsidRPr="00F27503">
              <w:rPr>
                <w:rFonts w:ascii="Times New Roman" w:eastAsia="Times New Roman" w:hAnsi="Times New Roman" w:cs="Times New Roman"/>
                <w:sz w:val="20"/>
                <w:szCs w:val="20"/>
                <w:lang w:val="uk-UA"/>
              </w:rPr>
              <w:t>Impozitul funciar al persoanelor juridice și fizice, înregistrate în calitate de întreprinzător</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113161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34,6</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both"/>
              <w:rPr>
                <w:rFonts w:ascii="Times New Roman" w:eastAsia="Times New Roman" w:hAnsi="Times New Roman" w:cs="Times New Roman"/>
                <w:sz w:val="20"/>
                <w:szCs w:val="20"/>
                <w:lang w:val="uk-UA"/>
              </w:rPr>
            </w:pPr>
            <w:r w:rsidRPr="00F27503">
              <w:rPr>
                <w:rFonts w:ascii="Times New Roman" w:eastAsia="Times New Roman" w:hAnsi="Times New Roman" w:cs="Times New Roman"/>
                <w:sz w:val="20"/>
                <w:szCs w:val="20"/>
                <w:lang w:val="uk-UA"/>
              </w:rPr>
              <w:t>Impozitul funciar al persoanelor  fizice-cetățeni.</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uk-UA"/>
              </w:rPr>
              <w:t>113</w:t>
            </w:r>
            <w:r w:rsidRPr="00F27503">
              <w:rPr>
                <w:rFonts w:ascii="Times New Roman" w:eastAsia="Times New Roman" w:hAnsi="Times New Roman" w:cs="Times New Roman"/>
                <w:color w:val="000000"/>
                <w:sz w:val="20"/>
                <w:szCs w:val="20"/>
                <w:lang w:val="ro-MO"/>
              </w:rPr>
              <w:t>171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15,4</w:t>
            </w:r>
          </w:p>
        </w:tc>
      </w:tr>
      <w:tr w:rsidR="00F27503" w:rsidRPr="00F27503" w:rsidTr="00DE30E6">
        <w:trPr>
          <w:trHeight w:val="36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Impozitul pe bunurile imobiliare</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1132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12,4</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ale persoanelor juridice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113210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0,9</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ale persoanelor fizice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113220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5,3</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Impozit pe bun imobil dest comerc</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113230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2,1</w:t>
            </w:r>
          </w:p>
        </w:tc>
      </w:tr>
      <w:tr w:rsidR="00F27503" w:rsidRPr="00F27503" w:rsidTr="00DE30E6">
        <w:trPr>
          <w:trHeight w:val="33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 Impozit pe bun imobil dest locativă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113240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4,1</w:t>
            </w:r>
          </w:p>
        </w:tc>
      </w:tr>
      <w:tr w:rsidR="00F27503" w:rsidRPr="00F27503" w:rsidTr="00DE30E6">
        <w:trPr>
          <w:trHeight w:val="435"/>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Taxe pentru servicii specifice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1144</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12,4</w:t>
            </w:r>
          </w:p>
        </w:tc>
      </w:tr>
      <w:tr w:rsidR="00F27503" w:rsidRPr="00F27503" w:rsidTr="00DE30E6">
        <w:trPr>
          <w:trHeight w:val="24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Taxa pentru amenajarea teritoriului                 </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114412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1,6</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Taxa pentru amplasarea unităţilor comerciale             </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114418</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10,8</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rPr>
                <w:rFonts w:ascii="Calibri" w:eastAsia="Calibri" w:hAnsi="Calibri" w:cs="Times New Roman"/>
                <w:lang w:eastAsia="en-US"/>
              </w:rPr>
            </w:pP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rPr>
                <w:rFonts w:ascii="Calibri" w:eastAsia="Calibri" w:hAnsi="Calibri" w:cs="Times New Roman"/>
                <w:lang w:eastAsia="en-US"/>
              </w:rPr>
            </w:pP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rPr>
                <w:rFonts w:ascii="Calibri" w:eastAsia="Calibri" w:hAnsi="Calibri" w:cs="Times New Roman"/>
                <w:lang w:eastAsia="en-US"/>
              </w:rPr>
            </w:pPr>
          </w:p>
        </w:tc>
      </w:tr>
      <w:tr w:rsidR="00F27503" w:rsidRPr="00F27503" w:rsidTr="00DE30E6">
        <w:trPr>
          <w:trHeight w:val="43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Plata pentru chiria/arenda, 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1415</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9,6</w:t>
            </w:r>
          </w:p>
        </w:tc>
      </w:tr>
      <w:tr w:rsidR="00F27503" w:rsidRPr="00F27503" w:rsidTr="00DE30E6">
        <w:trPr>
          <w:trHeight w:val="37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Arenda terenurilor cu destinaţie agricolă</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141522</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0</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 xml:space="preserve">Arenda teren. cu alt. dest.decît agr.            </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141533</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9,6</w:t>
            </w:r>
          </w:p>
        </w:tc>
      </w:tr>
      <w:tr w:rsidR="00F27503" w:rsidRPr="00F27503" w:rsidTr="00DE30E6">
        <w:trPr>
          <w:trHeight w:val="31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Venituri colectate,  total</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1423</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79,9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inclusiv:</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 </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Încasări de la prestarea serviciilor cu plată</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142310</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79,9</w:t>
            </w:r>
          </w:p>
        </w:tc>
      </w:tr>
      <w:tr w:rsidR="00F27503" w:rsidRPr="00F27503" w:rsidTr="00DE30E6">
        <w:trPr>
          <w:trHeight w:val="300"/>
        </w:trPr>
        <w:tc>
          <w:tcPr>
            <w:tcW w:w="5969" w:type="dxa"/>
            <w:tcBorders>
              <w:top w:val="nil"/>
              <w:left w:val="single" w:sz="4" w:space="0" w:color="auto"/>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Transferuri,  inclusiv:</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uk-UA"/>
              </w:rPr>
            </w:pPr>
            <w:r w:rsidRPr="00F27503">
              <w:rPr>
                <w:rFonts w:ascii="Times New Roman" w:eastAsia="Times New Roman" w:hAnsi="Times New Roman" w:cs="Times New Roman"/>
                <w:b/>
                <w:bCs/>
                <w:color w:val="000000"/>
                <w:sz w:val="20"/>
                <w:szCs w:val="20"/>
                <w:lang w:val="uk-UA"/>
              </w:rPr>
              <w:t>1912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0"/>
                <w:szCs w:val="20"/>
                <w:lang w:val="ro-MO"/>
              </w:rPr>
            </w:pPr>
            <w:r w:rsidRPr="00F27503">
              <w:rPr>
                <w:rFonts w:ascii="Times New Roman" w:eastAsia="Times New Roman" w:hAnsi="Times New Roman" w:cs="Times New Roman"/>
                <w:b/>
                <w:bCs/>
                <w:color w:val="000000"/>
                <w:sz w:val="20"/>
                <w:szCs w:val="20"/>
                <w:lang w:val="ro-MO"/>
              </w:rPr>
              <w:t>2428,4</w:t>
            </w:r>
          </w:p>
        </w:tc>
      </w:tr>
      <w:tr w:rsidR="00F27503" w:rsidRPr="00F27503" w:rsidTr="00DE30E6">
        <w:trPr>
          <w:trHeight w:val="51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Transferuri cu destinație specială de la bugetul de stat către UAT de nivelul I</w:t>
            </w:r>
          </w:p>
        </w:tc>
        <w:tc>
          <w:tcPr>
            <w:tcW w:w="1984"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191211</w:t>
            </w:r>
          </w:p>
        </w:tc>
        <w:tc>
          <w:tcPr>
            <w:tcW w:w="1686" w:type="dxa"/>
            <w:tcBorders>
              <w:top w:val="nil"/>
              <w:left w:val="nil"/>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1295,8</w:t>
            </w:r>
          </w:p>
        </w:tc>
      </w:tr>
      <w:tr w:rsidR="00F27503" w:rsidRPr="00F27503" w:rsidTr="00DE30E6">
        <w:trPr>
          <w:trHeight w:val="510"/>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Transferuru curente primite cu destinatie speciala intre budetul de stat si bugetele locale de nivelul I infrastructura drumurilor</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191216</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205,6</w:t>
            </w:r>
          </w:p>
        </w:tc>
      </w:tr>
      <w:tr w:rsidR="00F27503" w:rsidRPr="00F27503" w:rsidTr="00DE30E6">
        <w:trPr>
          <w:trHeight w:val="52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lastRenderedPageBreak/>
              <w:t>Transferuri cu destinație generală de la bugetul de stat către UAT de nivelul I</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uk-UA"/>
              </w:rPr>
            </w:pPr>
            <w:r w:rsidRPr="00F27503">
              <w:rPr>
                <w:rFonts w:ascii="Times New Roman" w:eastAsia="Times New Roman" w:hAnsi="Times New Roman" w:cs="Times New Roman"/>
                <w:color w:val="000000"/>
                <w:sz w:val="20"/>
                <w:szCs w:val="20"/>
                <w:lang w:val="uk-UA"/>
              </w:rPr>
              <w:t>191231</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927</w:t>
            </w:r>
          </w:p>
        </w:tc>
      </w:tr>
      <w:tr w:rsidR="00F27503" w:rsidRPr="00F27503" w:rsidTr="00DE30E6">
        <w:trPr>
          <w:trHeight w:val="615"/>
        </w:trPr>
        <w:tc>
          <w:tcPr>
            <w:tcW w:w="5969" w:type="dxa"/>
            <w:tcBorders>
              <w:top w:val="nil"/>
              <w:left w:val="single" w:sz="4" w:space="0" w:color="auto"/>
              <w:bottom w:val="single" w:sz="4" w:space="0" w:color="auto"/>
              <w:right w:val="single" w:sz="4" w:space="0" w:color="auto"/>
            </w:tcBorders>
            <w:shd w:val="clear" w:color="auto" w:fill="FFFFFF"/>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en-US"/>
              </w:rPr>
            </w:pPr>
            <w:r w:rsidRPr="00F27503">
              <w:rPr>
                <w:rFonts w:ascii="Times New Roman" w:eastAsia="Times New Roman" w:hAnsi="Times New Roman" w:cs="Times New Roman"/>
                <w:color w:val="000000"/>
                <w:sz w:val="20"/>
                <w:szCs w:val="20"/>
                <w:lang w:val="en-US"/>
              </w:rPr>
              <w:t>Transferuri pentru acoperirea insuficienței costurilor salariale</w:t>
            </w:r>
          </w:p>
        </w:tc>
        <w:tc>
          <w:tcPr>
            <w:tcW w:w="1984"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en-US"/>
              </w:rPr>
            </w:pPr>
            <w:r w:rsidRPr="00F27503">
              <w:rPr>
                <w:rFonts w:ascii="Times New Roman" w:eastAsia="Times New Roman" w:hAnsi="Times New Roman" w:cs="Times New Roman"/>
                <w:color w:val="000000"/>
                <w:sz w:val="20"/>
                <w:szCs w:val="20"/>
                <w:lang w:val="uk-UA"/>
              </w:rPr>
              <w:t>19123</w:t>
            </w:r>
            <w:r w:rsidRPr="00F27503">
              <w:rPr>
                <w:rFonts w:ascii="Times New Roman" w:eastAsia="Times New Roman" w:hAnsi="Times New Roman" w:cs="Times New Roman"/>
                <w:color w:val="000000"/>
                <w:sz w:val="20"/>
                <w:szCs w:val="20"/>
                <w:lang w:val="en-US"/>
              </w:rPr>
              <w:t>2</w:t>
            </w:r>
          </w:p>
        </w:tc>
        <w:tc>
          <w:tcPr>
            <w:tcW w:w="1686" w:type="dxa"/>
            <w:tcBorders>
              <w:top w:val="nil"/>
              <w:left w:val="nil"/>
              <w:bottom w:val="single" w:sz="4" w:space="0" w:color="auto"/>
              <w:right w:val="single" w:sz="4" w:space="0" w:color="auto"/>
            </w:tcBorders>
            <w:shd w:val="clear" w:color="auto" w:fill="FFFFFF"/>
            <w:noWrap/>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0</w:t>
            </w:r>
          </w:p>
        </w:tc>
      </w:tr>
    </w:tbl>
    <w:p w:rsidR="00F27503" w:rsidRPr="00F27503" w:rsidRDefault="00F27503" w:rsidP="00F27503">
      <w:pPr>
        <w:tabs>
          <w:tab w:val="left" w:pos="7371"/>
        </w:tabs>
        <w:spacing w:after="0" w:line="240" w:lineRule="auto"/>
        <w:jc w:val="right"/>
        <w:rPr>
          <w:rFonts w:ascii="Times New Roman" w:eastAsia="Times New Roman" w:hAnsi="Times New Roman" w:cs="Times New Roman"/>
          <w:i/>
          <w:sz w:val="24"/>
          <w:szCs w:val="24"/>
          <w:lang w:val="ro-MO"/>
        </w:rPr>
      </w:pPr>
    </w:p>
    <w:p w:rsidR="00F27503" w:rsidRPr="00F27503" w:rsidRDefault="00F27503" w:rsidP="00F27503">
      <w:pPr>
        <w:tabs>
          <w:tab w:val="left" w:pos="7371"/>
        </w:tabs>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nr.3</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Pr>
          <w:rFonts w:ascii="Times New Roman" w:eastAsia="Times New Roman" w:hAnsi="Times New Roman" w:cs="Times New Roman"/>
          <w:sz w:val="24"/>
          <w:szCs w:val="24"/>
          <w:lang w:val="ro-MO"/>
        </w:rPr>
        <w:t xml:space="preserve">nr. 8/2   din </w:t>
      </w:r>
      <w:r w:rsidRPr="00F27503">
        <w:rPr>
          <w:rFonts w:ascii="Times New Roman" w:eastAsia="Times New Roman" w:hAnsi="Times New Roman" w:cs="Times New Roman"/>
          <w:sz w:val="24"/>
          <w:szCs w:val="24"/>
          <w:lang w:val="ro-MO"/>
        </w:rPr>
        <w:t xml:space="preserve">  decembrie 2022</w:t>
      </w:r>
    </w:p>
    <w:tbl>
      <w:tblPr>
        <w:tblW w:w="11709" w:type="dxa"/>
        <w:tblInd w:w="-34" w:type="dxa"/>
        <w:tblLook w:val="04A0" w:firstRow="1" w:lastRow="0" w:firstColumn="1" w:lastColumn="0" w:noHBand="0" w:noVBand="1"/>
      </w:tblPr>
      <w:tblGrid>
        <w:gridCol w:w="5528"/>
        <w:gridCol w:w="1701"/>
        <w:gridCol w:w="1755"/>
        <w:gridCol w:w="315"/>
        <w:gridCol w:w="851"/>
        <w:gridCol w:w="1559"/>
      </w:tblGrid>
      <w:tr w:rsidR="00F27503" w:rsidRPr="00F27503" w:rsidTr="00DE30E6">
        <w:trPr>
          <w:trHeight w:val="810"/>
        </w:trPr>
        <w:tc>
          <w:tcPr>
            <w:tcW w:w="11709" w:type="dxa"/>
            <w:gridSpan w:val="6"/>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ro-RO"/>
              </w:rPr>
              <w:t>Resursele și cheltuielile bugetului local Sămănanca</w:t>
            </w:r>
          </w:p>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en-US"/>
              </w:rPr>
            </w:pPr>
            <w:r w:rsidRPr="00F27503">
              <w:rPr>
                <w:rFonts w:ascii="Times New Roman" w:eastAsia="Times New Roman" w:hAnsi="Times New Roman" w:cs="Times New Roman"/>
                <w:b/>
                <w:bCs/>
                <w:color w:val="000000"/>
                <w:sz w:val="24"/>
                <w:szCs w:val="24"/>
                <w:lang w:val="ro-RO"/>
              </w:rPr>
              <w:t>conform clasificației funcționale și pe program în anul 202</w:t>
            </w:r>
            <w:r w:rsidRPr="00F27503">
              <w:rPr>
                <w:rFonts w:ascii="Times New Roman" w:eastAsia="Times New Roman" w:hAnsi="Times New Roman" w:cs="Times New Roman"/>
                <w:b/>
                <w:bCs/>
                <w:color w:val="000000"/>
                <w:sz w:val="24"/>
                <w:szCs w:val="24"/>
                <w:lang w:val="en-US"/>
              </w:rPr>
              <w:t>3</w:t>
            </w:r>
          </w:p>
        </w:tc>
      </w:tr>
      <w:tr w:rsidR="00F27503" w:rsidRPr="00F27503" w:rsidTr="00DE30E6">
        <w:trPr>
          <w:trHeight w:val="82"/>
        </w:trPr>
        <w:tc>
          <w:tcPr>
            <w:tcW w:w="9299" w:type="dxa"/>
            <w:gridSpan w:val="4"/>
            <w:tcBorders>
              <w:top w:val="nil"/>
              <w:left w:val="nil"/>
              <w:bottom w:val="single" w:sz="4" w:space="0" w:color="auto"/>
              <w:right w:val="nil"/>
            </w:tcBorders>
            <w:noWrap/>
            <w:vAlign w:val="bottom"/>
          </w:tcPr>
          <w:p w:rsidR="00F27503" w:rsidRPr="00F27503" w:rsidRDefault="00F27503" w:rsidP="00DE30E6">
            <w:pPr>
              <w:spacing w:after="0" w:line="240" w:lineRule="auto"/>
              <w:rPr>
                <w:rFonts w:ascii="Times New Roman" w:eastAsia="Times New Roman" w:hAnsi="Times New Roman" w:cs="Times New Roman"/>
                <w:sz w:val="20"/>
                <w:szCs w:val="20"/>
                <w:lang w:val="en-US"/>
              </w:rPr>
            </w:pPr>
          </w:p>
        </w:tc>
        <w:tc>
          <w:tcPr>
            <w:tcW w:w="851" w:type="dxa"/>
            <w:tcBorders>
              <w:top w:val="nil"/>
              <w:left w:val="nil"/>
              <w:bottom w:val="single" w:sz="4" w:space="0" w:color="auto"/>
              <w:right w:val="nil"/>
            </w:tcBorders>
            <w:noWrap/>
            <w:vAlign w:val="bottom"/>
            <w:hideMark/>
          </w:tcPr>
          <w:p w:rsidR="00F27503" w:rsidRPr="00F27503" w:rsidRDefault="00F27503" w:rsidP="00DE30E6">
            <w:pPr>
              <w:spacing w:after="0"/>
              <w:rPr>
                <w:rFonts w:ascii="Calibri" w:eastAsia="Calibri" w:hAnsi="Calibri" w:cs="Times New Roman"/>
                <w:lang w:val="en-US" w:eastAsia="en-US"/>
              </w:rPr>
            </w:pPr>
          </w:p>
        </w:tc>
        <w:tc>
          <w:tcPr>
            <w:tcW w:w="1559" w:type="dxa"/>
            <w:tcBorders>
              <w:top w:val="nil"/>
              <w:left w:val="nil"/>
              <w:bottom w:val="single" w:sz="4" w:space="0" w:color="auto"/>
              <w:right w:val="nil"/>
            </w:tcBorders>
            <w:noWrap/>
            <w:vAlign w:val="bottom"/>
            <w:hideMark/>
          </w:tcPr>
          <w:p w:rsidR="00F27503" w:rsidRPr="00F27503" w:rsidRDefault="00F27503" w:rsidP="00DE30E6">
            <w:pPr>
              <w:spacing w:after="0"/>
              <w:rPr>
                <w:rFonts w:ascii="Calibri" w:eastAsia="Calibri" w:hAnsi="Calibri" w:cs="Times New Roman"/>
                <w:lang w:val="en-US" w:eastAsia="en-US"/>
              </w:rPr>
            </w:pPr>
          </w:p>
        </w:tc>
      </w:tr>
      <w:tr w:rsidR="00F27503" w:rsidRPr="00F27503" w:rsidTr="00DE30E6">
        <w:trPr>
          <w:gridAfter w:val="3"/>
          <w:wAfter w:w="2725" w:type="dxa"/>
          <w:trHeight w:val="300"/>
        </w:trPr>
        <w:tc>
          <w:tcPr>
            <w:tcW w:w="5528" w:type="dxa"/>
            <w:vMerge w:val="restart"/>
            <w:tcBorders>
              <w:top w:val="single" w:sz="8"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Denumirea</w:t>
            </w:r>
          </w:p>
        </w:tc>
        <w:tc>
          <w:tcPr>
            <w:tcW w:w="1701" w:type="dxa"/>
            <w:vMerge w:val="restart"/>
            <w:tcBorders>
              <w:top w:val="single" w:sz="8" w:space="0" w:color="auto"/>
              <w:left w:val="single" w:sz="4" w:space="0" w:color="auto"/>
              <w:bottom w:val="single" w:sz="4" w:space="0" w:color="000000"/>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Cod           </w:t>
            </w:r>
          </w:p>
        </w:tc>
        <w:tc>
          <w:tcPr>
            <w:tcW w:w="1755" w:type="dxa"/>
            <w:vMerge w:val="restart"/>
            <w:tcBorders>
              <w:top w:val="single" w:sz="8" w:space="0" w:color="auto"/>
              <w:left w:val="nil"/>
              <w:bottom w:val="single" w:sz="4" w:space="0" w:color="000000"/>
              <w:right w:val="single" w:sz="8" w:space="0" w:color="auto"/>
            </w:tcBorders>
            <w:vAlign w:val="center"/>
            <w:hideMark/>
          </w:tcPr>
          <w:p w:rsidR="00F27503" w:rsidRPr="00F27503" w:rsidRDefault="00F27503" w:rsidP="00DE30E6">
            <w:pPr>
              <w:spacing w:after="0" w:line="240" w:lineRule="auto"/>
              <w:ind w:left="425" w:hanging="425"/>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Suma,                            mii lei</w:t>
            </w:r>
          </w:p>
        </w:tc>
      </w:tr>
      <w:tr w:rsidR="00F27503" w:rsidRPr="00F27503" w:rsidTr="00DE30E6">
        <w:trPr>
          <w:gridAfter w:val="3"/>
          <w:wAfter w:w="2725" w:type="dxa"/>
          <w:trHeight w:val="300"/>
        </w:trPr>
        <w:tc>
          <w:tcPr>
            <w:tcW w:w="0" w:type="auto"/>
            <w:vMerge/>
            <w:tcBorders>
              <w:top w:val="single" w:sz="8"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p>
        </w:tc>
        <w:tc>
          <w:tcPr>
            <w:tcW w:w="0" w:type="auto"/>
            <w:vMerge/>
            <w:tcBorders>
              <w:top w:val="single" w:sz="8" w:space="0" w:color="auto"/>
              <w:left w:val="nil"/>
              <w:bottom w:val="single" w:sz="4" w:space="0" w:color="000000"/>
              <w:right w:val="single" w:sz="8"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p>
        </w:tc>
      </w:tr>
      <w:tr w:rsidR="00F27503" w:rsidRPr="00F27503" w:rsidTr="00DE30E6">
        <w:trPr>
          <w:gridAfter w:val="3"/>
          <w:wAfter w:w="2725" w:type="dxa"/>
          <w:trHeight w:val="300"/>
        </w:trPr>
        <w:tc>
          <w:tcPr>
            <w:tcW w:w="0" w:type="auto"/>
            <w:vMerge/>
            <w:tcBorders>
              <w:top w:val="single" w:sz="8"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p>
        </w:tc>
        <w:tc>
          <w:tcPr>
            <w:tcW w:w="0" w:type="auto"/>
            <w:vMerge/>
            <w:tcBorders>
              <w:top w:val="single" w:sz="8" w:space="0" w:color="auto"/>
              <w:left w:val="nil"/>
              <w:bottom w:val="single" w:sz="4" w:space="0" w:color="000000"/>
              <w:right w:val="single" w:sz="8"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Cheltuieli recurente, în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en-US"/>
              </w:rPr>
            </w:pPr>
            <w:r w:rsidRPr="00F27503">
              <w:rPr>
                <w:rFonts w:ascii="Times New Roman" w:eastAsia="Times New Roman" w:hAnsi="Times New Roman" w:cs="Times New Roman"/>
                <w:b/>
                <w:bCs/>
                <w:color w:val="000000"/>
                <w:sz w:val="24"/>
                <w:szCs w:val="24"/>
              </w:rPr>
              <w:t>2865,6</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xml:space="preserve">     Cheltuieli de personal, în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21</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1795,6</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Investiţii capitale, în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3192</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3192</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i/>
                <w:iCs/>
                <w:color w:val="000000"/>
                <w:sz w:val="24"/>
                <w:szCs w:val="24"/>
                <w:lang w:val="uk-UA"/>
              </w:rPr>
            </w:pPr>
            <w:r w:rsidRPr="00F27503">
              <w:rPr>
                <w:rFonts w:ascii="Times New Roman" w:eastAsia="Times New Roman" w:hAnsi="Times New Roman" w:cs="Times New Roman"/>
                <w:b/>
                <w:bCs/>
                <w:i/>
                <w:iCs/>
                <w:color w:val="000000"/>
                <w:lang w:val="uk-UA"/>
              </w:rPr>
              <w:t>Servicii de stat cu destinaţie generală</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01</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1128,7</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Resurse,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1128,7</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w:t>
            </w:r>
            <w:r w:rsidRPr="00F27503">
              <w:rPr>
                <w:rFonts w:ascii="Times New Roman" w:eastAsia="Times New Roman" w:hAnsi="Times New Roman" w:cs="Times New Roman"/>
                <w:color w:val="000000"/>
                <w:lang w:val="uk-UA"/>
              </w:rPr>
              <w:t>Resurse generale</w:t>
            </w:r>
          </w:p>
        </w:tc>
        <w:tc>
          <w:tcPr>
            <w:tcW w:w="1701" w:type="dxa"/>
            <w:tcBorders>
              <w:top w:val="nil"/>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1</w:t>
            </w:r>
          </w:p>
        </w:tc>
        <w:tc>
          <w:tcPr>
            <w:tcW w:w="1755" w:type="dxa"/>
            <w:tcBorders>
              <w:top w:val="nil"/>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1118,7</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w:t>
            </w:r>
            <w:r w:rsidRPr="00F27503">
              <w:rPr>
                <w:rFonts w:ascii="Times New Roman" w:eastAsia="Times New Roman" w:hAnsi="Times New Roman" w:cs="Times New Roman"/>
                <w:color w:val="000000"/>
                <w:lang w:val="uk-UA"/>
              </w:rPr>
              <w:t>Resurse colectate de instituţie</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2</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1,0</w:t>
            </w:r>
          </w:p>
        </w:tc>
      </w:tr>
      <w:tr w:rsidR="00F27503" w:rsidRPr="00F27503" w:rsidTr="00DE30E6">
        <w:trPr>
          <w:gridAfter w:val="3"/>
          <w:wAfter w:w="2725" w:type="dxa"/>
          <w:trHeight w:val="315"/>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Cheltuieli, total</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1128,7</w:t>
            </w:r>
          </w:p>
        </w:tc>
      </w:tr>
      <w:tr w:rsidR="00F27503" w:rsidRPr="00F27503" w:rsidTr="00DE30E6">
        <w:trPr>
          <w:gridAfter w:val="3"/>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xml:space="preserve">           Exercitarea guvernării</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0301</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1128,7</w:t>
            </w:r>
          </w:p>
        </w:tc>
      </w:tr>
      <w:tr w:rsidR="00F27503" w:rsidRPr="00F27503" w:rsidTr="00DE30E6">
        <w:trPr>
          <w:gridAfter w:val="3"/>
          <w:wAfter w:w="2725" w:type="dxa"/>
          <w:trHeight w:val="397"/>
        </w:trPr>
        <w:tc>
          <w:tcPr>
            <w:tcW w:w="552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i/>
                <w:iCs/>
                <w:color w:val="000000"/>
                <w:sz w:val="24"/>
                <w:szCs w:val="24"/>
                <w:lang w:val="uk-UA"/>
              </w:rPr>
            </w:pPr>
            <w:r w:rsidRPr="00F27503">
              <w:rPr>
                <w:rFonts w:ascii="Times New Roman" w:eastAsia="Times New Roman" w:hAnsi="Times New Roman" w:cs="Times New Roman"/>
                <w:b/>
                <w:bCs/>
                <w:i/>
                <w:iCs/>
                <w:color w:val="000000"/>
                <w:lang w:val="uk-UA"/>
              </w:rPr>
              <w:t>Gospodăria de locuinţe şi gospodăria serviciilor comunale</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06</w:t>
            </w:r>
          </w:p>
        </w:tc>
        <w:tc>
          <w:tcPr>
            <w:tcW w:w="1755" w:type="dxa"/>
            <w:tcBorders>
              <w:top w:val="single" w:sz="4" w:space="0" w:color="auto"/>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ro-MO"/>
              </w:rPr>
              <w:t>89,0</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Resurse,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ro-MO"/>
              </w:rPr>
              <w:t>89,0</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w:t>
            </w:r>
            <w:r w:rsidRPr="00F27503">
              <w:rPr>
                <w:rFonts w:ascii="Times New Roman" w:eastAsia="Times New Roman" w:hAnsi="Times New Roman" w:cs="Times New Roman"/>
                <w:color w:val="000000"/>
                <w:lang w:val="uk-UA"/>
              </w:rPr>
              <w:t>Resurse generale</w:t>
            </w:r>
          </w:p>
        </w:tc>
        <w:tc>
          <w:tcPr>
            <w:tcW w:w="1701" w:type="dxa"/>
            <w:tcBorders>
              <w:top w:val="nil"/>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1</w:t>
            </w:r>
          </w:p>
        </w:tc>
        <w:tc>
          <w:tcPr>
            <w:tcW w:w="1755" w:type="dxa"/>
            <w:tcBorders>
              <w:top w:val="nil"/>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ro-MO"/>
              </w:rPr>
              <w:t>89,0</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 </w:t>
            </w:r>
          </w:p>
        </w:tc>
      </w:tr>
      <w:tr w:rsidR="00F27503" w:rsidRPr="00F27503" w:rsidTr="00DE30E6">
        <w:trPr>
          <w:gridAfter w:val="3"/>
          <w:wAfter w:w="2725" w:type="dxa"/>
          <w:trHeight w:val="315"/>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Cheltuieli, total</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ro-MO"/>
              </w:rPr>
              <w:t>89,0</w:t>
            </w:r>
          </w:p>
        </w:tc>
      </w:tr>
      <w:tr w:rsidR="00F27503" w:rsidRPr="00F27503" w:rsidTr="00DE30E6">
        <w:trPr>
          <w:gridAfter w:val="3"/>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xml:space="preserve">           Dezv. gospodăriei de locuinţe şi servicii comunale</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7502</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35,0</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 </w:t>
            </w:r>
          </w:p>
        </w:tc>
      </w:tr>
      <w:tr w:rsidR="00F27503" w:rsidRPr="00F27503" w:rsidTr="00DE30E6">
        <w:trPr>
          <w:gridAfter w:val="3"/>
          <w:wAfter w:w="2725" w:type="dxa"/>
          <w:trHeight w:val="315"/>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xml:space="preserve">           Iluminarea străzilor</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7505</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54,0</w:t>
            </w:r>
          </w:p>
        </w:tc>
      </w:tr>
      <w:tr w:rsidR="00F27503" w:rsidRPr="00F27503" w:rsidTr="00DE30E6">
        <w:trPr>
          <w:gridAfter w:val="3"/>
          <w:wAfter w:w="2725" w:type="dxa"/>
          <w:trHeight w:val="315"/>
        </w:trPr>
        <w:tc>
          <w:tcPr>
            <w:tcW w:w="5528" w:type="dxa"/>
            <w:tcBorders>
              <w:top w:val="single" w:sz="4" w:space="0" w:color="auto"/>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 </w:t>
            </w:r>
          </w:p>
        </w:tc>
      </w:tr>
      <w:tr w:rsidR="00F27503" w:rsidRPr="00F27503" w:rsidTr="00DE30E6">
        <w:trPr>
          <w:gridAfter w:val="3"/>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i/>
                <w:iCs/>
                <w:color w:val="000000"/>
                <w:sz w:val="24"/>
                <w:szCs w:val="24"/>
                <w:lang w:val="uk-UA"/>
              </w:rPr>
            </w:pPr>
            <w:r w:rsidRPr="00F27503">
              <w:rPr>
                <w:rFonts w:ascii="Times New Roman" w:eastAsia="Times New Roman" w:hAnsi="Times New Roman" w:cs="Times New Roman"/>
                <w:b/>
                <w:bCs/>
                <w:i/>
                <w:iCs/>
                <w:color w:val="000000"/>
                <w:lang w:val="uk-UA"/>
              </w:rPr>
              <w:t>Cultură, sport, tineret, culte şi odihnă</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08</w:t>
            </w:r>
          </w:p>
        </w:tc>
        <w:tc>
          <w:tcPr>
            <w:tcW w:w="1755" w:type="dxa"/>
            <w:tcBorders>
              <w:top w:val="single" w:sz="4" w:space="0" w:color="auto"/>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67,6</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Resurse,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67,6</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w:t>
            </w:r>
            <w:r w:rsidRPr="00F27503">
              <w:rPr>
                <w:rFonts w:ascii="Times New Roman" w:eastAsia="Times New Roman" w:hAnsi="Times New Roman" w:cs="Times New Roman"/>
                <w:color w:val="000000"/>
                <w:lang w:val="uk-UA"/>
              </w:rPr>
              <w:t>Resurse generale</w:t>
            </w:r>
          </w:p>
        </w:tc>
        <w:tc>
          <w:tcPr>
            <w:tcW w:w="1701" w:type="dxa"/>
            <w:tcBorders>
              <w:top w:val="nil"/>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1</w:t>
            </w:r>
          </w:p>
        </w:tc>
        <w:tc>
          <w:tcPr>
            <w:tcW w:w="1755" w:type="dxa"/>
            <w:tcBorders>
              <w:top w:val="nil"/>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67,6</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w:t>
            </w:r>
            <w:r w:rsidRPr="00F27503">
              <w:rPr>
                <w:rFonts w:ascii="Times New Roman" w:eastAsia="Times New Roman" w:hAnsi="Times New Roman" w:cs="Times New Roman"/>
                <w:color w:val="000000"/>
                <w:lang w:val="uk-UA"/>
              </w:rPr>
              <w:t>Resurse colectate de instituţie</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2</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r>
      <w:tr w:rsidR="00F27503" w:rsidRPr="00F27503" w:rsidTr="00DE30E6">
        <w:trPr>
          <w:gridAfter w:val="3"/>
          <w:wAfter w:w="2725" w:type="dxa"/>
          <w:trHeight w:val="315"/>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Cheltuieli, total</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67,6</w:t>
            </w:r>
          </w:p>
        </w:tc>
      </w:tr>
      <w:tr w:rsidR="00F27503" w:rsidRPr="00F27503" w:rsidTr="00DE30E6">
        <w:trPr>
          <w:gridAfter w:val="3"/>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xml:space="preserve">           Dezvoltarea culturii</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8502</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67,6</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Învăţămînt</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09</w:t>
            </w:r>
          </w:p>
        </w:tc>
        <w:tc>
          <w:tcPr>
            <w:tcW w:w="1755" w:type="dxa"/>
            <w:tcBorders>
              <w:top w:val="single" w:sz="4" w:space="0" w:color="auto"/>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1374,7</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Resurse,  total</w:t>
            </w:r>
          </w:p>
        </w:tc>
        <w:tc>
          <w:tcPr>
            <w:tcW w:w="1701" w:type="dxa"/>
            <w:tcBorders>
              <w:top w:val="nil"/>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nil"/>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1374,7</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w:t>
            </w:r>
            <w:r w:rsidRPr="00F27503">
              <w:rPr>
                <w:rFonts w:ascii="Times New Roman" w:eastAsia="Times New Roman" w:hAnsi="Times New Roman" w:cs="Times New Roman"/>
                <w:color w:val="000000"/>
                <w:lang w:val="uk-UA"/>
              </w:rPr>
              <w:t>Resurse generale</w:t>
            </w:r>
          </w:p>
        </w:tc>
        <w:tc>
          <w:tcPr>
            <w:tcW w:w="1701" w:type="dxa"/>
            <w:tcBorders>
              <w:top w:val="nil"/>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1</w:t>
            </w:r>
          </w:p>
        </w:tc>
        <w:tc>
          <w:tcPr>
            <w:tcW w:w="1755" w:type="dxa"/>
            <w:tcBorders>
              <w:top w:val="nil"/>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1295,8</w:t>
            </w:r>
          </w:p>
        </w:tc>
      </w:tr>
      <w:tr w:rsidR="00F27503" w:rsidRPr="00F27503" w:rsidTr="00DE30E6">
        <w:trPr>
          <w:gridAfter w:val="3"/>
          <w:wAfter w:w="2725" w:type="dxa"/>
          <w:trHeight w:val="315"/>
        </w:trPr>
        <w:tc>
          <w:tcPr>
            <w:tcW w:w="5528" w:type="dxa"/>
            <w:tcBorders>
              <w:top w:val="nil"/>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lastRenderedPageBreak/>
              <w:t xml:space="preserve">          </w:t>
            </w:r>
            <w:r w:rsidRPr="00F27503">
              <w:rPr>
                <w:rFonts w:ascii="Times New Roman" w:eastAsia="Times New Roman" w:hAnsi="Times New Roman" w:cs="Times New Roman"/>
                <w:color w:val="000000"/>
                <w:lang w:val="uk-UA"/>
              </w:rPr>
              <w:t>Resurse colectate de instituţie</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2</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78,9</w:t>
            </w:r>
          </w:p>
        </w:tc>
      </w:tr>
      <w:tr w:rsidR="00F27503" w:rsidRPr="00F27503" w:rsidTr="00DE30E6">
        <w:trPr>
          <w:gridAfter w:val="3"/>
          <w:wAfter w:w="2725" w:type="dxa"/>
          <w:trHeight w:val="315"/>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 xml:space="preserve">     Cheltuieli, total</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 </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1374,7</w:t>
            </w:r>
          </w:p>
        </w:tc>
      </w:tr>
      <w:tr w:rsidR="00F27503" w:rsidRPr="00F27503" w:rsidTr="00DE30E6">
        <w:trPr>
          <w:gridAfter w:val="3"/>
          <w:wAfter w:w="2725" w:type="dxa"/>
          <w:trHeight w:val="315"/>
        </w:trPr>
        <w:tc>
          <w:tcPr>
            <w:tcW w:w="5528"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lang w:val="uk-UA"/>
              </w:rPr>
              <w:t xml:space="preserve">           Educaţie timpurie</w:t>
            </w:r>
          </w:p>
        </w:tc>
        <w:tc>
          <w:tcPr>
            <w:tcW w:w="1701" w:type="dxa"/>
            <w:tcBorders>
              <w:top w:val="single" w:sz="4" w:space="0" w:color="auto"/>
              <w:left w:val="nil"/>
              <w:bottom w:val="nil"/>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8802</w:t>
            </w:r>
          </w:p>
        </w:tc>
        <w:tc>
          <w:tcPr>
            <w:tcW w:w="1755" w:type="dxa"/>
            <w:tcBorders>
              <w:top w:val="single" w:sz="4" w:space="0" w:color="auto"/>
              <w:left w:val="nil"/>
              <w:bottom w:val="nil"/>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1374,7</w:t>
            </w:r>
          </w:p>
        </w:tc>
      </w:tr>
      <w:tr w:rsidR="00F27503" w:rsidRPr="00F27503" w:rsidTr="00DE30E6">
        <w:trPr>
          <w:gridAfter w:val="3"/>
          <w:wAfter w:w="2725" w:type="dxa"/>
          <w:trHeight w:val="390"/>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lang w:val="uk-UA"/>
              </w:rPr>
              <w:t>Dezvoltarea drumurilor</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6402</w:t>
            </w:r>
          </w:p>
        </w:tc>
        <w:tc>
          <w:tcPr>
            <w:tcW w:w="1755" w:type="dxa"/>
            <w:tcBorders>
              <w:top w:val="single" w:sz="4" w:space="0" w:color="auto"/>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8"/>
                <w:szCs w:val="28"/>
                <w:lang w:val="ro-MO"/>
              </w:rPr>
            </w:pPr>
            <w:r w:rsidRPr="00F27503">
              <w:rPr>
                <w:rFonts w:ascii="Times New Roman" w:eastAsia="Times New Roman" w:hAnsi="Times New Roman" w:cs="Times New Roman"/>
                <w:b/>
                <w:bCs/>
                <w:color w:val="000000"/>
                <w:sz w:val="28"/>
                <w:szCs w:val="28"/>
                <w:lang w:val="ro-MO"/>
              </w:rPr>
              <w:t>205,6</w:t>
            </w:r>
          </w:p>
        </w:tc>
      </w:tr>
      <w:tr w:rsidR="00F27503" w:rsidRPr="00F27503" w:rsidTr="00DE30E6">
        <w:trPr>
          <w:gridAfter w:val="3"/>
          <w:wAfter w:w="2725" w:type="dxa"/>
          <w:trHeight w:val="390"/>
        </w:trPr>
        <w:tc>
          <w:tcPr>
            <w:tcW w:w="5528" w:type="dxa"/>
            <w:tcBorders>
              <w:top w:val="nil"/>
              <w:left w:val="single" w:sz="4" w:space="0" w:color="auto"/>
              <w:bottom w:val="nil"/>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Cs/>
                <w:color w:val="000000"/>
                <w:lang w:val="ro-MO"/>
              </w:rPr>
            </w:pPr>
            <w:r w:rsidRPr="00F27503">
              <w:rPr>
                <w:rFonts w:ascii="Times New Roman" w:eastAsia="Times New Roman" w:hAnsi="Times New Roman" w:cs="Times New Roman"/>
                <w:bCs/>
                <w:color w:val="000000"/>
                <w:lang w:val="ro-MO"/>
              </w:rPr>
              <w:t>Resurse total</w:t>
            </w:r>
          </w:p>
        </w:tc>
        <w:tc>
          <w:tcPr>
            <w:tcW w:w="1701" w:type="dxa"/>
            <w:tcBorders>
              <w:top w:val="single" w:sz="4" w:space="0" w:color="auto"/>
              <w:left w:val="nil"/>
              <w:bottom w:val="single" w:sz="4"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1</w:t>
            </w:r>
          </w:p>
        </w:tc>
        <w:tc>
          <w:tcPr>
            <w:tcW w:w="1755" w:type="dxa"/>
            <w:tcBorders>
              <w:top w:val="single" w:sz="4" w:space="0" w:color="auto"/>
              <w:left w:val="nil"/>
              <w:bottom w:val="single" w:sz="4"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Cs/>
                <w:color w:val="000000"/>
                <w:sz w:val="28"/>
                <w:szCs w:val="28"/>
                <w:lang w:val="ro-MO"/>
              </w:rPr>
            </w:pPr>
            <w:r w:rsidRPr="00F27503">
              <w:rPr>
                <w:rFonts w:ascii="Times New Roman" w:eastAsia="Times New Roman" w:hAnsi="Times New Roman" w:cs="Times New Roman"/>
                <w:bCs/>
                <w:color w:val="000000"/>
                <w:sz w:val="28"/>
                <w:szCs w:val="28"/>
                <w:lang w:val="ro-MO"/>
              </w:rPr>
              <w:t>205,6</w:t>
            </w:r>
          </w:p>
        </w:tc>
      </w:tr>
      <w:tr w:rsidR="00F27503" w:rsidRPr="00F27503" w:rsidTr="00DE30E6">
        <w:trPr>
          <w:gridAfter w:val="3"/>
          <w:wAfter w:w="2725" w:type="dxa"/>
          <w:trHeight w:val="390"/>
        </w:trPr>
        <w:tc>
          <w:tcPr>
            <w:tcW w:w="5528" w:type="dxa"/>
            <w:tcBorders>
              <w:top w:val="nil"/>
              <w:left w:val="single" w:sz="4" w:space="0" w:color="auto"/>
              <w:bottom w:val="single" w:sz="8" w:space="0" w:color="auto"/>
              <w:right w:val="single" w:sz="4" w:space="0" w:color="auto"/>
            </w:tcBorders>
            <w:shd w:val="clear" w:color="auto" w:fill="FFFFFF"/>
            <w:noWrap/>
            <w:vAlign w:val="bottom"/>
            <w:hideMark/>
          </w:tcPr>
          <w:p w:rsidR="00F27503" w:rsidRPr="00F27503" w:rsidRDefault="00F27503" w:rsidP="00DE30E6">
            <w:pPr>
              <w:spacing w:after="0" w:line="240" w:lineRule="auto"/>
              <w:rPr>
                <w:rFonts w:ascii="Times New Roman" w:eastAsia="Times New Roman" w:hAnsi="Times New Roman" w:cs="Times New Roman"/>
                <w:bCs/>
                <w:color w:val="000000"/>
                <w:lang w:val="ro-MO"/>
              </w:rPr>
            </w:pPr>
            <w:r w:rsidRPr="00F27503">
              <w:rPr>
                <w:rFonts w:ascii="Times New Roman" w:eastAsia="Times New Roman" w:hAnsi="Times New Roman" w:cs="Times New Roman"/>
                <w:bCs/>
                <w:color w:val="000000"/>
                <w:lang w:val="ro-MO"/>
              </w:rPr>
              <w:t>Cheltuieli total</w:t>
            </w:r>
          </w:p>
        </w:tc>
        <w:tc>
          <w:tcPr>
            <w:tcW w:w="1701" w:type="dxa"/>
            <w:tcBorders>
              <w:top w:val="single" w:sz="4" w:space="0" w:color="auto"/>
              <w:left w:val="nil"/>
              <w:bottom w:val="single" w:sz="8" w:space="0" w:color="auto"/>
              <w:right w:val="single" w:sz="4"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MO"/>
              </w:rPr>
            </w:pPr>
            <w:r w:rsidRPr="00F27503">
              <w:rPr>
                <w:rFonts w:ascii="Times New Roman" w:eastAsia="Times New Roman" w:hAnsi="Times New Roman" w:cs="Times New Roman"/>
                <w:b/>
                <w:bCs/>
                <w:color w:val="000000"/>
                <w:sz w:val="24"/>
                <w:szCs w:val="24"/>
                <w:lang w:val="ro-MO"/>
              </w:rPr>
              <w:t>2</w:t>
            </w:r>
          </w:p>
        </w:tc>
        <w:tc>
          <w:tcPr>
            <w:tcW w:w="1755" w:type="dxa"/>
            <w:tcBorders>
              <w:top w:val="single" w:sz="4" w:space="0" w:color="auto"/>
              <w:left w:val="nil"/>
              <w:bottom w:val="single" w:sz="8" w:space="0" w:color="auto"/>
              <w:right w:val="single" w:sz="8" w:space="0" w:color="auto"/>
            </w:tcBorders>
            <w:shd w:val="clear" w:color="auto" w:fill="FFFFFF"/>
            <w:noWrap/>
            <w:vAlign w:val="bottom"/>
            <w:hideMark/>
          </w:tcPr>
          <w:p w:rsidR="00F27503" w:rsidRPr="00F27503" w:rsidRDefault="00F27503" w:rsidP="00DE30E6">
            <w:pPr>
              <w:spacing w:after="0" w:line="240" w:lineRule="auto"/>
              <w:jc w:val="center"/>
              <w:rPr>
                <w:rFonts w:ascii="Times New Roman" w:eastAsia="Times New Roman" w:hAnsi="Times New Roman" w:cs="Times New Roman"/>
                <w:bCs/>
                <w:color w:val="000000"/>
                <w:sz w:val="28"/>
                <w:szCs w:val="28"/>
                <w:lang w:val="ro-MO"/>
              </w:rPr>
            </w:pPr>
            <w:r w:rsidRPr="00F27503">
              <w:rPr>
                <w:rFonts w:ascii="Times New Roman" w:eastAsia="Times New Roman" w:hAnsi="Times New Roman" w:cs="Times New Roman"/>
                <w:bCs/>
                <w:color w:val="000000"/>
                <w:sz w:val="28"/>
                <w:szCs w:val="28"/>
                <w:lang w:val="ro-MO"/>
              </w:rPr>
              <w:t>205,6</w:t>
            </w:r>
          </w:p>
        </w:tc>
      </w:tr>
    </w:tbl>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 4</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ro-MO"/>
        </w:rPr>
        <w:t>la decizia nr.</w:t>
      </w:r>
      <w:r w:rsidRPr="00F27503">
        <w:rPr>
          <w:rFonts w:ascii="Times New Roman" w:eastAsia="Times New Roman" w:hAnsi="Times New Roman" w:cs="Times New Roman"/>
          <w:sz w:val="24"/>
          <w:szCs w:val="24"/>
          <w:lang w:val="en-US"/>
        </w:rPr>
        <w:t xml:space="preserve"> </w:t>
      </w:r>
    </w:p>
    <w:p w:rsidR="00F27503" w:rsidRPr="00F27503" w:rsidRDefault="00F27503" w:rsidP="00F27503">
      <w:pPr>
        <w:tabs>
          <w:tab w:val="left" w:pos="7371"/>
        </w:tabs>
        <w:spacing w:after="0" w:line="240" w:lineRule="auto"/>
        <w:jc w:val="center"/>
        <w:rPr>
          <w:rFonts w:ascii="Times New Roman" w:eastAsia="Times New Roman" w:hAnsi="Times New Roman" w:cs="Times New Roman"/>
          <w:b/>
          <w:sz w:val="24"/>
          <w:szCs w:val="24"/>
          <w:lang w:val="en-US"/>
        </w:rPr>
      </w:pPr>
      <w:r w:rsidRPr="00F27503">
        <w:rPr>
          <w:rFonts w:ascii="Times New Roman" w:eastAsia="Times New Roman" w:hAnsi="Times New Roman" w:cs="Times New Roman"/>
          <w:b/>
          <w:sz w:val="24"/>
          <w:szCs w:val="24"/>
          <w:lang w:val="ro-RO"/>
        </w:rPr>
        <w:t>Nomenclatorul tarifelor pentru serviciile prestate contra plată de către instituţiile bugetare finanţate din bugetul local pe anul 202</w:t>
      </w:r>
      <w:r w:rsidRPr="00F27503">
        <w:rPr>
          <w:rFonts w:ascii="Times New Roman" w:eastAsia="Times New Roman" w:hAnsi="Times New Roman" w:cs="Times New Roman"/>
          <w:b/>
          <w:sz w:val="24"/>
          <w:szCs w:val="24"/>
          <w:lang w:val="en-US"/>
        </w:rPr>
        <w:t>3</w:t>
      </w:r>
    </w:p>
    <w:p w:rsidR="00F27503" w:rsidRPr="00F27503" w:rsidRDefault="00F27503" w:rsidP="00F27503">
      <w:pPr>
        <w:tabs>
          <w:tab w:val="left" w:pos="7371"/>
        </w:tabs>
        <w:spacing w:after="0" w:line="240" w:lineRule="auto"/>
        <w:jc w:val="center"/>
        <w:rPr>
          <w:rFonts w:ascii="Times New Roman" w:eastAsia="Times New Roman" w:hAnsi="Times New Roman" w:cs="Times New Roman"/>
          <w:b/>
          <w:sz w:val="24"/>
          <w:szCs w:val="24"/>
          <w:lang w:val="en-US"/>
        </w:rPr>
      </w:pP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1306"/>
        <w:gridCol w:w="5525"/>
        <w:gridCol w:w="146"/>
        <w:gridCol w:w="2122"/>
      </w:tblGrid>
      <w:tr w:rsidR="00F27503" w:rsidRPr="00F27503" w:rsidTr="00DE30E6">
        <w:trPr>
          <w:trHeight w:val="745"/>
        </w:trPr>
        <w:tc>
          <w:tcPr>
            <w:tcW w:w="64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Nr. d/o</w:t>
            </w:r>
          </w:p>
        </w:tc>
        <w:tc>
          <w:tcPr>
            <w:tcW w:w="130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Codul Eco (K6)</w:t>
            </w:r>
          </w:p>
        </w:tc>
        <w:tc>
          <w:tcPr>
            <w:tcW w:w="5673" w:type="dxa"/>
            <w:gridSpan w:val="2"/>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Instituţia, denumirea serviciilor</w:t>
            </w:r>
          </w:p>
        </w:tc>
        <w:tc>
          <w:tcPr>
            <w:tcW w:w="212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Costul serviciilor (lei)</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1</w:t>
            </w:r>
          </w:p>
        </w:tc>
        <w:tc>
          <w:tcPr>
            <w:tcW w:w="130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2</w:t>
            </w:r>
          </w:p>
        </w:tc>
        <w:tc>
          <w:tcPr>
            <w:tcW w:w="5673"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3</w:t>
            </w:r>
          </w:p>
        </w:tc>
        <w:tc>
          <w:tcPr>
            <w:tcW w:w="212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4</w:t>
            </w:r>
          </w:p>
        </w:tc>
      </w:tr>
      <w:tr w:rsidR="00F27503" w:rsidRPr="00F27503" w:rsidTr="00DE30E6">
        <w:tc>
          <w:tcPr>
            <w:tcW w:w="9748" w:type="dxa"/>
            <w:gridSpan w:val="5"/>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Grădiniţele finanţate din bugetul local:</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1</w:t>
            </w:r>
          </w:p>
        </w:tc>
        <w:tc>
          <w:tcPr>
            <w:tcW w:w="130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142310</w:t>
            </w: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 xml:space="preserve">Plata părinţilor pentru alimentarea copiilor de vîrstă preşcolară (lei/copil/zi) </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highlight w:val="yellow"/>
                <w:lang w:val="ro-RO"/>
              </w:rPr>
              <w:t>Conform ord.Ministerului Educației</w:t>
            </w:r>
            <w:r w:rsidRPr="00F27503">
              <w:rPr>
                <w:rFonts w:ascii="Times New Roman" w:eastAsia="Times New Roman" w:hAnsi="Times New Roman" w:cs="Times New Roman"/>
                <w:sz w:val="24"/>
                <w:szCs w:val="24"/>
                <w:lang w:val="ro-RO"/>
              </w:rPr>
              <w:t xml:space="preserve"> </w:t>
            </w:r>
          </w:p>
        </w:tc>
      </w:tr>
      <w:tr w:rsidR="00F27503" w:rsidRPr="00F27503" w:rsidTr="00DE30E6">
        <w:trPr>
          <w:trHeight w:val="833"/>
        </w:trPr>
        <w:tc>
          <w:tcPr>
            <w:tcW w:w="64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2</w:t>
            </w:r>
          </w:p>
        </w:tc>
        <w:tc>
          <w:tcPr>
            <w:tcW w:w="130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142310</w:t>
            </w: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Încasările pentru serviciile prestate cu plată</w:t>
            </w:r>
          </w:p>
          <w:p w:rsidR="00F27503" w:rsidRPr="00F27503" w:rsidRDefault="00F27503" w:rsidP="00DE30E6">
            <w:pPr>
              <w:tabs>
                <w:tab w:val="left" w:pos="7371"/>
              </w:tabs>
              <w:spacing w:after="0"/>
              <w:jc w:val="both"/>
              <w:rPr>
                <w:rFonts w:ascii="Times New Roman" w:eastAsia="Times New Roman" w:hAnsi="Times New Roman" w:cs="Times New Roman"/>
                <w:b/>
                <w:sz w:val="24"/>
                <w:szCs w:val="24"/>
                <w:lang w:val="ro-RO"/>
              </w:rPr>
            </w:pPr>
            <w:r w:rsidRPr="00F27503">
              <w:rPr>
                <w:rFonts w:ascii="Times New Roman" w:eastAsia="Times New Roman" w:hAnsi="Times New Roman" w:cs="Times New Roman"/>
                <w:b/>
                <w:i/>
                <w:sz w:val="24"/>
                <w:szCs w:val="24"/>
                <w:lang w:val="ro-RO"/>
              </w:rPr>
              <w:t>Eliberarea certificatelor</w:t>
            </w:r>
            <w:r w:rsidRPr="00F27503">
              <w:rPr>
                <w:rFonts w:ascii="Times New Roman" w:eastAsia="Times New Roman" w:hAnsi="Times New Roman" w:cs="Times New Roman"/>
                <w:b/>
                <w:sz w:val="24"/>
                <w:szCs w:val="24"/>
                <w:lang w:val="ro-RO"/>
              </w:rPr>
              <w:t>:</w:t>
            </w:r>
          </w:p>
          <w:p w:rsidR="00F27503" w:rsidRPr="00F27503" w:rsidRDefault="00F27503" w:rsidP="00DE30E6">
            <w:pPr>
              <w:tabs>
                <w:tab w:val="left" w:pos="7371"/>
              </w:tabs>
              <w:spacing w:after="0"/>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De vînzare a bovinelor</w:t>
            </w:r>
          </w:p>
        </w:tc>
        <w:tc>
          <w:tcPr>
            <w:tcW w:w="2269" w:type="dxa"/>
            <w:gridSpan w:val="2"/>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60" w:line="240" w:lineRule="auto"/>
              <w:outlineLvl w:val="1"/>
              <w:rPr>
                <w:rFonts w:ascii="Cambria" w:eastAsia="Times New Roman" w:hAnsi="Cambria" w:cs="Times New Roman"/>
                <w:b/>
                <w:bCs/>
                <w:sz w:val="24"/>
                <w:szCs w:val="24"/>
                <w:lang w:val="ro-RO"/>
              </w:rPr>
            </w:pPr>
          </w:p>
          <w:p w:rsidR="00F27503" w:rsidRPr="00F27503" w:rsidRDefault="00F27503" w:rsidP="00DE30E6">
            <w:pPr>
              <w:spacing w:after="0" w:line="240" w:lineRule="auto"/>
              <w:rPr>
                <w:rFonts w:ascii="Times New Roman" w:eastAsia="Times New Roman" w:hAnsi="Times New Roman" w:cs="Times New Roman"/>
                <w:sz w:val="24"/>
                <w:szCs w:val="24"/>
                <w:lang w:val="uk-UA"/>
              </w:rPr>
            </w:pPr>
          </w:p>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10,00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De vînzare a porcinelor, ovinelor şi caprinelor</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b/>
                <w:bCs/>
                <w:sz w:val="24"/>
                <w:szCs w:val="24"/>
                <w:lang w:val="ro-RO"/>
              </w:rPr>
            </w:pPr>
            <w:r w:rsidRPr="00F27503">
              <w:rPr>
                <w:rFonts w:ascii="Times New Roman" w:eastAsia="Times New Roman" w:hAnsi="Times New Roman" w:cs="Times New Roman"/>
                <w:sz w:val="24"/>
                <w:szCs w:val="24"/>
                <w:lang w:val="ro-RO"/>
              </w:rPr>
              <w:t>5,00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Alte certificate</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3,00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 xml:space="preserve">Eliberarea certificatului de salariu </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18,00</w:t>
            </w:r>
          </w:p>
        </w:tc>
      </w:tr>
      <w:tr w:rsidR="00F27503" w:rsidRPr="00F27503" w:rsidTr="00DE30E6">
        <w:trPr>
          <w:trHeight w:val="408"/>
        </w:trPr>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i/>
                <w:sz w:val="24"/>
                <w:szCs w:val="24"/>
                <w:lang w:val="ro-RO"/>
              </w:rPr>
              <w:t>Eliberarea documentelor de stare civilă</w:t>
            </w:r>
          </w:p>
        </w:tc>
        <w:tc>
          <w:tcPr>
            <w:tcW w:w="2269" w:type="dxa"/>
            <w:gridSpan w:val="2"/>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ro-RO"/>
              </w:rPr>
            </w:pP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Certificate de casatorie</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180,00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Eliberarea procurii (pensionari și invalizi fără plată)</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20,00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Eliberarea autorizației de construire/desființare</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100,00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rPr>
                <w:rFonts w:ascii="Times New Roman" w:eastAsia="Times New Roman" w:hAnsi="Times New Roman" w:cs="Times New Roman"/>
                <w:i/>
                <w:sz w:val="24"/>
                <w:szCs w:val="24"/>
                <w:lang w:val="ro-MO"/>
              </w:rPr>
            </w:pPr>
            <w:r w:rsidRPr="00F27503">
              <w:rPr>
                <w:rFonts w:ascii="Times New Roman" w:eastAsia="Times New Roman" w:hAnsi="Times New Roman" w:cs="Times New Roman"/>
                <w:i/>
                <w:color w:val="000000"/>
                <w:sz w:val="24"/>
                <w:szCs w:val="24"/>
                <w:lang w:val="ro-MO"/>
              </w:rPr>
              <w:t>Eliberarea certificatului de urbanism pentru proiectare sau a certificatului de urbanism informativ</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50,00</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Recepționarea notificărilor de inițiere/încetare a activităților de întreprinzător</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100,00</w:t>
            </w:r>
          </w:p>
        </w:tc>
      </w:tr>
      <w:tr w:rsidR="00F27503" w:rsidRPr="00F27503" w:rsidTr="00DE30E6">
        <w:trPr>
          <w:trHeight w:val="743"/>
        </w:trPr>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i/>
                <w:sz w:val="24"/>
                <w:szCs w:val="24"/>
                <w:lang w:val="ro-RO"/>
              </w:rPr>
            </w:pPr>
            <w:r w:rsidRPr="00F27503">
              <w:rPr>
                <w:rFonts w:ascii="Times New Roman" w:eastAsia="Times New Roman" w:hAnsi="Times New Roman" w:cs="Times New Roman"/>
                <w:i/>
                <w:color w:val="000000"/>
                <w:sz w:val="24"/>
                <w:szCs w:val="24"/>
                <w:lang w:val="ro-MO"/>
              </w:rPr>
              <w:t>Înregistrarea contractelor de arendă pentru prima dată între arendator şi arendaş</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6 lei pentru un contract</w:t>
            </w:r>
          </w:p>
          <w:p w:rsidR="00F27503" w:rsidRPr="00F27503" w:rsidRDefault="00F27503" w:rsidP="00DE30E6">
            <w:pPr>
              <w:spacing w:after="0" w:line="240" w:lineRule="auto"/>
              <w:rPr>
                <w:rFonts w:ascii="Times New Roman" w:eastAsia="Times New Roman" w:hAnsi="Times New Roman" w:cs="Times New Roman"/>
                <w:sz w:val="20"/>
                <w:szCs w:val="20"/>
                <w:lang w:val="ro-RO"/>
              </w:rPr>
            </w:pPr>
            <w:r w:rsidRPr="00F27503">
              <w:rPr>
                <w:rFonts w:ascii="Times New Roman" w:eastAsia="Times New Roman" w:hAnsi="Times New Roman" w:cs="Times New Roman"/>
                <w:color w:val="000000"/>
                <w:sz w:val="20"/>
                <w:szCs w:val="20"/>
                <w:lang w:val="ro-MO"/>
              </w:rPr>
              <w:t>și 3 lei pentru fiecare contract următor</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i/>
                <w:color w:val="000000"/>
                <w:sz w:val="24"/>
                <w:szCs w:val="24"/>
                <w:lang w:val="ro-MO"/>
              </w:rPr>
            </w:pPr>
            <w:r w:rsidRPr="00F27503">
              <w:rPr>
                <w:rFonts w:ascii="Times New Roman" w:eastAsia="Times New Roman" w:hAnsi="Times New Roman" w:cs="Times New Roman"/>
                <w:i/>
                <w:color w:val="000000"/>
                <w:sz w:val="24"/>
                <w:szCs w:val="24"/>
                <w:lang w:val="ro-MO"/>
              </w:rPr>
              <w:t xml:space="preserve">Înregistrarea </w:t>
            </w:r>
            <w:r w:rsidRPr="00F27503">
              <w:rPr>
                <w:rFonts w:ascii="Times New Roman" w:eastAsia="Times New Roman" w:hAnsi="Times New Roman" w:cs="Times New Roman"/>
                <w:i/>
                <w:color w:val="000000"/>
                <w:sz w:val="24"/>
                <w:szCs w:val="24"/>
                <w:lang w:val="uk-UA"/>
              </w:rPr>
              <w:t>de către o persoană</w:t>
            </w:r>
            <w:r w:rsidRPr="00F27503">
              <w:rPr>
                <w:rFonts w:ascii="Times New Roman" w:eastAsia="Times New Roman" w:hAnsi="Times New Roman" w:cs="Times New Roman"/>
                <w:i/>
                <w:color w:val="000000"/>
                <w:sz w:val="24"/>
                <w:szCs w:val="24"/>
                <w:lang w:val="ro-MO"/>
              </w:rPr>
              <w:t xml:space="preserve"> a contractelor de arendă încheiate pe un termen nou între acelaşi arendator şi arendaş</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uk-UA"/>
              </w:rPr>
              <w:t xml:space="preserve">4 </w:t>
            </w:r>
            <w:r w:rsidRPr="00F27503">
              <w:rPr>
                <w:rFonts w:ascii="Times New Roman" w:eastAsia="Times New Roman" w:hAnsi="Times New Roman" w:cs="Times New Roman"/>
                <w:color w:val="000000"/>
                <w:sz w:val="20"/>
                <w:szCs w:val="20"/>
                <w:lang w:val="ro-MO"/>
              </w:rPr>
              <w:t>lei pentru un contract şi 2 lei pentru fiecare contract următor</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i/>
                <w:color w:val="000000"/>
                <w:sz w:val="24"/>
                <w:szCs w:val="24"/>
                <w:lang w:val="ro-MO"/>
              </w:rPr>
            </w:pPr>
            <w:r w:rsidRPr="00F27503">
              <w:rPr>
                <w:rFonts w:ascii="Times New Roman" w:eastAsia="Times New Roman" w:hAnsi="Times New Roman" w:cs="Times New Roman"/>
                <w:i/>
                <w:color w:val="000000"/>
                <w:sz w:val="24"/>
                <w:szCs w:val="24"/>
                <w:lang w:val="ro-MO"/>
              </w:rPr>
              <w:t xml:space="preserve">Înregistrarea </w:t>
            </w:r>
            <w:r w:rsidRPr="00F27503">
              <w:rPr>
                <w:rFonts w:ascii="Times New Roman" w:eastAsia="Times New Roman" w:hAnsi="Times New Roman" w:cs="Times New Roman"/>
                <w:i/>
                <w:color w:val="000000"/>
                <w:sz w:val="24"/>
                <w:szCs w:val="24"/>
                <w:lang w:val="uk-UA"/>
              </w:rPr>
              <w:t>de către o persoană</w:t>
            </w:r>
            <w:r w:rsidRPr="00F27503">
              <w:rPr>
                <w:rFonts w:ascii="Times New Roman" w:eastAsia="Times New Roman" w:hAnsi="Times New Roman" w:cs="Times New Roman"/>
                <w:i/>
                <w:color w:val="000000"/>
                <w:sz w:val="24"/>
                <w:szCs w:val="24"/>
                <w:lang w:val="ro-MO"/>
              </w:rPr>
              <w:t xml:space="preserve"> modificărilor operate în contractul de arendă sau a rezilierii contractului</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color w:val="000000"/>
                <w:sz w:val="20"/>
                <w:szCs w:val="20"/>
                <w:lang w:val="ro-MO"/>
              </w:rPr>
            </w:pPr>
            <w:r w:rsidRPr="00F27503">
              <w:rPr>
                <w:rFonts w:ascii="Times New Roman" w:eastAsia="Times New Roman" w:hAnsi="Times New Roman" w:cs="Times New Roman"/>
                <w:color w:val="000000"/>
                <w:sz w:val="20"/>
                <w:szCs w:val="20"/>
                <w:lang w:val="ro-MO"/>
              </w:rPr>
              <w:t>4 lei pentru un contract şi 2 lei pentru fiecare contract următor</w:t>
            </w:r>
          </w:p>
        </w:tc>
      </w:tr>
      <w:tr w:rsidR="00F27503" w:rsidRPr="00F27503" w:rsidTr="00DE30E6">
        <w:tc>
          <w:tcPr>
            <w:tcW w:w="64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130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p>
        </w:tc>
        <w:tc>
          <w:tcPr>
            <w:tcW w:w="55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jc w:val="both"/>
              <w:rPr>
                <w:rFonts w:ascii="Times New Roman" w:eastAsia="Times New Roman" w:hAnsi="Times New Roman" w:cs="Times New Roman"/>
                <w:i/>
                <w:color w:val="000000"/>
                <w:sz w:val="24"/>
                <w:szCs w:val="24"/>
                <w:lang w:val="ro-MO"/>
              </w:rPr>
            </w:pPr>
            <w:r w:rsidRPr="00F27503">
              <w:rPr>
                <w:rFonts w:ascii="Times New Roman" w:eastAsia="Times New Roman" w:hAnsi="Times New Roman" w:cs="Times New Roman"/>
                <w:i/>
                <w:color w:val="000000"/>
                <w:sz w:val="24"/>
                <w:szCs w:val="24"/>
                <w:lang w:val="ro-MO"/>
              </w:rPr>
              <w:t>Eliberarea extraselor din registrul contractelor de arendă</w:t>
            </w:r>
          </w:p>
        </w:tc>
        <w:tc>
          <w:tcPr>
            <w:tcW w:w="2269"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3 lei pentru un extras</w:t>
            </w:r>
          </w:p>
        </w:tc>
      </w:tr>
    </w:tbl>
    <w:p w:rsidR="00F27503" w:rsidRPr="00F27503" w:rsidRDefault="00F27503" w:rsidP="00F27503">
      <w:pPr>
        <w:numPr>
          <w:ilvl w:val="0"/>
          <w:numId w:val="12"/>
        </w:numPr>
        <w:spacing w:before="240"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b/>
          <w:sz w:val="24"/>
          <w:szCs w:val="24"/>
          <w:lang w:val="ro-MO"/>
        </w:rPr>
        <w:lastRenderedPageBreak/>
        <w:t xml:space="preserve"> </w:t>
      </w:r>
      <w:r w:rsidRPr="00F27503">
        <w:rPr>
          <w:rFonts w:ascii="Times New Roman" w:eastAsia="Times New Roman" w:hAnsi="Times New Roman" w:cs="Times New Roman"/>
          <w:sz w:val="24"/>
          <w:szCs w:val="24"/>
          <w:lang w:val="ro-MO"/>
        </w:rPr>
        <w:t>Sunt scutiti de achitarea serviciilor contra plata: invalizii gr.I, II,  pensionarii, recrutii;</w:t>
      </w:r>
    </w:p>
    <w:p w:rsidR="00F27503" w:rsidRPr="00F27503" w:rsidRDefault="00F27503" w:rsidP="00F27503">
      <w:pPr>
        <w:numPr>
          <w:ilvl w:val="0"/>
          <w:numId w:val="12"/>
        </w:numPr>
        <w:spacing w:after="0" w:line="240" w:lineRule="auto"/>
        <w:ind w:left="709" w:hanging="283"/>
        <w:rPr>
          <w:rFonts w:ascii="Times New Roman" w:eastAsia="Times New Roman" w:hAnsi="Times New Roman" w:cs="Times New Roman"/>
          <w:b/>
          <w:sz w:val="24"/>
          <w:szCs w:val="24"/>
          <w:lang w:val="ro-MO"/>
        </w:rPr>
      </w:pPr>
      <w:r w:rsidRPr="00F27503">
        <w:rPr>
          <w:rFonts w:ascii="Times New Roman" w:eastAsia="Times New Roman" w:hAnsi="Times New Roman" w:cs="Times New Roman"/>
          <w:color w:val="000000"/>
          <w:sz w:val="24"/>
          <w:szCs w:val="24"/>
          <w:lang w:val="ro-MO"/>
        </w:rPr>
        <w:t>Taxa pentru înregistrarea contractului de arendă include şi înregistrarea încetării acestui contract.</w:t>
      </w:r>
    </w:p>
    <w:p w:rsidR="00F27503" w:rsidRPr="00F27503" w:rsidRDefault="00F27503" w:rsidP="00F27503">
      <w:pPr>
        <w:numPr>
          <w:ilvl w:val="0"/>
          <w:numId w:val="12"/>
        </w:numPr>
        <w:spacing w:after="0" w:line="240" w:lineRule="auto"/>
        <w:ind w:left="709" w:hanging="283"/>
        <w:rPr>
          <w:rFonts w:ascii="Times New Roman" w:eastAsia="Times New Roman" w:hAnsi="Times New Roman" w:cs="Times New Roman"/>
          <w:b/>
          <w:sz w:val="24"/>
          <w:szCs w:val="24"/>
          <w:lang w:val="ro-MO"/>
        </w:rPr>
      </w:pPr>
      <w:r w:rsidRPr="00F27503">
        <w:rPr>
          <w:rFonts w:ascii="Times New Roman" w:eastAsia="Times New Roman" w:hAnsi="Times New Roman" w:cs="Times New Roman"/>
          <w:color w:val="000000"/>
          <w:sz w:val="24"/>
          <w:szCs w:val="24"/>
          <w:lang w:val="ro-MO"/>
        </w:rPr>
        <w:t>De plata de înregistrare a gospodăriilor ţărăneşti (de fermier) sînt scutiţi fondatorii din rîndurile pensionarilor şi persoanelor cu dizabilități.</w:t>
      </w:r>
    </w:p>
    <w:p w:rsidR="00F27503" w:rsidRPr="00F27503" w:rsidRDefault="00F27503" w:rsidP="00F27503">
      <w:pPr>
        <w:spacing w:after="0" w:line="240" w:lineRule="auto"/>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 xml:space="preserve">  </w:t>
      </w:r>
    </w:p>
    <w:p w:rsidR="00F27503" w:rsidRDefault="00F27503" w:rsidP="00F27503">
      <w:pPr>
        <w:spacing w:after="0" w:line="240" w:lineRule="auto"/>
        <w:jc w:val="right"/>
        <w:rPr>
          <w:rFonts w:ascii="Times New Roman" w:eastAsia="Times New Roman" w:hAnsi="Times New Roman" w:cs="Times New Roman"/>
          <w:i/>
          <w:sz w:val="24"/>
          <w:szCs w:val="24"/>
          <w:lang w:val="ro-MO"/>
        </w:rPr>
      </w:pPr>
    </w:p>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p>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nr.5</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nr. 8/2  din   06 decembrie 2022</w:t>
      </w:r>
    </w:p>
    <w:p w:rsidR="00F27503" w:rsidRPr="00F27503" w:rsidRDefault="00F27503" w:rsidP="00F27503">
      <w:pPr>
        <w:spacing w:after="0" w:line="240" w:lineRule="auto"/>
        <w:ind w:left="1418"/>
        <w:rPr>
          <w:rFonts w:ascii="Times New Roman" w:eastAsia="Times New Roman" w:hAnsi="Times New Roman" w:cs="Times New Roman"/>
          <w:b/>
          <w:sz w:val="24"/>
          <w:szCs w:val="24"/>
          <w:lang w:val="ro-MO"/>
        </w:rPr>
      </w:pPr>
    </w:p>
    <w:p w:rsidR="00F27503" w:rsidRPr="00F27503" w:rsidRDefault="00F27503" w:rsidP="00F27503">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Sinteza veniturililor colectate de către instituţiile bugetare finanţate din </w:t>
      </w:r>
    </w:p>
    <w:p w:rsidR="00F27503" w:rsidRPr="00F27503" w:rsidRDefault="00F27503" w:rsidP="00F27503">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bugetul local Sămănanca pe anul 2023</w:t>
      </w:r>
    </w:p>
    <w:p w:rsidR="00F27503" w:rsidRPr="00F27503" w:rsidRDefault="00F27503" w:rsidP="00F27503">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                                                                                                                       </w:t>
      </w:r>
      <w:r w:rsidRPr="00F27503">
        <w:rPr>
          <w:rFonts w:ascii="Times New Roman" w:eastAsia="Times New Roman" w:hAnsi="Times New Roman" w:cs="Times New Roman"/>
          <w:i/>
          <w:sz w:val="24"/>
          <w:szCs w:val="24"/>
          <w:lang w:val="ro-RO"/>
        </w:rPr>
        <w:t>(mii lei</w:t>
      </w:r>
      <w:r w:rsidRPr="00F27503">
        <w:rPr>
          <w:rFonts w:ascii="Times New Roman" w:eastAsia="Times New Roman" w:hAnsi="Times New Roman" w:cs="Times New Roman"/>
          <w:b/>
          <w:sz w:val="24"/>
          <w:szCs w:val="24"/>
          <w:lang w:val="ro-RO"/>
        </w:rPr>
        <w:t>)</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3827"/>
        <w:gridCol w:w="981"/>
        <w:gridCol w:w="1103"/>
        <w:gridCol w:w="1191"/>
        <w:gridCol w:w="2327"/>
      </w:tblGrid>
      <w:tr w:rsidR="00F27503" w:rsidRPr="00F27503" w:rsidTr="00DE30E6">
        <w:trPr>
          <w:trHeight w:val="976"/>
          <w:tblHeader/>
          <w:jc w:val="center"/>
        </w:trPr>
        <w:tc>
          <w:tcPr>
            <w:tcW w:w="688" w:type="dxa"/>
            <w:vMerge w:val="restart"/>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Nr. d/o</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Denumirea instituţiei</w:t>
            </w:r>
          </w:p>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p>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p>
        </w:tc>
        <w:tc>
          <w:tcPr>
            <w:tcW w:w="981" w:type="dxa"/>
            <w:vMerge w:val="restart"/>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Cod</w:t>
            </w:r>
          </w:p>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Grupa funcţiei</w:t>
            </w:r>
          </w:p>
        </w:tc>
        <w:tc>
          <w:tcPr>
            <w:tcW w:w="4621" w:type="dxa"/>
            <w:gridSpan w:val="3"/>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Suma preconizată spre încasare pe subcomponente de surse:</w:t>
            </w:r>
          </w:p>
        </w:tc>
      </w:tr>
      <w:tr w:rsidR="00F27503" w:rsidRPr="00F27503" w:rsidTr="00DE30E6">
        <w:trPr>
          <w:tblHeader/>
          <w:jc w:val="center"/>
        </w:trPr>
        <w:tc>
          <w:tcPr>
            <w:tcW w:w="4515" w:type="dxa"/>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sz w:val="24"/>
                <w:szCs w:val="24"/>
                <w:lang w:val="ro-RO"/>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sz w:val="24"/>
                <w:szCs w:val="24"/>
                <w:lang w:val="ro-RO"/>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b/>
                <w:sz w:val="24"/>
                <w:szCs w:val="24"/>
                <w:lang w:val="ro-RO"/>
              </w:rPr>
            </w:pPr>
          </w:p>
        </w:tc>
        <w:tc>
          <w:tcPr>
            <w:tcW w:w="110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Resurse fonduri speciale</w:t>
            </w:r>
          </w:p>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i/>
                <w:sz w:val="24"/>
                <w:szCs w:val="24"/>
                <w:lang w:val="ro-RO"/>
              </w:rPr>
            </w:pPr>
            <w:r w:rsidRPr="00F27503">
              <w:rPr>
                <w:rFonts w:ascii="Times New Roman" w:eastAsia="Times New Roman" w:hAnsi="Times New Roman" w:cs="Times New Roman"/>
                <w:b/>
                <w:sz w:val="24"/>
                <w:szCs w:val="24"/>
                <w:lang w:val="ro-RO"/>
              </w:rPr>
              <w:t>(296)</w:t>
            </w:r>
          </w:p>
        </w:tc>
        <w:tc>
          <w:tcPr>
            <w:tcW w:w="119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Resurse atrase de instituţii</w:t>
            </w:r>
          </w:p>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(297)</w:t>
            </w:r>
          </w:p>
        </w:tc>
        <w:tc>
          <w:tcPr>
            <w:tcW w:w="23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Resurse atrase pentru  proiecte    finanţate din surse externe(298)</w:t>
            </w:r>
          </w:p>
        </w:tc>
      </w:tr>
      <w:tr w:rsidR="00F27503" w:rsidRPr="00F27503" w:rsidTr="00DE30E6">
        <w:trPr>
          <w:jc w:val="center"/>
        </w:trPr>
        <w:tc>
          <w:tcPr>
            <w:tcW w:w="688"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1</w:t>
            </w:r>
          </w:p>
        </w:tc>
        <w:tc>
          <w:tcPr>
            <w:tcW w:w="38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2</w:t>
            </w:r>
          </w:p>
        </w:tc>
        <w:tc>
          <w:tcPr>
            <w:tcW w:w="98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3</w:t>
            </w:r>
          </w:p>
        </w:tc>
        <w:tc>
          <w:tcPr>
            <w:tcW w:w="110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4</w:t>
            </w:r>
          </w:p>
        </w:tc>
        <w:tc>
          <w:tcPr>
            <w:tcW w:w="119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5</w:t>
            </w:r>
          </w:p>
        </w:tc>
        <w:tc>
          <w:tcPr>
            <w:tcW w:w="23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i/>
                <w:sz w:val="24"/>
                <w:szCs w:val="24"/>
                <w:lang w:val="ro-RO"/>
              </w:rPr>
            </w:pPr>
            <w:r w:rsidRPr="00F27503">
              <w:rPr>
                <w:rFonts w:ascii="Times New Roman" w:eastAsia="Times New Roman" w:hAnsi="Times New Roman" w:cs="Times New Roman"/>
                <w:i/>
                <w:sz w:val="24"/>
                <w:szCs w:val="24"/>
                <w:lang w:val="ro-RO"/>
              </w:rPr>
              <w:t>6</w:t>
            </w:r>
          </w:p>
        </w:tc>
      </w:tr>
      <w:tr w:rsidR="00F27503" w:rsidRPr="00F27503" w:rsidTr="00DE30E6">
        <w:trPr>
          <w:jc w:val="center"/>
        </w:trPr>
        <w:tc>
          <w:tcPr>
            <w:tcW w:w="688"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1</w:t>
            </w:r>
          </w:p>
        </w:tc>
        <w:tc>
          <w:tcPr>
            <w:tcW w:w="38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Primăria Sămănanca – Aparatul Primarului</w:t>
            </w:r>
          </w:p>
        </w:tc>
        <w:tc>
          <w:tcPr>
            <w:tcW w:w="98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0111</w:t>
            </w:r>
          </w:p>
        </w:tc>
        <w:tc>
          <w:tcPr>
            <w:tcW w:w="110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c>
          <w:tcPr>
            <w:tcW w:w="119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1,0</w:t>
            </w:r>
          </w:p>
        </w:tc>
        <w:tc>
          <w:tcPr>
            <w:tcW w:w="2327"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r>
      <w:tr w:rsidR="00F27503" w:rsidRPr="00F27503" w:rsidTr="00DE30E6">
        <w:trPr>
          <w:jc w:val="center"/>
        </w:trPr>
        <w:tc>
          <w:tcPr>
            <w:tcW w:w="688"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2</w:t>
            </w:r>
          </w:p>
        </w:tc>
        <w:tc>
          <w:tcPr>
            <w:tcW w:w="382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Grădiniţa Sămănanca</w:t>
            </w:r>
          </w:p>
        </w:tc>
        <w:tc>
          <w:tcPr>
            <w:tcW w:w="98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0911</w:t>
            </w:r>
          </w:p>
        </w:tc>
        <w:tc>
          <w:tcPr>
            <w:tcW w:w="110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c>
          <w:tcPr>
            <w:tcW w:w="119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78,9</w:t>
            </w:r>
          </w:p>
        </w:tc>
        <w:tc>
          <w:tcPr>
            <w:tcW w:w="2327"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r>
      <w:tr w:rsidR="00F27503" w:rsidRPr="00F27503" w:rsidTr="00DE30E6">
        <w:trPr>
          <w:jc w:val="center"/>
        </w:trPr>
        <w:tc>
          <w:tcPr>
            <w:tcW w:w="688"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p>
        </w:tc>
        <w:tc>
          <w:tcPr>
            <w:tcW w:w="3827"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7371"/>
              </w:tabs>
              <w:spacing w:after="0" w:line="240" w:lineRule="auto"/>
              <w:rPr>
                <w:rFonts w:ascii="Times New Roman" w:eastAsia="Times New Roman" w:hAnsi="Times New Roman" w:cs="Times New Roman"/>
                <w:sz w:val="24"/>
                <w:szCs w:val="24"/>
                <w:lang w:val="ro-RO"/>
              </w:rPr>
            </w:pPr>
          </w:p>
        </w:tc>
        <w:tc>
          <w:tcPr>
            <w:tcW w:w="981"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7371"/>
              </w:tabs>
              <w:spacing w:after="0" w:line="240" w:lineRule="auto"/>
              <w:rPr>
                <w:rFonts w:ascii="Times New Roman" w:eastAsia="Times New Roman" w:hAnsi="Times New Roman" w:cs="Times New Roman"/>
                <w:sz w:val="24"/>
                <w:szCs w:val="24"/>
                <w:lang w:val="ro-RO"/>
              </w:rPr>
            </w:pPr>
          </w:p>
        </w:tc>
        <w:tc>
          <w:tcPr>
            <w:tcW w:w="110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c>
          <w:tcPr>
            <w:tcW w:w="119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c>
          <w:tcPr>
            <w:tcW w:w="2327"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sz w:val="24"/>
                <w:szCs w:val="24"/>
                <w:lang w:val="ro-RO"/>
              </w:rPr>
            </w:pPr>
          </w:p>
        </w:tc>
      </w:tr>
      <w:tr w:rsidR="00F27503" w:rsidRPr="00F27503" w:rsidTr="00DE30E6">
        <w:trPr>
          <w:jc w:val="center"/>
        </w:trPr>
        <w:tc>
          <w:tcPr>
            <w:tcW w:w="4515" w:type="dxa"/>
            <w:gridSpan w:val="2"/>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Total</w:t>
            </w:r>
          </w:p>
        </w:tc>
        <w:tc>
          <w:tcPr>
            <w:tcW w:w="981"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7371"/>
              </w:tabs>
              <w:spacing w:after="0" w:line="240" w:lineRule="auto"/>
              <w:jc w:val="center"/>
              <w:rPr>
                <w:rFonts w:ascii="Times New Roman" w:eastAsia="Times New Roman" w:hAnsi="Times New Roman" w:cs="Times New Roman"/>
                <w:b/>
                <w:sz w:val="24"/>
                <w:szCs w:val="24"/>
                <w:lang w:val="ro-RO"/>
              </w:rPr>
            </w:pPr>
          </w:p>
        </w:tc>
        <w:tc>
          <w:tcPr>
            <w:tcW w:w="110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p>
        </w:tc>
        <w:tc>
          <w:tcPr>
            <w:tcW w:w="119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79,9</w:t>
            </w:r>
          </w:p>
        </w:tc>
        <w:tc>
          <w:tcPr>
            <w:tcW w:w="2327"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tabs>
                <w:tab w:val="left" w:pos="264"/>
                <w:tab w:val="left" w:pos="7371"/>
              </w:tabs>
              <w:spacing w:after="0" w:line="240" w:lineRule="auto"/>
              <w:ind w:left="-125" w:firstLine="125"/>
              <w:jc w:val="center"/>
              <w:rPr>
                <w:rFonts w:ascii="Times New Roman" w:eastAsia="Times New Roman" w:hAnsi="Times New Roman" w:cs="Times New Roman"/>
                <w:b/>
                <w:sz w:val="24"/>
                <w:szCs w:val="24"/>
                <w:lang w:val="ro-RO"/>
              </w:rPr>
            </w:pPr>
          </w:p>
        </w:tc>
      </w:tr>
    </w:tbl>
    <w:p w:rsidR="00F27503" w:rsidRPr="00F27503" w:rsidRDefault="00F27503" w:rsidP="00F27503">
      <w:pPr>
        <w:spacing w:after="0" w:line="240" w:lineRule="auto"/>
        <w:rPr>
          <w:rFonts w:ascii="Times New Roman" w:eastAsia="Times New Roman" w:hAnsi="Times New Roman" w:cs="Times New Roman"/>
          <w:b/>
          <w:sz w:val="24"/>
          <w:szCs w:val="24"/>
          <w:lang w:val="ro-MO"/>
        </w:rPr>
      </w:pPr>
    </w:p>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nr.6</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nr. 8/2 din  06  decembrie 2022</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Efectivul limită al statelor de personal </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 xml:space="preserve">din instituţiile publice finanţate de la bugetul local Sămănanca </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pe anul 2023</w:t>
      </w:r>
    </w:p>
    <w:tbl>
      <w:tblPr>
        <w:tblW w:w="9372" w:type="dxa"/>
        <w:tblInd w:w="93" w:type="dxa"/>
        <w:tblLayout w:type="fixed"/>
        <w:tblLook w:val="04A0" w:firstRow="1" w:lastRow="0" w:firstColumn="1" w:lastColumn="0" w:noHBand="0" w:noVBand="1"/>
      </w:tblPr>
      <w:tblGrid>
        <w:gridCol w:w="736"/>
        <w:gridCol w:w="4667"/>
        <w:gridCol w:w="1710"/>
        <w:gridCol w:w="2259"/>
      </w:tblGrid>
      <w:tr w:rsidR="00F27503" w:rsidRPr="00F27503" w:rsidTr="00DE30E6">
        <w:trPr>
          <w:trHeight w:val="806"/>
          <w:tblHeader/>
        </w:trPr>
        <w:tc>
          <w:tcPr>
            <w:tcW w:w="735"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Nr. d/o</w:t>
            </w:r>
          </w:p>
        </w:tc>
        <w:tc>
          <w:tcPr>
            <w:tcW w:w="4667"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ind w:right="-149"/>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Denumirea</w:t>
            </w:r>
          </w:p>
        </w:tc>
        <w:tc>
          <w:tcPr>
            <w:tcW w:w="1710" w:type="dxa"/>
            <w:tcBorders>
              <w:top w:val="single" w:sz="4" w:space="0" w:color="auto"/>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Cod org 2</w:t>
            </w:r>
          </w:p>
        </w:tc>
        <w:tc>
          <w:tcPr>
            <w:tcW w:w="2259" w:type="dxa"/>
            <w:tcBorders>
              <w:top w:val="single" w:sz="4" w:space="0" w:color="auto"/>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Efectivul de personal, unități</w:t>
            </w:r>
          </w:p>
        </w:tc>
      </w:tr>
      <w:tr w:rsidR="00F27503" w:rsidRPr="00F27503" w:rsidTr="00DE30E6">
        <w:trPr>
          <w:trHeight w:val="315"/>
        </w:trPr>
        <w:tc>
          <w:tcPr>
            <w:tcW w:w="735" w:type="dxa"/>
            <w:tcBorders>
              <w:top w:val="nil"/>
              <w:left w:val="single" w:sz="4" w:space="0" w:color="auto"/>
              <w:bottom w:val="single" w:sz="4" w:space="0" w:color="auto"/>
              <w:right w:val="single" w:sz="4" w:space="0" w:color="auto"/>
            </w:tcBorders>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1</w:t>
            </w:r>
          </w:p>
        </w:tc>
        <w:tc>
          <w:tcPr>
            <w:tcW w:w="4667"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2</w:t>
            </w:r>
          </w:p>
        </w:tc>
        <w:tc>
          <w:tcPr>
            <w:tcW w:w="1710" w:type="dxa"/>
            <w:tcBorders>
              <w:top w:val="single" w:sz="4" w:space="0" w:color="auto"/>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3</w:t>
            </w:r>
          </w:p>
        </w:tc>
        <w:tc>
          <w:tcPr>
            <w:tcW w:w="2259" w:type="dxa"/>
            <w:tcBorders>
              <w:top w:val="single" w:sz="4" w:space="0" w:color="auto"/>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4</w:t>
            </w:r>
          </w:p>
        </w:tc>
      </w:tr>
      <w:tr w:rsidR="00F27503" w:rsidRPr="00F27503" w:rsidTr="00DE30E6">
        <w:trPr>
          <w:trHeight w:val="315"/>
        </w:trPr>
        <w:tc>
          <w:tcPr>
            <w:tcW w:w="735" w:type="dxa"/>
            <w:tcBorders>
              <w:top w:val="nil"/>
              <w:left w:val="single" w:sz="4" w:space="0" w:color="auto"/>
              <w:bottom w:val="single" w:sz="4" w:space="0" w:color="auto"/>
              <w:right w:val="single" w:sz="4" w:space="0" w:color="auto"/>
            </w:tcBorders>
            <w:noWrap/>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w:t>
            </w:r>
          </w:p>
        </w:tc>
        <w:tc>
          <w:tcPr>
            <w:tcW w:w="4667" w:type="dxa"/>
            <w:tcBorders>
              <w:top w:val="nil"/>
              <w:left w:val="nil"/>
              <w:bottom w:val="single" w:sz="4" w:space="0" w:color="auto"/>
              <w:right w:val="single" w:sz="4" w:space="0" w:color="auto"/>
            </w:tcBorders>
            <w:vAlign w:val="center"/>
            <w:hideMark/>
          </w:tcPr>
          <w:p w:rsidR="00F27503" w:rsidRPr="00F27503" w:rsidRDefault="00F27503" w:rsidP="00DE30E6">
            <w:pPr>
              <w:snapToGrid w:val="0"/>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RO"/>
              </w:rPr>
              <w:t>Primăria  Sămănanca  - Aparat</w:t>
            </w:r>
          </w:p>
        </w:tc>
        <w:tc>
          <w:tcPr>
            <w:tcW w:w="1710"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11498</w:t>
            </w:r>
          </w:p>
        </w:tc>
        <w:tc>
          <w:tcPr>
            <w:tcW w:w="2259"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8,5</w:t>
            </w:r>
          </w:p>
        </w:tc>
      </w:tr>
      <w:tr w:rsidR="00F27503" w:rsidRPr="00F27503" w:rsidTr="00DE30E6">
        <w:trPr>
          <w:trHeight w:val="315"/>
        </w:trPr>
        <w:tc>
          <w:tcPr>
            <w:tcW w:w="735" w:type="dxa"/>
            <w:tcBorders>
              <w:top w:val="nil"/>
              <w:left w:val="single" w:sz="4" w:space="0" w:color="auto"/>
              <w:bottom w:val="single" w:sz="4" w:space="0" w:color="auto"/>
              <w:right w:val="single" w:sz="4" w:space="0" w:color="auto"/>
            </w:tcBorders>
            <w:noWrap/>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2</w:t>
            </w:r>
          </w:p>
        </w:tc>
        <w:tc>
          <w:tcPr>
            <w:tcW w:w="4667" w:type="dxa"/>
            <w:tcBorders>
              <w:top w:val="nil"/>
              <w:left w:val="nil"/>
              <w:bottom w:val="single" w:sz="4" w:space="0" w:color="auto"/>
              <w:right w:val="single" w:sz="4" w:space="0" w:color="auto"/>
            </w:tcBorders>
            <w:vAlign w:val="center"/>
            <w:hideMark/>
          </w:tcPr>
          <w:p w:rsidR="00F27503" w:rsidRPr="00F27503" w:rsidRDefault="00F27503" w:rsidP="00DE30E6">
            <w:pPr>
              <w:snapToGrid w:val="0"/>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Grădiniţa Sămănanca</w:t>
            </w:r>
          </w:p>
        </w:tc>
        <w:tc>
          <w:tcPr>
            <w:tcW w:w="1710"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03894</w:t>
            </w:r>
          </w:p>
        </w:tc>
        <w:tc>
          <w:tcPr>
            <w:tcW w:w="2259"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10,5</w:t>
            </w:r>
          </w:p>
        </w:tc>
      </w:tr>
      <w:tr w:rsidR="00F27503" w:rsidRPr="00F27503" w:rsidTr="00DE30E6">
        <w:trPr>
          <w:trHeight w:val="315"/>
        </w:trPr>
        <w:tc>
          <w:tcPr>
            <w:tcW w:w="735" w:type="dxa"/>
            <w:tcBorders>
              <w:top w:val="nil"/>
              <w:left w:val="single" w:sz="4" w:space="0" w:color="auto"/>
              <w:bottom w:val="single" w:sz="4" w:space="0" w:color="auto"/>
              <w:right w:val="single" w:sz="4" w:space="0" w:color="auto"/>
            </w:tcBorders>
            <w:noWrap/>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3</w:t>
            </w:r>
          </w:p>
        </w:tc>
        <w:tc>
          <w:tcPr>
            <w:tcW w:w="4667" w:type="dxa"/>
            <w:tcBorders>
              <w:top w:val="nil"/>
              <w:left w:val="nil"/>
              <w:bottom w:val="single" w:sz="4" w:space="0" w:color="auto"/>
              <w:right w:val="single" w:sz="4" w:space="0" w:color="auto"/>
            </w:tcBorders>
            <w:vAlign w:val="bottom"/>
            <w:hideMark/>
          </w:tcPr>
          <w:p w:rsidR="00F27503" w:rsidRPr="00F27503" w:rsidRDefault="00F27503" w:rsidP="00DE30E6">
            <w:pPr>
              <w:snapToGrid w:val="0"/>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Căminul cultural Sămănanca</w:t>
            </w:r>
          </w:p>
        </w:tc>
        <w:tc>
          <w:tcPr>
            <w:tcW w:w="1710"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03899</w:t>
            </w:r>
          </w:p>
        </w:tc>
        <w:tc>
          <w:tcPr>
            <w:tcW w:w="2259"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0,75</w:t>
            </w:r>
          </w:p>
        </w:tc>
      </w:tr>
      <w:tr w:rsidR="00F27503" w:rsidRPr="00F27503" w:rsidTr="00DE30E6">
        <w:trPr>
          <w:trHeight w:val="315"/>
        </w:trPr>
        <w:tc>
          <w:tcPr>
            <w:tcW w:w="5402" w:type="dxa"/>
            <w:gridSpan w:val="2"/>
            <w:tcBorders>
              <w:top w:val="nil"/>
              <w:left w:val="single" w:sz="4" w:space="0" w:color="auto"/>
              <w:bottom w:val="single" w:sz="4" w:space="0" w:color="auto"/>
              <w:right w:val="single" w:sz="4" w:space="0" w:color="auto"/>
            </w:tcBorders>
            <w:noWrap/>
            <w:vAlign w:val="center"/>
            <w:hideMark/>
          </w:tcPr>
          <w:p w:rsidR="00F27503" w:rsidRPr="00F27503" w:rsidRDefault="00F27503" w:rsidP="00DE30E6">
            <w:pPr>
              <w:spacing w:after="0" w:line="240" w:lineRule="auto"/>
              <w:jc w:val="center"/>
              <w:rPr>
                <w:rFonts w:ascii="Times New Roman" w:eastAsia="Times New Roman" w:hAnsi="Times New Roman" w:cs="Times New Roman"/>
                <w:b/>
                <w:bCs/>
                <w:sz w:val="24"/>
                <w:szCs w:val="24"/>
                <w:lang w:val="ro-RO"/>
              </w:rPr>
            </w:pPr>
            <w:r w:rsidRPr="00F27503">
              <w:rPr>
                <w:rFonts w:ascii="Times New Roman" w:eastAsia="Times New Roman" w:hAnsi="Times New Roman" w:cs="Times New Roman"/>
                <w:b/>
                <w:bCs/>
                <w:sz w:val="24"/>
                <w:szCs w:val="24"/>
                <w:lang w:val="ro-RO"/>
              </w:rPr>
              <w:t>Total</w:t>
            </w:r>
          </w:p>
        </w:tc>
        <w:tc>
          <w:tcPr>
            <w:tcW w:w="1710" w:type="dxa"/>
            <w:tcBorders>
              <w:top w:val="nil"/>
              <w:left w:val="nil"/>
              <w:bottom w:val="single" w:sz="4" w:space="0" w:color="auto"/>
              <w:right w:val="single" w:sz="4" w:space="0" w:color="auto"/>
            </w:tcBorders>
            <w:vAlign w:val="center"/>
          </w:tcPr>
          <w:p w:rsidR="00F27503" w:rsidRPr="00F27503" w:rsidRDefault="00F27503" w:rsidP="00DE30E6">
            <w:pPr>
              <w:spacing w:after="0" w:line="240" w:lineRule="auto"/>
              <w:jc w:val="center"/>
              <w:rPr>
                <w:rFonts w:ascii="Times New Roman" w:eastAsia="Times New Roman" w:hAnsi="Times New Roman" w:cs="Times New Roman"/>
                <w:b/>
                <w:bCs/>
                <w:sz w:val="24"/>
                <w:szCs w:val="24"/>
                <w:lang w:val="ro-RO"/>
              </w:rPr>
            </w:pPr>
          </w:p>
        </w:tc>
        <w:tc>
          <w:tcPr>
            <w:tcW w:w="2259" w:type="dxa"/>
            <w:tcBorders>
              <w:top w:val="nil"/>
              <w:left w:val="nil"/>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b/>
                <w:bCs/>
                <w:sz w:val="24"/>
                <w:szCs w:val="24"/>
                <w:lang w:val="ro-RO"/>
              </w:rPr>
            </w:pPr>
            <w:r w:rsidRPr="00F27503">
              <w:rPr>
                <w:rFonts w:ascii="Times New Roman" w:eastAsia="Times New Roman" w:hAnsi="Times New Roman" w:cs="Times New Roman"/>
                <w:b/>
                <w:bCs/>
                <w:sz w:val="24"/>
                <w:szCs w:val="24"/>
                <w:lang w:val="ro-RO"/>
              </w:rPr>
              <w:t>19,75</w:t>
            </w:r>
          </w:p>
        </w:tc>
      </w:tr>
    </w:tbl>
    <w:p w:rsidR="00F27503" w:rsidRPr="00F27503" w:rsidRDefault="00F27503" w:rsidP="00F27503">
      <w:pPr>
        <w:spacing w:after="0" w:line="240" w:lineRule="auto"/>
        <w:contextualSpacing/>
        <w:jc w:val="both"/>
        <w:rPr>
          <w:rFonts w:ascii="Times New Roman" w:eastAsia="Times New Roman" w:hAnsi="Times New Roman" w:cs="Times New Roman"/>
          <w:sz w:val="24"/>
          <w:szCs w:val="24"/>
          <w:lang w:val="ro-MO"/>
        </w:rPr>
      </w:pPr>
    </w:p>
    <w:p w:rsidR="00F27503" w:rsidRPr="00F27503" w:rsidRDefault="00F27503" w:rsidP="00F27503">
      <w:pPr>
        <w:tabs>
          <w:tab w:val="left" w:pos="3300"/>
        </w:tabs>
        <w:spacing w:after="0" w:line="240" w:lineRule="auto"/>
        <w:contextualSpacing/>
        <w:rPr>
          <w:rFonts w:ascii="Times New Roman" w:eastAsia="Times New Roman" w:hAnsi="Times New Roman" w:cs="Times New Roman"/>
          <w:sz w:val="24"/>
          <w:szCs w:val="24"/>
          <w:lang w:val="ro-RO"/>
        </w:rPr>
      </w:pPr>
    </w:p>
    <w:p w:rsidR="00F27503" w:rsidRPr="00F27503" w:rsidRDefault="00F27503" w:rsidP="00F27503">
      <w:pPr>
        <w:tabs>
          <w:tab w:val="left" w:pos="3300"/>
        </w:tabs>
        <w:spacing w:after="0" w:line="240" w:lineRule="auto"/>
        <w:contextualSpacing/>
        <w:rPr>
          <w:rFonts w:ascii="Times New Roman" w:eastAsia="Times New Roman" w:hAnsi="Times New Roman" w:cs="Times New Roman"/>
          <w:sz w:val="24"/>
          <w:szCs w:val="24"/>
          <w:lang w:val="ro-RO"/>
        </w:rPr>
      </w:pPr>
    </w:p>
    <w:p w:rsidR="00F27503" w:rsidRPr="00F27503" w:rsidRDefault="00F27503" w:rsidP="00F27503">
      <w:pPr>
        <w:tabs>
          <w:tab w:val="left" w:pos="3300"/>
        </w:tabs>
        <w:spacing w:after="0" w:line="240" w:lineRule="auto"/>
        <w:contextualSpacing/>
        <w:rPr>
          <w:rFonts w:ascii="Times New Roman" w:eastAsia="Times New Roman" w:hAnsi="Times New Roman" w:cs="Times New Roman"/>
          <w:sz w:val="24"/>
          <w:szCs w:val="24"/>
          <w:lang w:val="ro-RO"/>
        </w:rPr>
      </w:pPr>
    </w:p>
    <w:p w:rsidR="00F27503" w:rsidRDefault="00F27503" w:rsidP="00F27503">
      <w:pPr>
        <w:spacing w:after="0" w:line="240" w:lineRule="auto"/>
        <w:jc w:val="right"/>
        <w:rPr>
          <w:rFonts w:ascii="Times New Roman" w:eastAsia="Times New Roman" w:hAnsi="Times New Roman" w:cs="Times New Roman"/>
          <w:i/>
          <w:sz w:val="24"/>
          <w:szCs w:val="24"/>
          <w:lang w:val="ro-MO"/>
        </w:rPr>
      </w:pPr>
    </w:p>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lastRenderedPageBreak/>
        <w:t>Anexa nr. 8</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nr. 8/3   din 06 decembrie 2022</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 xml:space="preserve">Cotele impozitelor şi taxelor locale, </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ce urmează a fi încasate în bugetul local în anul 2023</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1. Cotele impozitului funciar şi impozitului pe bunurile imobiliare</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5873"/>
        <w:gridCol w:w="1134"/>
        <w:gridCol w:w="2267"/>
      </w:tblGrid>
      <w:tr w:rsidR="00F27503" w:rsidRPr="00F27503" w:rsidTr="00DE30E6">
        <w:trPr>
          <w:tblHeader/>
        </w:trPr>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Nr.</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Denumirea impozitului</w:t>
            </w:r>
          </w:p>
        </w:tc>
        <w:tc>
          <w:tcPr>
            <w:tcW w:w="113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Codul</w:t>
            </w:r>
          </w:p>
        </w:tc>
        <w:tc>
          <w:tcPr>
            <w:tcW w:w="226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ind w:right="-108"/>
              <w:jc w:val="center"/>
              <w:rPr>
                <w:rFonts w:ascii="Times New Roman" w:eastAsia="Times New Roman" w:hAnsi="Times New Roman" w:cs="Times New Roman"/>
                <w:b/>
                <w:sz w:val="24"/>
                <w:szCs w:val="24"/>
                <w:lang w:val="ro-MO"/>
              </w:rPr>
            </w:pPr>
            <w:r w:rsidRPr="00F27503">
              <w:rPr>
                <w:rFonts w:ascii="Times New Roman" w:eastAsia="Times New Roman" w:hAnsi="Times New Roman" w:cs="Times New Roman"/>
                <w:b/>
                <w:sz w:val="24"/>
                <w:szCs w:val="24"/>
                <w:lang w:val="ro-MO"/>
              </w:rPr>
              <w:t>Cota impozitului</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Impozit funciar pe toate terenurile cu destinaţie agricolă, altele decît păşuni şi fîneţe:</w:t>
            </w: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-care au indici cadastrali</w:t>
            </w: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-care nu au indici cadastrali</w:t>
            </w:r>
          </w:p>
        </w:tc>
        <w:tc>
          <w:tcPr>
            <w:tcW w:w="113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113110</w:t>
            </w: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(113120 pentru gospodării ţărăneşti)</w:t>
            </w:r>
          </w:p>
        </w:tc>
        <w:tc>
          <w:tcPr>
            <w:tcW w:w="2267"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1,5 lei pentru 1 grad/ha</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110 lei pentru 1 ha</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2.</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Impozit funciar pe păşuni şi fîneţe:</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care au indici cadastrali</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care nu au indici cadastrali</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pentru cabaline</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pentru bovine </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pentru ovine,caprine</w:t>
            </w:r>
          </w:p>
        </w:tc>
        <w:tc>
          <w:tcPr>
            <w:tcW w:w="113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113150</w:t>
            </w:r>
          </w:p>
        </w:tc>
        <w:tc>
          <w:tcPr>
            <w:tcW w:w="2267"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0,75 lei pentru 1 ha</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55 lei pentru 1 ha</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____ lei pentru 1 cap.</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____ lei pentru 1 cap.</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____ lei pentru 1 cap.</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3.</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Impozit funciar pe terenurile  ocupate de obiecte acvatice</w:t>
            </w:r>
          </w:p>
        </w:tc>
        <w:tc>
          <w:tcPr>
            <w:tcW w:w="113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113110</w:t>
            </w:r>
          </w:p>
        </w:tc>
        <w:tc>
          <w:tcPr>
            <w:tcW w:w="226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115 lei pentru 1 ha de suprafaţă acvatică</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4.</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5.</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6.</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tc>
        <w:tc>
          <w:tcPr>
            <w:tcW w:w="587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Impozit funciar pentru terenurile din intravilan: </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color w:val="000000"/>
                <w:sz w:val="24"/>
                <w:szCs w:val="24"/>
                <w:lang w:val="ro-RO"/>
              </w:rPr>
              <w:t>pe care sînt amplasate fondul  de locuinţe,  loturile de pe lîngă  domiciliu (inclusiv terenurile atribuite de către autoritatea administraţiei  publice locale ca loturi de pe lîngă  domiciliu, şi distribuite în extravilan, din cauza insuficienţei de terenuri în intravilan), în localităţile rurale</w:t>
            </w:r>
          </w:p>
          <w:p w:rsidR="00F27503" w:rsidRPr="00F27503" w:rsidRDefault="00F27503" w:rsidP="00DE30E6">
            <w:pPr>
              <w:numPr>
                <w:ilvl w:val="0"/>
                <w:numId w:val="13"/>
              </w:num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color w:val="000000"/>
                <w:sz w:val="24"/>
                <w:szCs w:val="24"/>
                <w:lang w:val="uk-UA"/>
              </w:rPr>
              <w:t>destina</w:t>
            </w:r>
            <w:r w:rsidRPr="00F27503">
              <w:rPr>
                <w:rFonts w:ascii="Times New Roman" w:eastAsia="Times New Roman" w:hAnsi="Times New Roman" w:cs="Times New Roman"/>
                <w:color w:val="000000"/>
                <w:sz w:val="24"/>
                <w:szCs w:val="24"/>
                <w:lang w:val="ro-RO"/>
              </w:rPr>
              <w:t>t</w:t>
            </w:r>
            <w:r w:rsidRPr="00F27503">
              <w:rPr>
                <w:rFonts w:ascii="Times New Roman" w:eastAsia="Times New Roman" w:hAnsi="Times New Roman" w:cs="Times New Roman"/>
                <w:color w:val="000000"/>
                <w:sz w:val="24"/>
                <w:szCs w:val="24"/>
                <w:lang w:val="uk-UA"/>
              </w:rPr>
              <w:t xml:space="preserve">e </w:t>
            </w:r>
            <w:r w:rsidRPr="00F27503">
              <w:rPr>
                <w:rFonts w:ascii="Times New Roman" w:eastAsia="Times New Roman" w:hAnsi="Times New Roman" w:cs="Times New Roman"/>
                <w:color w:val="000000"/>
                <w:sz w:val="24"/>
                <w:szCs w:val="24"/>
                <w:lang w:val="ro-RO"/>
              </w:rPr>
              <w:t xml:space="preserve">întreprinderilor agricole, alte terenuri neevaluate de către organele cadastrale teritoriale conform valorii estimate </w:t>
            </w:r>
          </w:p>
          <w:p w:rsidR="00F27503" w:rsidRPr="00F27503" w:rsidRDefault="00F27503" w:rsidP="00DE30E6">
            <w:pPr>
              <w:spacing w:after="0" w:line="240" w:lineRule="auto"/>
              <w:ind w:left="643"/>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color w:val="000000"/>
                <w:sz w:val="24"/>
                <w:szCs w:val="24"/>
                <w:lang w:val="ro-RO"/>
              </w:rPr>
              <w:t xml:space="preserve">       în oraşe şi în localităţile rurale</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Impozit funciar pentru terenurile din extravilan, altele </w:t>
            </w:r>
            <w:r w:rsidRPr="00F27503">
              <w:rPr>
                <w:rFonts w:ascii="Times New Roman" w:eastAsia="Times New Roman" w:hAnsi="Times New Roman" w:cs="Times New Roman"/>
                <w:sz w:val="24"/>
                <w:szCs w:val="24"/>
                <w:lang w:val="ro-RO"/>
              </w:rPr>
              <w:t>decît cele specificate la</w:t>
            </w:r>
            <w:r w:rsidRPr="00F27503">
              <w:rPr>
                <w:rFonts w:ascii="Times New Roman" w:eastAsia="Times New Roman" w:hAnsi="Times New Roman" w:cs="Times New Roman"/>
                <w:sz w:val="24"/>
                <w:szCs w:val="24"/>
                <w:lang w:val="ro-MO"/>
              </w:rPr>
              <w:t xml:space="preserve"> pct.6,  </w:t>
            </w:r>
            <w:r w:rsidRPr="00F27503">
              <w:rPr>
                <w:rFonts w:ascii="Times New Roman" w:eastAsia="Times New Roman" w:hAnsi="Times New Roman" w:cs="Times New Roman"/>
                <w:color w:val="000000"/>
                <w:sz w:val="24"/>
                <w:szCs w:val="24"/>
                <w:lang w:val="ro-RO"/>
              </w:rPr>
              <w:t xml:space="preserve">neevaluate de către organele cadastrale teritoriale conform valorii estimate </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MO"/>
              </w:rPr>
              <w:t xml:space="preserve">Impozit funciar pentru terenurile din extravilan pe care sînt amplasate  clădiri şi construcţii, carierile şi pămînturile distruse în urma activităţii de producţie, </w:t>
            </w:r>
            <w:r w:rsidRPr="00F27503">
              <w:rPr>
                <w:rFonts w:ascii="Times New Roman" w:eastAsia="Times New Roman" w:hAnsi="Times New Roman" w:cs="Times New Roman"/>
                <w:color w:val="000000"/>
                <w:sz w:val="24"/>
                <w:szCs w:val="24"/>
                <w:lang w:val="ro-RO"/>
              </w:rPr>
              <w:t>neevaluate de către organele cadastrale teritoriale conform valorii estimate</w:t>
            </w:r>
          </w:p>
        </w:tc>
        <w:tc>
          <w:tcPr>
            <w:tcW w:w="113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113140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113130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113130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113130</w:t>
            </w:r>
          </w:p>
        </w:tc>
        <w:tc>
          <w:tcPr>
            <w:tcW w:w="2267"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 lei pentru 100 m.p.</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10 lei pentru 100 m.p.</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70 lei pentru 1 ha</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350 lei pentru 1 ha</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7.</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8.</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tc>
        <w:tc>
          <w:tcPr>
            <w:tcW w:w="587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color w:val="000000"/>
                <w:sz w:val="24"/>
                <w:szCs w:val="24"/>
                <w:lang w:val="uk-UA"/>
              </w:rPr>
              <w:lastRenderedPageBreak/>
              <w:t xml:space="preserve">Impozitul  pe </w:t>
            </w:r>
            <w:r w:rsidRPr="00F27503">
              <w:rPr>
                <w:rFonts w:ascii="Times New Roman" w:eastAsia="Times New Roman" w:hAnsi="Times New Roman" w:cs="Times New Roman"/>
                <w:color w:val="000000"/>
                <w:sz w:val="24"/>
                <w:szCs w:val="24"/>
                <w:lang w:val="ro-RO"/>
              </w:rPr>
              <w:t>clădirile şi construcţiile cu destinaţie agricolă, precum şi pe alte bunuri imobiliare  neevaluate de către organele cadastrale teritoriale conform valorii de bilanț, se stabileşte după cum urmează:</w:t>
            </w: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color w:val="000000"/>
                <w:sz w:val="24"/>
                <w:szCs w:val="24"/>
                <w:lang w:val="ro-RO"/>
              </w:rPr>
              <w:t xml:space="preserve">    -  pentru persoane juridice şi fizice care desfăşoară activitate de întreprinzător</w:t>
            </w: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 pentru persoane fizice, altele decît cele specificate </w:t>
            </w:r>
            <w:r w:rsidRPr="00F27503">
              <w:rPr>
                <w:rFonts w:ascii="Times New Roman" w:eastAsia="Times New Roman" w:hAnsi="Times New Roman" w:cs="Times New Roman"/>
                <w:sz w:val="24"/>
                <w:szCs w:val="24"/>
                <w:lang w:val="ro-MO"/>
              </w:rPr>
              <w:lastRenderedPageBreak/>
              <w:t xml:space="preserve">la prima liniuţă   </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color w:val="000000"/>
                <w:sz w:val="24"/>
                <w:szCs w:val="24"/>
                <w:lang w:val="ro-RO"/>
              </w:rPr>
            </w:pPr>
            <w:r w:rsidRPr="00F27503">
              <w:rPr>
                <w:rFonts w:ascii="Times New Roman" w:eastAsia="Times New Roman" w:hAnsi="Times New Roman" w:cs="Times New Roman"/>
                <w:sz w:val="24"/>
                <w:szCs w:val="24"/>
                <w:lang w:val="ro-MO"/>
              </w:rPr>
              <w:t xml:space="preserve">    </w:t>
            </w:r>
            <w:r w:rsidRPr="00F27503">
              <w:rPr>
                <w:rFonts w:ascii="Times New Roman" w:eastAsia="Times New Roman" w:hAnsi="Times New Roman" w:cs="Times New Roman"/>
                <w:color w:val="000000"/>
                <w:sz w:val="24"/>
                <w:szCs w:val="24"/>
                <w:lang w:val="uk-UA"/>
              </w:rPr>
              <w:t xml:space="preserve">Impozitul  pe bunurile imobiliare </w:t>
            </w:r>
            <w:r w:rsidRPr="00F27503">
              <w:rPr>
                <w:rFonts w:ascii="Times New Roman" w:eastAsia="Times New Roman" w:hAnsi="Times New Roman" w:cs="Times New Roman"/>
                <w:color w:val="000000"/>
                <w:sz w:val="24"/>
                <w:szCs w:val="24"/>
                <w:lang w:val="ro-RO"/>
              </w:rPr>
              <w:t>cu destinaţie locativă (apartamente şi case de locuit individuale) din localităţile rurale se stabileşte după cum urmează:</w:t>
            </w:r>
          </w:p>
          <w:p w:rsidR="00F27503" w:rsidRPr="00F27503" w:rsidRDefault="00F27503" w:rsidP="00DE30E6">
            <w:pPr>
              <w:numPr>
                <w:ilvl w:val="0"/>
                <w:numId w:val="13"/>
              </w:numPr>
              <w:spacing w:after="0" w:line="240" w:lineRule="auto"/>
              <w:contextualSpacing/>
              <w:rPr>
                <w:rFonts w:ascii="Times New Roman" w:eastAsia="Times New Roman" w:hAnsi="Times New Roman" w:cs="Times New Roman"/>
                <w:sz w:val="24"/>
                <w:szCs w:val="24"/>
                <w:lang w:val="ro-RO"/>
              </w:rPr>
            </w:pPr>
            <w:r w:rsidRPr="00F27503">
              <w:rPr>
                <w:rFonts w:ascii="Times New Roman" w:eastAsia="Times New Roman" w:hAnsi="Times New Roman" w:cs="Times New Roman"/>
                <w:sz w:val="24"/>
                <w:szCs w:val="24"/>
                <w:lang w:val="ro-RO"/>
              </w:rPr>
              <w:t xml:space="preserve">pentru persoanele juridice şi fizice care desfăşoară activitate de întreprinzător </w:t>
            </w:r>
          </w:p>
          <w:p w:rsidR="00F27503" w:rsidRPr="00F27503" w:rsidRDefault="00F27503" w:rsidP="00DE30E6">
            <w:pPr>
              <w:spacing w:after="0" w:line="240" w:lineRule="auto"/>
              <w:ind w:left="643"/>
              <w:contextualSpacing/>
              <w:rPr>
                <w:rFonts w:ascii="Times New Roman" w:eastAsia="Times New Roman" w:hAnsi="Times New Roman" w:cs="Times New Roman"/>
                <w:sz w:val="24"/>
                <w:szCs w:val="24"/>
                <w:lang w:val="ro-R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 xml:space="preserve">     -    pentru persoane fizice, altele decît cele      specificate la prima liniuţă</w:t>
            </w:r>
          </w:p>
        </w:tc>
        <w:tc>
          <w:tcPr>
            <w:tcW w:w="113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113210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113220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113210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p>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113220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tc>
        <w:tc>
          <w:tcPr>
            <w:tcW w:w="2267"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ind w:right="-108"/>
              <w:rPr>
                <w:rFonts w:ascii="Times New Roman" w:eastAsia="Times New Roman" w:hAnsi="Times New Roman" w:cs="Times New Roman"/>
                <w:color w:val="000000"/>
                <w:sz w:val="24"/>
                <w:szCs w:val="24"/>
                <w:lang w:val="ro-R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color w:val="000000"/>
                <w:sz w:val="24"/>
                <w:szCs w:val="24"/>
                <w:lang w:val="uk-UA"/>
              </w:rPr>
              <w:t xml:space="preserve">0,1 la sută  din valoarea  </w:t>
            </w:r>
            <w:r w:rsidRPr="00F27503">
              <w:rPr>
                <w:rFonts w:ascii="Times New Roman" w:eastAsia="Times New Roman" w:hAnsi="Times New Roman" w:cs="Times New Roman"/>
                <w:color w:val="000000"/>
                <w:sz w:val="24"/>
                <w:szCs w:val="24"/>
                <w:lang w:val="ro-RO"/>
              </w:rPr>
              <w:t>contabilă a bunurilor imobiliare pe perioada fiscală</w:t>
            </w:r>
            <w:r w:rsidRPr="00F27503">
              <w:rPr>
                <w:rFonts w:ascii="Times New Roman" w:eastAsia="Times New Roman" w:hAnsi="Times New Roman" w:cs="Times New Roman"/>
                <w:sz w:val="24"/>
                <w:szCs w:val="24"/>
                <w:lang w:val="ro-MO"/>
              </w:rPr>
              <w:t xml:space="preserve"> </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color w:val="000000"/>
                <w:sz w:val="24"/>
                <w:szCs w:val="24"/>
                <w:lang w:val="uk-UA"/>
              </w:rPr>
              <w:t xml:space="preserve">0,1 la sută din costul </w:t>
            </w:r>
            <w:r w:rsidRPr="00F27503">
              <w:rPr>
                <w:rFonts w:ascii="Times New Roman" w:eastAsia="Times New Roman" w:hAnsi="Times New Roman" w:cs="Times New Roman"/>
                <w:color w:val="000000"/>
                <w:sz w:val="24"/>
                <w:szCs w:val="24"/>
                <w:lang w:val="uk-UA"/>
              </w:rPr>
              <w:lastRenderedPageBreak/>
              <w:t>bunurilor imobiliare</w:t>
            </w:r>
            <w:r w:rsidRPr="00F27503">
              <w:rPr>
                <w:rFonts w:ascii="Times New Roman" w:eastAsia="Times New Roman" w:hAnsi="Times New Roman" w:cs="Times New Roman"/>
                <w:sz w:val="24"/>
                <w:szCs w:val="24"/>
                <w:lang w:val="ro-MO"/>
              </w:rPr>
              <w:t xml:space="preserve"> </w:t>
            </w:r>
          </w:p>
          <w:p w:rsidR="00F27503" w:rsidRPr="00F27503" w:rsidRDefault="00F27503" w:rsidP="00DE30E6">
            <w:pPr>
              <w:spacing w:after="0" w:line="240" w:lineRule="auto"/>
              <w:ind w:right="-108"/>
              <w:rPr>
                <w:rFonts w:ascii="Times New Roman" w:eastAsia="Times New Roman" w:hAnsi="Times New Roman" w:cs="Times New Roman"/>
                <w:color w:val="000000"/>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color w:val="000000"/>
                <w:sz w:val="24"/>
                <w:szCs w:val="24"/>
                <w:lang w:val="ro-R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color w:val="000000"/>
                <w:sz w:val="24"/>
                <w:szCs w:val="24"/>
                <w:lang w:val="uk-UA"/>
              </w:rPr>
              <w:t xml:space="preserve">0,1 la sută  din valoarea </w:t>
            </w:r>
            <w:r w:rsidRPr="00F27503">
              <w:rPr>
                <w:rFonts w:ascii="Times New Roman" w:eastAsia="Times New Roman" w:hAnsi="Times New Roman" w:cs="Times New Roman"/>
                <w:color w:val="000000"/>
                <w:sz w:val="24"/>
                <w:szCs w:val="24"/>
                <w:lang w:val="ro-RO"/>
              </w:rPr>
              <w:t>contabilă a bunurilor imobiliare pe perioada fiscală</w:t>
            </w:r>
            <w:r w:rsidRPr="00F27503">
              <w:rPr>
                <w:rFonts w:ascii="Times New Roman" w:eastAsia="Times New Roman" w:hAnsi="Times New Roman" w:cs="Times New Roman"/>
                <w:sz w:val="24"/>
                <w:szCs w:val="24"/>
                <w:lang w:val="ro-MO"/>
              </w:rPr>
              <w:t xml:space="preserve"> </w:t>
            </w: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color w:val="000000"/>
                <w:sz w:val="24"/>
                <w:szCs w:val="24"/>
                <w:lang w:val="uk-UA"/>
              </w:rPr>
              <w:t>0,1 la sută din costul bunurilor imobiliare</w:t>
            </w:r>
            <w:r w:rsidRPr="00F27503">
              <w:rPr>
                <w:rFonts w:ascii="Times New Roman" w:eastAsia="Times New Roman" w:hAnsi="Times New Roman" w:cs="Times New Roman"/>
                <w:sz w:val="24"/>
                <w:szCs w:val="24"/>
                <w:lang w:val="ro-MO"/>
              </w:rPr>
              <w:t xml:space="preserve"> </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lastRenderedPageBreak/>
              <w:t>9.</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ro-MO"/>
              </w:rPr>
              <w:t xml:space="preserve">    </w:t>
            </w:r>
            <w:r w:rsidRPr="00F27503">
              <w:rPr>
                <w:rFonts w:ascii="Times New Roman" w:eastAsia="Times New Roman" w:hAnsi="Times New Roman" w:cs="Times New Roman"/>
                <w:color w:val="000000"/>
                <w:sz w:val="24"/>
                <w:szCs w:val="24"/>
                <w:lang w:val="uk-UA"/>
              </w:rPr>
              <w:t xml:space="preserve">Impozitul  pe bunurile imobiliare </w:t>
            </w:r>
            <w:r w:rsidRPr="00F27503">
              <w:rPr>
                <w:rFonts w:ascii="Times New Roman" w:eastAsia="Times New Roman" w:hAnsi="Times New Roman" w:cs="Times New Roman"/>
                <w:color w:val="000000"/>
                <w:sz w:val="24"/>
                <w:szCs w:val="24"/>
                <w:lang w:val="ro-RO"/>
              </w:rPr>
              <w:t xml:space="preserve">cu destinaţie locativă (apartamente şi case de locuit individuale, terenuri aferente acestor bunuri) din oraşe; pentru garajele şi terenurile pe care acestea sînt amplasate, loturile întovarăşirilor pomicole cu sau fără construcţii amplasate pe ele   </w:t>
            </w:r>
          </w:p>
        </w:tc>
        <w:tc>
          <w:tcPr>
            <w:tcW w:w="113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113240</w:t>
            </w:r>
          </w:p>
        </w:tc>
        <w:tc>
          <w:tcPr>
            <w:tcW w:w="226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ind w:right="-108"/>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___% din baza impozabilă a bunurilor imobiliare</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10.</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Impozitul pentru bunurile imobiliare pentru terenurile agricole cu construcţii amplasate pe ele, care au valoare de piaţă estimată:</w:t>
            </w:r>
          </w:p>
          <w:p w:rsidR="00F27503" w:rsidRPr="00F27503" w:rsidRDefault="00F27503" w:rsidP="00DE30E6">
            <w:pPr>
              <w:numPr>
                <w:ilvl w:val="0"/>
                <w:numId w:val="13"/>
              </w:numPr>
              <w:suppressAutoHyphens/>
              <w:spacing w:after="0" w:line="240" w:lineRule="auto"/>
              <w:ind w:left="380"/>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achitat de către persoanele juridice şi fizice înregistrate în calitate de întreprinzător</w:t>
            </w:r>
          </w:p>
          <w:p w:rsidR="00F27503" w:rsidRPr="00F27503" w:rsidRDefault="00F27503" w:rsidP="00DE30E6">
            <w:pPr>
              <w:numPr>
                <w:ilvl w:val="0"/>
                <w:numId w:val="13"/>
              </w:numPr>
              <w:suppressAutoHyphens/>
              <w:spacing w:after="0" w:line="240" w:lineRule="auto"/>
              <w:ind w:left="380"/>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achitat de către persoanele fizice – cetăţeni</w:t>
            </w:r>
          </w:p>
        </w:tc>
        <w:tc>
          <w:tcPr>
            <w:tcW w:w="113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113230</w:t>
            </w: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113240</w:t>
            </w:r>
          </w:p>
        </w:tc>
        <w:tc>
          <w:tcPr>
            <w:tcW w:w="2267"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ind w:right="-108"/>
              <w:rPr>
                <w:rFonts w:ascii="Times New Roman" w:eastAsia="Times New Roman" w:hAnsi="Times New Roman" w:cs="Times New Roman"/>
                <w:sz w:val="24"/>
                <w:szCs w:val="24"/>
                <w:lang w:val="en-US"/>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en-US"/>
              </w:rPr>
            </w:pPr>
          </w:p>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b/>
                <w:sz w:val="24"/>
                <w:szCs w:val="24"/>
                <w:lang w:val="en-US"/>
              </w:rPr>
              <w:t>0,3%</w:t>
            </w:r>
            <w:r w:rsidRPr="00F27503">
              <w:rPr>
                <w:rFonts w:ascii="Times New Roman" w:eastAsia="Times New Roman" w:hAnsi="Times New Roman" w:cs="Times New Roman"/>
                <w:sz w:val="24"/>
                <w:szCs w:val="24"/>
                <w:lang w:val="en-US"/>
              </w:rPr>
              <w:t xml:space="preserve"> din baza impozabilă a bunurilor imobiliare</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Impozitul pentru bunurile imobiliare cu altă destinaţie decît cea locativă sau agricolă, inclusiv exceptînd garajele şi terenurile pe care acestea sînt amplasate şi loturile întovărăşirilor pomicole cu sau fără construcţii amplasate pe ele, care au valoare de piaţă estimată:</w:t>
            </w:r>
          </w:p>
          <w:p w:rsidR="00F27503" w:rsidRPr="00F27503" w:rsidRDefault="00F27503" w:rsidP="00DE30E6">
            <w:pPr>
              <w:numPr>
                <w:ilvl w:val="0"/>
                <w:numId w:val="13"/>
              </w:numPr>
              <w:suppressAutoHyphens/>
              <w:spacing w:after="0" w:line="240" w:lineRule="auto"/>
              <w:ind w:left="380"/>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achitat de către persoanele juridice şi fizice înregistrate în calitate de întreprinzător</w:t>
            </w:r>
          </w:p>
          <w:p w:rsidR="00F27503" w:rsidRPr="00F27503" w:rsidRDefault="00F27503" w:rsidP="00DE30E6">
            <w:pPr>
              <w:numPr>
                <w:ilvl w:val="0"/>
                <w:numId w:val="13"/>
              </w:numPr>
              <w:suppressAutoHyphens/>
              <w:spacing w:after="0" w:line="240" w:lineRule="auto"/>
              <w:ind w:left="380"/>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achitat de către persoanele fizice – cetăţeni</w:t>
            </w:r>
          </w:p>
        </w:tc>
        <w:tc>
          <w:tcPr>
            <w:tcW w:w="113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113230</w:t>
            </w:r>
          </w:p>
          <w:p w:rsidR="00F27503" w:rsidRPr="00F27503" w:rsidRDefault="00F27503" w:rsidP="00DE30E6">
            <w:pPr>
              <w:spacing w:after="0" w:line="240" w:lineRule="auto"/>
              <w:rPr>
                <w:rFonts w:ascii="Times New Roman" w:eastAsia="Times New Roman" w:hAnsi="Times New Roman" w:cs="Times New Roman"/>
                <w:sz w:val="24"/>
                <w:szCs w:val="24"/>
                <w:lang w:val="en-US"/>
              </w:rPr>
            </w:pPr>
          </w:p>
          <w:p w:rsidR="00F27503" w:rsidRPr="00F27503" w:rsidRDefault="00F27503" w:rsidP="00DE30E6">
            <w:pPr>
              <w:spacing w:after="0" w:line="240" w:lineRule="auto"/>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113240</w:t>
            </w:r>
          </w:p>
          <w:p w:rsidR="00F27503" w:rsidRPr="00F27503" w:rsidRDefault="00F27503" w:rsidP="00DE30E6">
            <w:pPr>
              <w:spacing w:after="0" w:line="240" w:lineRule="auto"/>
              <w:rPr>
                <w:rFonts w:ascii="Times New Roman" w:eastAsia="Times New Roman" w:hAnsi="Times New Roman" w:cs="Times New Roman"/>
                <w:sz w:val="24"/>
                <w:szCs w:val="24"/>
                <w:lang w:val="ro-MO"/>
              </w:rPr>
            </w:pPr>
          </w:p>
        </w:tc>
        <w:tc>
          <w:tcPr>
            <w:tcW w:w="226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ind w:right="-108"/>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en-US"/>
              </w:rPr>
              <w:t>01 % din baza impozabilă a bunurilor imobiliare</w:t>
            </w:r>
          </w:p>
        </w:tc>
      </w:tr>
      <w:tr w:rsidR="00F27503" w:rsidRPr="00F27503" w:rsidTr="00DE30E6">
        <w:tc>
          <w:tcPr>
            <w:tcW w:w="61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12</w:t>
            </w:r>
          </w:p>
        </w:tc>
        <w:tc>
          <w:tcPr>
            <w:tcW w:w="58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Impozit pentru terenuri agricole cu construcții amplasate pe ele</w:t>
            </w:r>
          </w:p>
        </w:tc>
        <w:tc>
          <w:tcPr>
            <w:tcW w:w="1134"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rPr>
                <w:rFonts w:ascii="Times New Roman" w:eastAsia="Times New Roman" w:hAnsi="Times New Roman" w:cs="Times New Roman"/>
                <w:sz w:val="24"/>
                <w:szCs w:val="24"/>
                <w:lang w:val="en-US"/>
              </w:rPr>
            </w:pPr>
          </w:p>
        </w:tc>
        <w:tc>
          <w:tcPr>
            <w:tcW w:w="2267"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ind w:right="-108"/>
              <w:rPr>
                <w:rFonts w:ascii="Times New Roman" w:eastAsia="Times New Roman" w:hAnsi="Times New Roman" w:cs="Times New Roman"/>
                <w:sz w:val="24"/>
                <w:szCs w:val="24"/>
                <w:lang w:val="en-US"/>
              </w:rPr>
            </w:pPr>
            <w:r w:rsidRPr="00F27503">
              <w:rPr>
                <w:rFonts w:ascii="Times New Roman" w:eastAsia="Times New Roman" w:hAnsi="Times New Roman" w:cs="Times New Roman"/>
                <w:b/>
                <w:sz w:val="24"/>
                <w:szCs w:val="24"/>
                <w:lang w:val="en-US"/>
              </w:rPr>
              <w:t>0,3%</w:t>
            </w:r>
            <w:r w:rsidRPr="00F27503">
              <w:rPr>
                <w:rFonts w:ascii="Times New Roman" w:eastAsia="Times New Roman" w:hAnsi="Times New Roman" w:cs="Times New Roman"/>
                <w:sz w:val="24"/>
                <w:szCs w:val="24"/>
                <w:lang w:val="en-US"/>
              </w:rPr>
              <w:t xml:space="preserve"> din baza impozabilă a bunurilor imobiliare</w:t>
            </w:r>
          </w:p>
        </w:tc>
      </w:tr>
    </w:tbl>
    <w:p w:rsidR="00F27503" w:rsidRPr="00F27503" w:rsidRDefault="00F27503" w:rsidP="00F27503">
      <w:pPr>
        <w:spacing w:after="0" w:line="240" w:lineRule="auto"/>
        <w:ind w:right="-108"/>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Nota: În cazurile în care suprafața totală a locuințelor și a construcțiilor principale ale persoanelor fizice care nu desfășoară activitate de întreprinzător, înregistrate cu drept de proprietate, depășește 100 m² inclusive, cotele concrete stabilite ale impozitului pe bunurile imobiliare se majorează în funcție de suprafața totală, după cum urmează:</w:t>
      </w:r>
    </w:p>
    <w:p w:rsidR="00F27503" w:rsidRPr="00F27503" w:rsidRDefault="00F27503" w:rsidP="00F27503">
      <w:pPr>
        <w:numPr>
          <w:ilvl w:val="0"/>
          <w:numId w:val="14"/>
        </w:numPr>
        <w:spacing w:after="0" w:line="240" w:lineRule="auto"/>
        <w:ind w:right="-108"/>
        <w:contextualSpacing/>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de la 100 la 150 m² inclusive – de 1,5 ori;</w:t>
      </w:r>
    </w:p>
    <w:p w:rsidR="00F27503" w:rsidRPr="00F27503" w:rsidRDefault="00F27503" w:rsidP="00F27503">
      <w:pPr>
        <w:numPr>
          <w:ilvl w:val="0"/>
          <w:numId w:val="14"/>
        </w:numPr>
        <w:spacing w:after="0" w:line="240" w:lineRule="auto"/>
        <w:ind w:right="-108"/>
        <w:contextualSpacing/>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de la 150 la 200 m² inclusive – de 2 ori;</w:t>
      </w:r>
    </w:p>
    <w:p w:rsidR="00F27503" w:rsidRPr="00F27503" w:rsidRDefault="00F27503" w:rsidP="00F27503">
      <w:pPr>
        <w:numPr>
          <w:ilvl w:val="0"/>
          <w:numId w:val="14"/>
        </w:numPr>
        <w:spacing w:after="0" w:line="240" w:lineRule="auto"/>
        <w:ind w:right="-108"/>
        <w:contextualSpacing/>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de la 200 la 300 m² inclusive – de 10 ori;</w:t>
      </w:r>
    </w:p>
    <w:p w:rsidR="00F27503" w:rsidRPr="00F27503" w:rsidRDefault="00F27503" w:rsidP="00F27503">
      <w:pPr>
        <w:numPr>
          <w:ilvl w:val="0"/>
          <w:numId w:val="14"/>
        </w:numPr>
        <w:spacing w:after="0" w:line="240" w:lineRule="auto"/>
        <w:ind w:right="-108"/>
        <w:contextualSpacing/>
        <w:rPr>
          <w:rFonts w:ascii="Times New Roman" w:eastAsia="Times New Roman" w:hAnsi="Times New Roman" w:cs="Times New Roman"/>
          <w:sz w:val="24"/>
          <w:szCs w:val="24"/>
          <w:lang w:val="en-US"/>
        </w:rPr>
      </w:pPr>
      <w:r w:rsidRPr="00F27503">
        <w:rPr>
          <w:rFonts w:ascii="Times New Roman" w:eastAsia="Times New Roman" w:hAnsi="Times New Roman" w:cs="Times New Roman"/>
          <w:sz w:val="24"/>
          <w:szCs w:val="24"/>
          <w:lang w:val="en-US"/>
        </w:rPr>
        <w:t>peste 300 m²  – de 15 ori.</w:t>
      </w:r>
    </w:p>
    <w:p w:rsidR="00F27503" w:rsidRPr="00F27503" w:rsidRDefault="00F27503" w:rsidP="00F27503">
      <w:pPr>
        <w:spacing w:after="0" w:line="240" w:lineRule="auto"/>
        <w:rPr>
          <w:rFonts w:ascii="Times New Roman" w:eastAsia="Times New Roman" w:hAnsi="Times New Roman" w:cs="Times New Roman"/>
          <w:b/>
          <w:sz w:val="24"/>
          <w:szCs w:val="24"/>
          <w:lang w:val="en-US"/>
        </w:rPr>
      </w:pPr>
      <w:r w:rsidRPr="00F27503">
        <w:rPr>
          <w:rFonts w:ascii="Times New Roman" w:eastAsia="Times New Roman" w:hAnsi="Times New Roman" w:cs="Times New Roman"/>
          <w:sz w:val="24"/>
          <w:szCs w:val="24"/>
          <w:lang w:val="en-US"/>
        </w:rPr>
        <w:t>Construcție principal – construcție înregistrată cu drept de proprietate a persoanei fizice, care are destinație de locuință și nu este antrenată în activitatea de întreprinzător.</w:t>
      </w:r>
    </w:p>
    <w:p w:rsidR="00F27503" w:rsidRDefault="00F27503" w:rsidP="00F27503">
      <w:pPr>
        <w:spacing w:after="0" w:line="240" w:lineRule="auto"/>
        <w:rPr>
          <w:rFonts w:ascii="Times New Roman" w:eastAsia="Times New Roman" w:hAnsi="Times New Roman" w:cs="Times New Roman"/>
          <w:b/>
          <w:sz w:val="24"/>
          <w:szCs w:val="24"/>
          <w:lang w:val="en-US"/>
        </w:rPr>
      </w:pPr>
    </w:p>
    <w:p w:rsidR="00F27503" w:rsidRDefault="00F27503" w:rsidP="00F27503">
      <w:pPr>
        <w:spacing w:after="0" w:line="240" w:lineRule="auto"/>
        <w:rPr>
          <w:rFonts w:ascii="Times New Roman" w:eastAsia="Times New Roman" w:hAnsi="Times New Roman" w:cs="Times New Roman"/>
          <w:b/>
          <w:sz w:val="24"/>
          <w:szCs w:val="24"/>
          <w:lang w:val="en-US"/>
        </w:rPr>
      </w:pPr>
    </w:p>
    <w:p w:rsidR="00F27503" w:rsidRDefault="00F27503" w:rsidP="00F27503">
      <w:pPr>
        <w:spacing w:after="0" w:line="240" w:lineRule="auto"/>
        <w:rPr>
          <w:rFonts w:ascii="Times New Roman" w:eastAsia="Times New Roman" w:hAnsi="Times New Roman" w:cs="Times New Roman"/>
          <w:b/>
          <w:sz w:val="24"/>
          <w:szCs w:val="24"/>
          <w:lang w:val="en-US"/>
        </w:rPr>
      </w:pPr>
    </w:p>
    <w:p w:rsidR="00F27503" w:rsidRPr="00F27503" w:rsidRDefault="00F27503" w:rsidP="00F27503">
      <w:pPr>
        <w:spacing w:after="0" w:line="240" w:lineRule="auto"/>
        <w:rPr>
          <w:rFonts w:ascii="Times New Roman" w:eastAsia="Times New Roman" w:hAnsi="Times New Roman" w:cs="Times New Roman"/>
          <w:b/>
          <w:sz w:val="24"/>
          <w:szCs w:val="24"/>
          <w:lang w:val="en-US"/>
        </w:rPr>
      </w:pPr>
    </w:p>
    <w:p w:rsidR="00F27503" w:rsidRPr="00F27503" w:rsidRDefault="00F27503" w:rsidP="00F27503">
      <w:pPr>
        <w:spacing w:after="0" w:line="240" w:lineRule="auto"/>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lastRenderedPageBreak/>
        <w:t>Anexa nr. 1</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la decizia Consiliului local Sămănanca</w:t>
      </w:r>
    </w:p>
    <w:p w:rsidR="00F27503" w:rsidRPr="00F27503" w:rsidRDefault="00F27503" w:rsidP="00F27503">
      <w:pPr>
        <w:tabs>
          <w:tab w:val="left" w:pos="7371"/>
        </w:tabs>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nr.8/4  din 06 decembrie 2022</w:t>
      </w:r>
    </w:p>
    <w:p w:rsidR="00F27503" w:rsidRPr="00F27503" w:rsidRDefault="00F27503" w:rsidP="00F27503">
      <w:pPr>
        <w:spacing w:after="0" w:line="240" w:lineRule="auto"/>
        <w:jc w:val="center"/>
        <w:rPr>
          <w:rFonts w:ascii="Times New Roman" w:eastAsia="Times New Roman" w:hAnsi="Times New Roman" w:cs="Times New Roman"/>
          <w:sz w:val="24"/>
          <w:szCs w:val="24"/>
          <w:u w:val="single"/>
          <w:lang w:val="ro-MO"/>
        </w:rPr>
      </w:pPr>
      <w:r w:rsidRPr="00F27503">
        <w:rPr>
          <w:rFonts w:ascii="Times New Roman" w:eastAsia="Times New Roman" w:hAnsi="Times New Roman" w:cs="Times New Roman"/>
          <w:b/>
          <w:sz w:val="24"/>
          <w:szCs w:val="24"/>
          <w:lang w:val="ro-MO"/>
        </w:rPr>
        <w:t xml:space="preserve">Taxele locale, cotele şi înlesnirile fiscale ce se pun în aplicare pentru anul 2023 pe teritoriul </w:t>
      </w:r>
      <w:r w:rsidRPr="00F27503">
        <w:rPr>
          <w:rFonts w:ascii="Times New Roman" w:eastAsia="Times New Roman" w:hAnsi="Times New Roman" w:cs="Times New Roman"/>
          <w:sz w:val="24"/>
          <w:szCs w:val="24"/>
          <w:u w:val="single"/>
          <w:lang w:val="ro-MO"/>
        </w:rPr>
        <w:t xml:space="preserve">Unității Administrativ Teritoriale </w:t>
      </w:r>
      <w:r w:rsidRPr="00F27503">
        <w:rPr>
          <w:rFonts w:ascii="Times New Roman" w:eastAsia="Times New Roman" w:hAnsi="Times New Roman" w:cs="Times New Roman"/>
          <w:b/>
          <w:sz w:val="24"/>
          <w:szCs w:val="24"/>
          <w:u w:val="single"/>
          <w:lang w:val="ro-MO"/>
        </w:rPr>
        <w:t>SĂMĂNANCA</w:t>
      </w:r>
    </w:p>
    <w:tbl>
      <w:tblPr>
        <w:tblW w:w="9888"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111"/>
        <w:gridCol w:w="2123"/>
        <w:gridCol w:w="1335"/>
        <w:gridCol w:w="1077"/>
        <w:gridCol w:w="1190"/>
        <w:gridCol w:w="1495"/>
      </w:tblGrid>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Nr.</w:t>
            </w:r>
            <w:r w:rsidRPr="00F27503">
              <w:rPr>
                <w:rFonts w:ascii="Times New Roman" w:eastAsia="Times New Roman" w:hAnsi="Times New Roman" w:cs="Times New Roman"/>
                <w:b/>
                <w:sz w:val="20"/>
                <w:szCs w:val="20"/>
                <w:lang w:val="ro-MO"/>
              </w:rPr>
              <w:br/>
              <w:t>d/o</w:t>
            </w:r>
          </w:p>
        </w:tc>
        <w:tc>
          <w:tcPr>
            <w:tcW w:w="2109"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Denumirea taxelor</w:t>
            </w:r>
          </w:p>
        </w:tc>
        <w:tc>
          <w:tcPr>
            <w:tcW w:w="212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Cota taxei de bază</w:t>
            </w:r>
          </w:p>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sz w:val="20"/>
                <w:szCs w:val="20"/>
                <w:lang w:val="ro-MO"/>
              </w:rPr>
              <w:t xml:space="preserve"> (în lei/%  pentru anul calendaristic)</w:t>
            </w:r>
          </w:p>
        </w:tc>
        <w:tc>
          <w:tcPr>
            <w:tcW w:w="1334"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Coeficient pentru locul amplasării</w:t>
            </w:r>
          </w:p>
          <w:p w:rsidR="00F27503" w:rsidRPr="00F27503" w:rsidRDefault="00F27503" w:rsidP="00DE30E6">
            <w:pPr>
              <w:spacing w:after="0" w:line="240" w:lineRule="auto"/>
              <w:ind w:right="-55"/>
              <w:rPr>
                <w:rFonts w:ascii="Times New Roman" w:eastAsia="Times New Roman" w:hAnsi="Times New Roman" w:cs="Times New Roman"/>
                <w:sz w:val="20"/>
                <w:szCs w:val="20"/>
                <w:lang w:val="ro-MO"/>
              </w:rPr>
            </w:pPr>
            <w:r w:rsidRPr="00F27503">
              <w:rPr>
                <w:rFonts w:ascii="Times New Roman" w:eastAsia="Times New Roman" w:hAnsi="Times New Roman" w:cs="Times New Roman"/>
                <w:sz w:val="20"/>
                <w:szCs w:val="20"/>
                <w:lang w:val="ro-MO"/>
              </w:rPr>
              <w:t>(doar în cazul taxei de piaţa şi taxei pentru dispozitivele publicitare)</w:t>
            </w:r>
          </w:p>
        </w:tc>
        <w:tc>
          <w:tcPr>
            <w:tcW w:w="1076" w:type="dxa"/>
            <w:tcBorders>
              <w:top w:val="single" w:sz="4" w:space="0" w:color="auto"/>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ind w:right="-108"/>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Coeficient pentru tipul pieţei</w:t>
            </w:r>
          </w:p>
          <w:p w:rsidR="00F27503" w:rsidRPr="00F27503" w:rsidRDefault="00F27503" w:rsidP="00DE30E6">
            <w:pPr>
              <w:spacing w:after="0" w:line="240" w:lineRule="auto"/>
              <w:ind w:right="-108"/>
              <w:rPr>
                <w:rFonts w:ascii="Times New Roman" w:eastAsia="Times New Roman" w:hAnsi="Times New Roman" w:cs="Times New Roman"/>
                <w:b/>
                <w:sz w:val="20"/>
                <w:szCs w:val="20"/>
                <w:lang w:val="ro-MO"/>
              </w:rPr>
            </w:pPr>
            <w:r w:rsidRPr="00F27503">
              <w:rPr>
                <w:rFonts w:ascii="Times New Roman" w:eastAsia="Times New Roman" w:hAnsi="Times New Roman" w:cs="Times New Roman"/>
                <w:sz w:val="20"/>
                <w:szCs w:val="20"/>
                <w:lang w:val="ro-MO"/>
              </w:rPr>
              <w:t>(doar în cazul taxei de piaţa)</w:t>
            </w:r>
          </w:p>
        </w:tc>
        <w:tc>
          <w:tcPr>
            <w:tcW w:w="1189" w:type="dxa"/>
            <w:tcBorders>
              <w:top w:val="single" w:sz="4" w:space="0" w:color="auto"/>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Coeficient pentru regimul de activitate a pieţei</w:t>
            </w:r>
          </w:p>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sz w:val="20"/>
                <w:szCs w:val="20"/>
                <w:lang w:val="ro-MO"/>
              </w:rPr>
              <w:t>(doar în cazul taxei de piaţa)</w:t>
            </w:r>
          </w:p>
        </w:tc>
        <w:tc>
          <w:tcPr>
            <w:tcW w:w="1493" w:type="dxa"/>
            <w:tcBorders>
              <w:top w:val="single" w:sz="4" w:space="0" w:color="auto"/>
              <w:left w:val="single" w:sz="4" w:space="0" w:color="auto"/>
              <w:bottom w:val="single" w:sz="4" w:space="0" w:color="auto"/>
              <w:right w:val="single" w:sz="4" w:space="0" w:color="auto"/>
            </w:tcBorders>
            <w:shd w:val="clear" w:color="auto" w:fill="FFFFFF"/>
            <w:hideMark/>
          </w:tcPr>
          <w:p w:rsidR="00F27503" w:rsidRPr="00F27503" w:rsidRDefault="00F27503" w:rsidP="00DE30E6">
            <w:pPr>
              <w:spacing w:after="0" w:line="240" w:lineRule="auto"/>
              <w:rPr>
                <w:rFonts w:ascii="Times New Roman" w:eastAsia="Times New Roman" w:hAnsi="Times New Roman" w:cs="Times New Roman"/>
                <w:b/>
                <w:sz w:val="20"/>
                <w:szCs w:val="20"/>
                <w:lang w:val="ro-MO"/>
              </w:rPr>
            </w:pPr>
            <w:r w:rsidRPr="00F27503">
              <w:rPr>
                <w:rFonts w:ascii="Times New Roman" w:eastAsia="Times New Roman" w:hAnsi="Times New Roman" w:cs="Times New Roman"/>
                <w:b/>
                <w:sz w:val="20"/>
                <w:szCs w:val="20"/>
                <w:lang w:val="ro-MO"/>
              </w:rPr>
              <w:t>Înlesnirile fiscale conform art. 296 din Codul fiscal</w:t>
            </w:r>
            <w:r w:rsidRPr="00F27503">
              <w:rPr>
                <w:rFonts w:ascii="Times New Roman" w:eastAsia="Times New Roman" w:hAnsi="Times New Roman" w:cs="Times New Roman"/>
                <w:sz w:val="20"/>
                <w:szCs w:val="20"/>
                <w:lang w:val="ro-MO"/>
              </w:rPr>
              <w:t xml:space="preserve">, suplimentar celor stabilite prin art. 295 </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w:t>
            </w:r>
          </w:p>
        </w:tc>
        <w:tc>
          <w:tcPr>
            <w:tcW w:w="2109"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color w:val="FFFFFF"/>
                <w:sz w:val="24"/>
                <w:szCs w:val="24"/>
                <w:lang w:val="ro-MO"/>
              </w:rPr>
            </w:pPr>
            <w:r w:rsidRPr="00F27503">
              <w:rPr>
                <w:rFonts w:ascii="Times New Roman" w:eastAsia="Times New Roman" w:hAnsi="Times New Roman" w:cs="Times New Roman"/>
                <w:color w:val="FFFFFF"/>
                <w:sz w:val="24"/>
                <w:szCs w:val="24"/>
                <w:lang w:val="ro-MO"/>
              </w:rPr>
              <w:t>T</w:t>
            </w:r>
            <w:r w:rsidRPr="00F27503">
              <w:rPr>
                <w:rFonts w:ascii="Times New Roman" w:eastAsia="Times New Roman" w:hAnsi="Times New Roman" w:cs="Times New Roman"/>
                <w:color w:val="000000"/>
                <w:sz w:val="24"/>
                <w:szCs w:val="24"/>
                <w:lang w:val="ro-MO"/>
              </w:rPr>
              <w:t>Taxa pentru amenajarea teritoriului</w:t>
            </w:r>
          </w:p>
        </w:tc>
        <w:tc>
          <w:tcPr>
            <w:tcW w:w="212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jc w:val="center"/>
              <w:rPr>
                <w:rFonts w:ascii="Times New Roman" w:eastAsia="Times New Roman" w:hAnsi="Times New Roman" w:cs="Times New Roman"/>
                <w:b/>
                <w:sz w:val="24"/>
                <w:szCs w:val="24"/>
                <w:lang w:val="ro-MO"/>
              </w:rPr>
            </w:pPr>
          </w:p>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b/>
                <w:lang w:val="ro-MO"/>
              </w:rPr>
              <w:t>80</w:t>
            </w:r>
            <w:r w:rsidRPr="00F27503">
              <w:rPr>
                <w:rFonts w:ascii="Times New Roman" w:eastAsia="Times New Roman" w:hAnsi="Times New Roman" w:cs="Times New Roman"/>
                <w:lang w:val="ro-MO"/>
              </w:rPr>
              <w:t xml:space="preserve"> lei </w:t>
            </w:r>
            <w:r w:rsidRPr="00F27503">
              <w:rPr>
                <w:rFonts w:ascii="Times New Roman" w:eastAsia="Times New Roman" w:hAnsi="Times New Roman" w:cs="Times New Roman"/>
                <w:color w:val="FFFFFF"/>
                <w:szCs w:val="28"/>
                <w:u w:val="single"/>
                <w:lang w:val="ro-MO"/>
              </w:rPr>
              <w:t>îîn</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ind w:right="-108"/>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X</w:t>
            </w:r>
          </w:p>
        </w:tc>
        <w:tc>
          <w:tcPr>
            <w:tcW w:w="1493"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2.</w:t>
            </w:r>
          </w:p>
        </w:tc>
        <w:tc>
          <w:tcPr>
            <w:tcW w:w="2109"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ind w:right="-103"/>
              <w:rPr>
                <w:rFonts w:ascii="Times New Roman" w:eastAsia="Times New Roman" w:hAnsi="Times New Roman" w:cs="Times New Roman"/>
                <w:color w:val="FFFFFF"/>
                <w:sz w:val="24"/>
                <w:szCs w:val="24"/>
                <w:lang w:val="ro-MO"/>
              </w:rPr>
            </w:pPr>
            <w:r w:rsidRPr="00F27503">
              <w:rPr>
                <w:rFonts w:ascii="Times New Roman" w:eastAsia="Times New Roman" w:hAnsi="Times New Roman" w:cs="Times New Roman"/>
                <w:color w:val="000000"/>
                <w:sz w:val="24"/>
                <w:szCs w:val="24"/>
                <w:lang w:val="ro-MO"/>
              </w:rPr>
              <w:t>Taxa de organizare a licitaţiilor şi loteriilor pe teritoriul unităţii administrativ-teritoriale</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8"/>
                <w:u w:val="single"/>
                <w:lang w:val="ro-MO"/>
              </w:rPr>
            </w:pPr>
            <w:r w:rsidRPr="00F27503">
              <w:rPr>
                <w:rFonts w:ascii="Times New Roman" w:eastAsia="Times New Roman" w:hAnsi="Times New Roman" w:cs="Times New Roman"/>
                <w:b/>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8"/>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8"/>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8"/>
                <w:lang w:val="ro-MO"/>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3.</w:t>
            </w:r>
          </w:p>
        </w:tc>
        <w:tc>
          <w:tcPr>
            <w:tcW w:w="2109"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rPr>
                <w:rFonts w:ascii="Times New Roman" w:eastAsia="Times New Roman" w:hAnsi="Times New Roman" w:cs="Times New Roman"/>
                <w:color w:val="FFFFFF"/>
                <w:sz w:val="24"/>
                <w:szCs w:val="24"/>
                <w:lang w:val="ro-MO"/>
              </w:rPr>
            </w:pPr>
            <w:r w:rsidRPr="00F27503">
              <w:rPr>
                <w:rFonts w:ascii="Times New Roman" w:eastAsia="Times New Roman" w:hAnsi="Times New Roman" w:cs="Times New Roman"/>
                <w:color w:val="000000"/>
                <w:sz w:val="24"/>
                <w:szCs w:val="24"/>
                <w:lang w:val="ro-MO"/>
              </w:rPr>
              <w:t>Taxa de plasare (amplasare) a publicităţii (reclamei)</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color w:val="FFFFFF"/>
                <w:szCs w:val="28"/>
                <w:u w:val="single"/>
                <w:lang w:val="ro-MO"/>
              </w:rPr>
              <w:t>---</w:t>
            </w:r>
            <w:r w:rsidRPr="00F27503">
              <w:rPr>
                <w:rFonts w:ascii="Times New Roman" w:eastAsia="Times New Roman" w:hAnsi="Times New Roman" w:cs="Times New Roman"/>
                <w:szCs w:val="28"/>
                <w:lang w:val="ro-MO"/>
              </w:rPr>
              <w:t xml:space="preserve"> X</w:t>
            </w:r>
            <w:r w:rsidRPr="00F27503">
              <w:rPr>
                <w:rFonts w:ascii="Times New Roman" w:eastAsia="Times New Roman" w:hAnsi="Times New Roman" w:cs="Times New Roman"/>
                <w:color w:val="FFFFFF"/>
                <w:szCs w:val="28"/>
                <w:u w:val="single"/>
                <w:lang w:val="ro-MO"/>
              </w:rPr>
              <w:t xml:space="preserve"> 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4.</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de aplicare a simbolicii locale</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5</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de piaţă</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p>
        </w:tc>
        <w:tc>
          <w:tcPr>
            <w:tcW w:w="1076"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p>
        </w:tc>
        <w:tc>
          <w:tcPr>
            <w:tcW w:w="1189"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6</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pentru cazare</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7</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balneară</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8</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pentru parcare</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9</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de la posesorii de cîini</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10</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pentru parcaj</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11</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pentru salubrizare</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r w:rsidR="00F27503" w:rsidRPr="00F27503" w:rsidTr="00DE30E6">
        <w:trPr>
          <w:jc w:val="center"/>
        </w:trPr>
        <w:tc>
          <w:tcPr>
            <w:tcW w:w="55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12</w:t>
            </w:r>
          </w:p>
        </w:tc>
        <w:tc>
          <w:tcPr>
            <w:tcW w:w="210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rPr>
                <w:rFonts w:ascii="Times New Roman" w:eastAsia="Times New Roman" w:hAnsi="Times New Roman" w:cs="Times New Roman"/>
                <w:color w:val="000000"/>
                <w:sz w:val="24"/>
                <w:szCs w:val="24"/>
                <w:lang w:val="ro-MO"/>
              </w:rPr>
            </w:pPr>
            <w:r w:rsidRPr="00F27503">
              <w:rPr>
                <w:rFonts w:ascii="Times New Roman" w:eastAsia="Times New Roman" w:hAnsi="Times New Roman" w:cs="Times New Roman"/>
                <w:color w:val="000000"/>
                <w:sz w:val="24"/>
                <w:szCs w:val="24"/>
                <w:lang w:val="ro-MO"/>
              </w:rPr>
              <w:t>Taxa pentru dispozitivele publicitare</w:t>
            </w:r>
          </w:p>
        </w:tc>
        <w:tc>
          <w:tcPr>
            <w:tcW w:w="212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c>
          <w:tcPr>
            <w:tcW w:w="1334"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0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color w:val="FFFFFF"/>
                <w:sz w:val="24"/>
                <w:szCs w:val="28"/>
                <w:u w:val="single"/>
                <w:lang w:val="ro-MO"/>
              </w:rPr>
            </w:pPr>
            <w:r w:rsidRPr="00F27503">
              <w:rPr>
                <w:rFonts w:ascii="Times New Roman" w:eastAsia="Times New Roman" w:hAnsi="Times New Roman" w:cs="Times New Roman"/>
                <w:szCs w:val="28"/>
                <w:lang w:val="ro-MO"/>
              </w:rPr>
              <w:t>X</w:t>
            </w:r>
          </w:p>
        </w:tc>
        <w:tc>
          <w:tcPr>
            <w:tcW w:w="118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Times New Roman" w:eastAsia="Times New Roman" w:hAnsi="Times New Roman" w:cs="Times New Roman"/>
                <w:sz w:val="24"/>
                <w:szCs w:val="24"/>
                <w:lang w:val="ro-MO"/>
              </w:rPr>
            </w:pPr>
            <w:r w:rsidRPr="00F27503">
              <w:rPr>
                <w:rFonts w:ascii="Times New Roman" w:eastAsia="Times New Roman" w:hAnsi="Times New Roman" w:cs="Times New Roman"/>
                <w:lang w:val="ro-MO"/>
              </w:rPr>
              <w:t>X</w:t>
            </w:r>
          </w:p>
        </w:tc>
        <w:tc>
          <w:tcPr>
            <w:tcW w:w="149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spacing w:after="0" w:line="240" w:lineRule="auto"/>
              <w:jc w:val="center"/>
              <w:rPr>
                <w:rFonts w:ascii="Calibri" w:eastAsia="Times New Roman" w:hAnsi="Calibri" w:cs="Times New Roman"/>
                <w:sz w:val="24"/>
                <w:szCs w:val="24"/>
                <w:lang w:val="uk-UA"/>
              </w:rPr>
            </w:pPr>
            <w:r w:rsidRPr="00F27503">
              <w:rPr>
                <w:rFonts w:ascii="Times New Roman" w:eastAsia="Times New Roman" w:hAnsi="Times New Roman" w:cs="Times New Roman"/>
                <w:szCs w:val="28"/>
                <w:lang w:val="ro-MO"/>
              </w:rPr>
              <w:t>X</w:t>
            </w:r>
          </w:p>
        </w:tc>
      </w:tr>
    </w:tbl>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Default="00F27503" w:rsidP="00F27503">
      <w:pPr>
        <w:spacing w:after="0" w:line="240" w:lineRule="auto"/>
        <w:jc w:val="right"/>
        <w:rPr>
          <w:rFonts w:ascii="Times New Roman" w:eastAsia="Times New Roman" w:hAnsi="Times New Roman" w:cs="Times New Roman"/>
          <w:sz w:val="24"/>
          <w:szCs w:val="24"/>
          <w:lang w:val="ro-MO"/>
        </w:rPr>
      </w:pPr>
    </w:p>
    <w:p w:rsidR="00F27503" w:rsidRPr="00F27503" w:rsidRDefault="00F27503" w:rsidP="00F27503">
      <w:pPr>
        <w:spacing w:after="0" w:line="240" w:lineRule="auto"/>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lastRenderedPageBreak/>
        <w:t>Anexa nr.2</w:t>
      </w:r>
      <w:r w:rsidRPr="00F27503">
        <w:rPr>
          <w:rFonts w:ascii="Times New Roman" w:eastAsia="Times New Roman" w:hAnsi="Times New Roman" w:cs="Times New Roman"/>
          <w:sz w:val="24"/>
          <w:szCs w:val="24"/>
          <w:lang w:val="ro-MO"/>
        </w:rPr>
        <w:br/>
        <w:t xml:space="preserve"> la decizia Consiliului local Sămănanca</w:t>
      </w:r>
    </w:p>
    <w:p w:rsidR="00F27503" w:rsidRPr="00F27503" w:rsidRDefault="00F27503" w:rsidP="00F27503">
      <w:pPr>
        <w:spacing w:after="0" w:line="240" w:lineRule="auto"/>
        <w:jc w:val="right"/>
        <w:rPr>
          <w:rFonts w:ascii="Times New Roman" w:eastAsia="Times New Roman" w:hAnsi="Times New Roman" w:cs="Times New Roman"/>
          <w:color w:val="FFFFFF"/>
          <w:sz w:val="24"/>
          <w:szCs w:val="28"/>
          <w:u w:val="single"/>
          <w:lang w:val="ro-RO" w:eastAsia="en-US"/>
        </w:rPr>
      </w:pPr>
      <w:r w:rsidRPr="00F27503">
        <w:rPr>
          <w:rFonts w:ascii="Times New Roman" w:eastAsia="Times New Roman" w:hAnsi="Times New Roman" w:cs="Times New Roman"/>
          <w:sz w:val="24"/>
          <w:szCs w:val="24"/>
          <w:lang w:val="ro-MO"/>
        </w:rPr>
        <w:t xml:space="preserve">  nr. 8/4  din  06 decembrie 2022</w:t>
      </w:r>
    </w:p>
    <w:p w:rsidR="00F27503" w:rsidRPr="00F27503" w:rsidRDefault="00F27503" w:rsidP="00F27503">
      <w:pPr>
        <w:spacing w:after="0" w:line="240" w:lineRule="auto"/>
        <w:jc w:val="center"/>
        <w:rPr>
          <w:rFonts w:ascii="Times New Roman" w:eastAsia="Times New Roman" w:hAnsi="Times New Roman" w:cs="Times New Roman"/>
          <w:b/>
          <w:sz w:val="24"/>
          <w:szCs w:val="24"/>
          <w:lang w:val="ro-RO" w:eastAsia="en-US"/>
        </w:rPr>
      </w:pPr>
      <w:r w:rsidRPr="00F27503">
        <w:rPr>
          <w:rFonts w:ascii="Times New Roman" w:eastAsia="Times New Roman" w:hAnsi="Times New Roman" w:cs="Times New Roman"/>
          <w:b/>
          <w:sz w:val="24"/>
          <w:szCs w:val="24"/>
          <w:lang w:val="ro-RO" w:eastAsia="en-US"/>
        </w:rPr>
        <w:t>Cotele taxei  pentru unităţile comerciale şi/sau de prestări servicii în anul 2023</w:t>
      </w:r>
    </w:p>
    <w:tbl>
      <w:tblPr>
        <w:tblpPr w:leftFromText="180" w:rightFromText="180" w:bottomFromText="200" w:vertAnchor="text" w:horzAnchor="margin" w:tblpY="226"/>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901"/>
        <w:gridCol w:w="1876"/>
        <w:gridCol w:w="1242"/>
        <w:gridCol w:w="1559"/>
        <w:gridCol w:w="1473"/>
      </w:tblGrid>
      <w:tr w:rsidR="00F27503" w:rsidRPr="00F27503" w:rsidTr="00DE30E6">
        <w:trPr>
          <w:trHeight w:val="2118"/>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Nr. d/or</w:t>
            </w: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Tipul obiectului de comerț și/sau obiectului de prestări servicii</w:t>
            </w:r>
          </w:p>
        </w:tc>
        <w:tc>
          <w:tcPr>
            <w:tcW w:w="1876"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Cota taxei de bază pentru unitatea de comerţ/de prestări servicii</w:t>
            </w:r>
          </w:p>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(în lei  pentru anul calendaristic)</w:t>
            </w:r>
          </w:p>
        </w:tc>
        <w:tc>
          <w:tcPr>
            <w:tcW w:w="1242"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Coeficient pentru locul amplasării</w:t>
            </w:r>
          </w:p>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(în  % la cota taxei de bază)</w:t>
            </w:r>
          </w:p>
        </w:tc>
        <w:tc>
          <w:tcPr>
            <w:tcW w:w="1559"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ind w:left="-108" w:right="-108"/>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Coeficient pentru tipul sau categoria de mărfuri realizate și a serviciilor prestate</w:t>
            </w:r>
          </w:p>
          <w:p w:rsidR="00F27503" w:rsidRPr="00F27503" w:rsidRDefault="00F27503" w:rsidP="00DE30E6">
            <w:pPr>
              <w:keepNext/>
              <w:spacing w:after="0" w:line="240" w:lineRule="auto"/>
              <w:ind w:left="-108" w:right="-108"/>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(în % la cota taxei de bază)</w:t>
            </w:r>
          </w:p>
        </w:tc>
        <w:tc>
          <w:tcPr>
            <w:tcW w:w="147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Coeficientul pentru programul de activitate regim non-stop</w:t>
            </w:r>
          </w:p>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(în % la cota taxei de bază)</w:t>
            </w:r>
          </w:p>
        </w:tc>
      </w:tr>
      <w:tr w:rsidR="00F27503" w:rsidRPr="00F27503" w:rsidTr="00DE30E6">
        <w:trPr>
          <w:trHeight w:val="323"/>
        </w:trPr>
        <w:tc>
          <w:tcPr>
            <w:tcW w:w="9802" w:type="dxa"/>
            <w:gridSpan w:val="6"/>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ro-RO"/>
              </w:rPr>
            </w:pPr>
            <w:r w:rsidRPr="00F27503">
              <w:rPr>
                <w:rFonts w:ascii="Times New Roman" w:eastAsia="Times New Roman" w:hAnsi="Times New Roman" w:cs="Times New Roman"/>
                <w:b/>
                <w:bCs/>
                <w:kern w:val="32"/>
                <w:lang w:val="ro-RO"/>
              </w:rPr>
              <w:t>Unitățile de comerţ cu amănuntul (conform HG nr.</w:t>
            </w:r>
            <w:r w:rsidRPr="00F27503">
              <w:rPr>
                <w:rFonts w:ascii="Times New Roman" w:eastAsia="Times New Roman" w:hAnsi="Times New Roman" w:cs="Times New Roman"/>
                <w:b/>
                <w:bCs/>
                <w:kern w:val="32"/>
                <w:lang w:val="en-US"/>
              </w:rPr>
              <w:t>931  din  08.12.2011</w:t>
            </w:r>
            <w:r w:rsidRPr="00F27503">
              <w:rPr>
                <w:rFonts w:ascii="Times New Roman" w:eastAsia="Times New Roman" w:hAnsi="Times New Roman" w:cs="Times New Roman"/>
                <w:b/>
                <w:bCs/>
                <w:kern w:val="32"/>
                <w:lang w:val="ro-RO"/>
              </w:rPr>
              <w:t xml:space="preserve"> )</w:t>
            </w:r>
          </w:p>
        </w:tc>
      </w:tr>
      <w:tr w:rsidR="00F27503" w:rsidRPr="00F27503" w:rsidTr="00DE30E6">
        <w:trPr>
          <w:trHeight w:val="240"/>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r w:rsidRPr="00F27503">
              <w:rPr>
                <w:rFonts w:ascii="Times New Roman" w:eastAsia="Times New Roman" w:hAnsi="Times New Roman" w:cs="Times New Roman"/>
                <w:bCs/>
                <w:kern w:val="32"/>
                <w:lang w:val="ro-RO"/>
              </w:rPr>
              <w:t>1</w:t>
            </w: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r w:rsidRPr="00F27503">
              <w:rPr>
                <w:rFonts w:ascii="Times New Roman" w:eastAsia="Times New Roman" w:hAnsi="Times New Roman" w:cs="Times New Roman"/>
                <w:bCs/>
                <w:kern w:val="32"/>
                <w:lang w:val="ro-RO"/>
              </w:rPr>
              <w:t>Magazin care comercializează produse alimentare, mărfuri de uz casnic, mărfuri industrial, produse cosmetic și mobilier.</w:t>
            </w:r>
          </w:p>
        </w:tc>
        <w:tc>
          <w:tcPr>
            <w:tcW w:w="187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1242"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1473" w:type="dxa"/>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vertAlign w:val="superscript"/>
                <w:lang w:val="en-US"/>
              </w:rPr>
            </w:pPr>
            <w:r w:rsidRPr="00F27503">
              <w:rPr>
                <w:rFonts w:ascii="Times New Roman" w:eastAsia="Times New Roman" w:hAnsi="Times New Roman" w:cs="Times New Roman"/>
                <w:b/>
                <w:bCs/>
                <w:kern w:val="32"/>
                <w:lang w:val="ro-RO"/>
              </w:rPr>
              <w:t>-</w:t>
            </w:r>
            <w:r w:rsidRPr="00F27503">
              <w:rPr>
                <w:rFonts w:ascii="Times New Roman" w:eastAsia="Times New Roman" w:hAnsi="Times New Roman" w:cs="Times New Roman"/>
                <w:b/>
                <w:bCs/>
                <w:kern w:val="32"/>
                <w:lang w:val="en-US"/>
              </w:rPr>
              <w:t xml:space="preserve">pînă la </w:t>
            </w:r>
            <w:r w:rsidRPr="00F27503">
              <w:rPr>
                <w:rFonts w:ascii="Times New Roman" w:eastAsia="Times New Roman" w:hAnsi="Times New Roman" w:cs="Times New Roman"/>
                <w:b/>
                <w:bCs/>
                <w:kern w:val="32"/>
                <w:lang w:val="ro-RO"/>
              </w:rPr>
              <w:t>60</w:t>
            </w:r>
            <w:r w:rsidRPr="00F27503">
              <w:rPr>
                <w:rFonts w:ascii="Times New Roman" w:eastAsia="Times New Roman" w:hAnsi="Times New Roman" w:cs="Times New Roman"/>
                <w:b/>
                <w:bCs/>
                <w:kern w:val="32"/>
                <w:lang w:val="en-US"/>
              </w:rPr>
              <w:t xml:space="preserve"> m</w:t>
            </w:r>
            <w:r w:rsidRPr="00F27503">
              <w:rPr>
                <w:rFonts w:ascii="Times New Roman" w:eastAsia="Times New Roman" w:hAnsi="Times New Roman" w:cs="Times New Roman"/>
                <w:b/>
                <w:bCs/>
                <w:kern w:val="32"/>
                <w:vertAlign w:val="superscript"/>
                <w:lang w:val="en-US"/>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en-US"/>
              </w:rPr>
            </w:pPr>
            <w:r w:rsidRPr="00F27503">
              <w:rPr>
                <w:rFonts w:ascii="Times New Roman" w:eastAsia="Times New Roman" w:hAnsi="Times New Roman" w:cs="Times New Roman"/>
                <w:b/>
                <w:bCs/>
                <w:kern w:val="32"/>
                <w:lang w:val="en-US"/>
              </w:rPr>
              <w:t>5400</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en-US"/>
              </w:rPr>
            </w:pPr>
            <w:r w:rsidRPr="00F27503">
              <w:rPr>
                <w:rFonts w:ascii="Times New Roman" w:eastAsia="Times New Roman" w:hAnsi="Times New Roman" w:cs="Times New Roman"/>
                <w:b/>
                <w:bCs/>
                <w:kern w:val="32"/>
                <w:lang w:val="en-US"/>
              </w:rPr>
              <w:t>X</w:t>
            </w:r>
          </w:p>
        </w:tc>
      </w:tr>
      <w:tr w:rsidR="00F27503" w:rsidRPr="00F27503" w:rsidTr="00DE30E6">
        <w:trPr>
          <w:trHeight w:val="414"/>
        </w:trPr>
        <w:tc>
          <w:tcPr>
            <w:tcW w:w="9802" w:type="dxa"/>
            <w:gridSpan w:val="6"/>
            <w:tcBorders>
              <w:top w:val="single" w:sz="4" w:space="0" w:color="auto"/>
              <w:left w:val="single" w:sz="4" w:space="0" w:color="auto"/>
              <w:bottom w:val="single" w:sz="4" w:space="0" w:color="auto"/>
              <w:right w:val="single" w:sz="4" w:space="0" w:color="auto"/>
            </w:tcBorders>
            <w:vAlign w:val="center"/>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p>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ro-RO"/>
              </w:rPr>
              <w:t xml:space="preserve">Unitățile de </w:t>
            </w:r>
            <w:r w:rsidRPr="00F27503">
              <w:rPr>
                <w:rFonts w:ascii="Times New Roman" w:eastAsia="Times New Roman" w:hAnsi="Times New Roman" w:cs="Times New Roman"/>
                <w:bCs/>
                <w:iCs/>
                <w:kern w:val="32"/>
                <w:lang w:val="en-US"/>
              </w:rPr>
              <w:t>comerţ cash and carry</w:t>
            </w:r>
          </w:p>
        </w:tc>
      </w:tr>
      <w:tr w:rsidR="00F27503" w:rsidRPr="00F27503" w:rsidTr="00DE30E6">
        <w:trPr>
          <w:trHeight w:val="240"/>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1</w:t>
            </w: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 xml:space="preserve">Obiectele de </w:t>
            </w:r>
            <w:r w:rsidRPr="00F27503">
              <w:rPr>
                <w:rFonts w:ascii="Times New Roman" w:eastAsia="Times New Roman" w:hAnsi="Times New Roman" w:cs="Times New Roman"/>
                <w:bCs/>
                <w:iCs/>
                <w:kern w:val="32"/>
                <w:lang w:val="en-US"/>
              </w:rPr>
              <w:t xml:space="preserve"> comerţ cash and carry</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40"/>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vertAlign w:val="superscript"/>
                <w:lang w:val="en-US"/>
              </w:rPr>
            </w:pPr>
            <w:r w:rsidRPr="00F27503">
              <w:rPr>
                <w:rFonts w:ascii="Times New Roman" w:eastAsia="Times New Roman" w:hAnsi="Times New Roman" w:cs="Times New Roman"/>
                <w:bCs/>
                <w:kern w:val="32"/>
                <w:lang w:val="ro-RO"/>
              </w:rPr>
              <w:t>-</w:t>
            </w:r>
            <w:r w:rsidRPr="00F27503">
              <w:rPr>
                <w:rFonts w:ascii="Times New Roman" w:eastAsia="Times New Roman" w:hAnsi="Times New Roman" w:cs="Times New Roman"/>
                <w:bCs/>
                <w:kern w:val="32"/>
                <w:lang w:val="en-US"/>
              </w:rPr>
              <w:t xml:space="preserve">pînă la </w:t>
            </w:r>
            <w:r w:rsidRPr="00F27503">
              <w:rPr>
                <w:rFonts w:ascii="Times New Roman" w:eastAsia="Times New Roman" w:hAnsi="Times New Roman" w:cs="Times New Roman"/>
                <w:bCs/>
                <w:kern w:val="32"/>
                <w:lang w:val="ro-RO"/>
              </w:rPr>
              <w:t>....</w:t>
            </w:r>
            <w:r w:rsidRPr="00F27503">
              <w:rPr>
                <w:rFonts w:ascii="Times New Roman" w:eastAsia="Times New Roman" w:hAnsi="Times New Roman" w:cs="Times New Roman"/>
                <w:bCs/>
                <w:kern w:val="32"/>
                <w:lang w:val="en-US"/>
              </w:rPr>
              <w:t xml:space="preserve"> m</w:t>
            </w:r>
            <w:r w:rsidRPr="00F27503">
              <w:rPr>
                <w:rFonts w:ascii="Times New Roman" w:eastAsia="Times New Roman" w:hAnsi="Times New Roman" w:cs="Times New Roman"/>
                <w:bCs/>
                <w:kern w:val="32"/>
                <w:vertAlign w:val="superscript"/>
                <w:lang w:val="en-US"/>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40"/>
        </w:trPr>
        <w:tc>
          <w:tcPr>
            <w:tcW w:w="9802" w:type="dxa"/>
            <w:gridSpan w:val="6"/>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ro-RO"/>
              </w:rPr>
              <w:t>Unități de comerț cu ridicata</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r w:rsidRPr="00F27503">
              <w:rPr>
                <w:rFonts w:ascii="Times New Roman" w:eastAsia="Times New Roman" w:hAnsi="Times New Roman" w:cs="Times New Roman"/>
                <w:bCs/>
                <w:kern w:val="32"/>
                <w:lang w:val="ro-RO"/>
              </w:rPr>
              <w:t>1</w:t>
            </w: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ro-RO"/>
              </w:rPr>
              <w:t>Î</w:t>
            </w:r>
            <w:r w:rsidRPr="00F27503">
              <w:rPr>
                <w:rFonts w:ascii="Times New Roman" w:eastAsia="Times New Roman" w:hAnsi="Times New Roman" w:cs="Times New Roman"/>
                <w:bCs/>
                <w:kern w:val="32"/>
                <w:lang w:val="en-US"/>
              </w:rPr>
              <w:t xml:space="preserve">ncăperi de depozitare </w:t>
            </w:r>
          </w:p>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r w:rsidRPr="00F27503">
              <w:rPr>
                <w:rFonts w:ascii="Times New Roman" w:eastAsia="Times New Roman" w:hAnsi="Times New Roman" w:cs="Times New Roman"/>
                <w:bCs/>
                <w:kern w:val="32"/>
                <w:lang w:val="en-US"/>
              </w:rPr>
              <w:t>a produselor  cumpărăte în scopul revînzării acestora către alţi comercianţi sau utilizatori profesionali</w:t>
            </w:r>
          </w:p>
        </w:tc>
        <w:tc>
          <w:tcPr>
            <w:tcW w:w="1876"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1242"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147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r>
      <w:tr w:rsidR="00F27503" w:rsidRPr="00F27503" w:rsidTr="00DE30E6">
        <w:trPr>
          <w:trHeight w:val="240"/>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vertAlign w:val="superscript"/>
                <w:lang w:val="en-US"/>
              </w:rPr>
            </w:pPr>
            <w:r w:rsidRPr="00F27503">
              <w:rPr>
                <w:rFonts w:ascii="Times New Roman" w:eastAsia="Times New Roman" w:hAnsi="Times New Roman" w:cs="Times New Roman"/>
                <w:bCs/>
                <w:kern w:val="32"/>
                <w:lang w:val="ro-RO"/>
              </w:rPr>
              <w:t>-p</w:t>
            </w:r>
            <w:r w:rsidRPr="00F27503">
              <w:rPr>
                <w:rFonts w:ascii="Times New Roman" w:eastAsia="Times New Roman" w:hAnsi="Times New Roman" w:cs="Times New Roman"/>
                <w:bCs/>
                <w:kern w:val="32"/>
                <w:lang w:val="en-US"/>
              </w:rPr>
              <w:t xml:space="preserve">înă la </w:t>
            </w:r>
            <w:r w:rsidRPr="00F27503">
              <w:rPr>
                <w:rFonts w:ascii="Times New Roman" w:eastAsia="Times New Roman" w:hAnsi="Times New Roman" w:cs="Times New Roman"/>
                <w:bCs/>
                <w:kern w:val="32"/>
                <w:lang w:val="ro-RO"/>
              </w:rPr>
              <w:t>30</w:t>
            </w:r>
            <w:r w:rsidRPr="00F27503">
              <w:rPr>
                <w:rFonts w:ascii="Times New Roman" w:eastAsia="Times New Roman" w:hAnsi="Times New Roman" w:cs="Times New Roman"/>
                <w:bCs/>
                <w:kern w:val="32"/>
                <w:lang w:val="en-US"/>
              </w:rPr>
              <w:t xml:space="preserve"> m</w:t>
            </w:r>
            <w:r w:rsidRPr="00F27503">
              <w:rPr>
                <w:rFonts w:ascii="Times New Roman" w:eastAsia="Times New Roman" w:hAnsi="Times New Roman" w:cs="Times New Roman"/>
                <w:bCs/>
                <w:kern w:val="32"/>
                <w:vertAlign w:val="superscript"/>
                <w:lang w:val="en-US"/>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9802" w:type="dxa"/>
            <w:gridSpan w:val="6"/>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ro-RO"/>
              </w:rPr>
              <w:t>Unități de alimentație publică (conform HG nr.  nr. 1209 din 08.11.2007)</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1</w:t>
            </w: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Complex de alimentaţie publică:</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pînă la .. unităţi</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de la … unităţi</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2</w:t>
            </w: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 xml:space="preserve">Restaurant </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ro-RO"/>
              </w:rPr>
              <w:t>-p</w:t>
            </w:r>
            <w:r w:rsidRPr="00F27503">
              <w:rPr>
                <w:rFonts w:ascii="Times New Roman" w:eastAsia="Times New Roman" w:hAnsi="Times New Roman" w:cs="Times New Roman"/>
                <w:bCs/>
                <w:kern w:val="32"/>
                <w:lang w:val="uk-UA"/>
              </w:rPr>
              <w:t>înă la … locuri</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numPr>
                <w:ilvl w:val="0"/>
                <w:numId w:val="14"/>
              </w:numPr>
              <w:spacing w:after="0" w:line="240" w:lineRule="auto"/>
              <w:ind w:left="124" w:hanging="124"/>
              <w:contextualSpacing/>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de la …pînă la..locuri</w:t>
            </w:r>
          </w:p>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r w:rsidRPr="00F27503">
              <w:rPr>
                <w:rFonts w:ascii="Times New Roman" w:eastAsia="Times New Roman" w:hAnsi="Times New Roman" w:cs="Times New Roman"/>
                <w:bCs/>
                <w:kern w:val="32"/>
                <w:lang w:val="ro-RO"/>
              </w:rPr>
              <w:t>Sala de festivităţi</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9802" w:type="dxa"/>
            <w:gridSpan w:val="6"/>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ro-RO"/>
              </w:rPr>
            </w:pPr>
            <w:r w:rsidRPr="00F27503">
              <w:rPr>
                <w:rFonts w:ascii="Times New Roman" w:eastAsia="Times New Roman" w:hAnsi="Times New Roman" w:cs="Times New Roman"/>
                <w:bCs/>
                <w:kern w:val="32"/>
                <w:lang w:val="ro-RO"/>
              </w:rPr>
              <w:t xml:space="preserve">Unități de prestări servicii </w:t>
            </w:r>
          </w:p>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ro-RO"/>
              </w:rPr>
              <w:t>(Sectiunilor G (45.2), I, L,M, N,R şi S, diviyiunile, grupele şi clasa, conform anexei nr. 1 la Legea nr.  231 din 23.09.2010)</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r w:rsidRPr="00F27503">
              <w:rPr>
                <w:rFonts w:ascii="Times New Roman" w:eastAsia="Times New Roman" w:hAnsi="Times New Roman" w:cs="Times New Roman"/>
                <w:bCs/>
                <w:kern w:val="32"/>
                <w:lang w:val="en-US"/>
              </w:rPr>
              <w:t>1</w:t>
            </w:r>
          </w:p>
        </w:tc>
        <w:tc>
          <w:tcPr>
            <w:tcW w:w="290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Cs/>
                <w:kern w:val="32"/>
                <w:sz w:val="24"/>
                <w:szCs w:val="24"/>
                <w:lang w:val="uk-UA"/>
              </w:rPr>
            </w:pPr>
            <w:r w:rsidRPr="00F27503">
              <w:rPr>
                <w:rFonts w:ascii="Times New Roman" w:eastAsia="Times New Roman" w:hAnsi="Times New Roman" w:cs="Times New Roman"/>
                <w:bCs/>
                <w:kern w:val="32"/>
                <w:lang w:val="en-US"/>
              </w:rPr>
              <w:t>X</w:t>
            </w:r>
          </w:p>
        </w:tc>
      </w:tr>
      <w:tr w:rsidR="00F27503" w:rsidRPr="00F27503" w:rsidTr="00DE30E6">
        <w:trPr>
          <w:trHeight w:val="227"/>
        </w:trPr>
        <w:tc>
          <w:tcPr>
            <w:tcW w:w="751"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en-US"/>
              </w:rPr>
            </w:pPr>
          </w:p>
        </w:tc>
        <w:tc>
          <w:tcPr>
            <w:tcW w:w="2901"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c>
          <w:tcPr>
            <w:tcW w:w="1876"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c>
          <w:tcPr>
            <w:tcW w:w="1242"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c>
          <w:tcPr>
            <w:tcW w:w="1559"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c>
          <w:tcPr>
            <w:tcW w:w="1473" w:type="dxa"/>
            <w:tcBorders>
              <w:top w:val="single" w:sz="4" w:space="0" w:color="auto"/>
              <w:left w:val="single" w:sz="4" w:space="0" w:color="auto"/>
              <w:bottom w:val="single" w:sz="4" w:space="0" w:color="auto"/>
              <w:right w:val="single" w:sz="4" w:space="0" w:color="auto"/>
            </w:tcBorders>
            <w:vAlign w:val="center"/>
            <w:hideMark/>
          </w:tcPr>
          <w:p w:rsidR="00F27503" w:rsidRPr="00F27503" w:rsidRDefault="00F27503" w:rsidP="00DE30E6">
            <w:pPr>
              <w:keepNext/>
              <w:spacing w:after="0" w:line="240" w:lineRule="auto"/>
              <w:jc w:val="center"/>
              <w:outlineLvl w:val="0"/>
              <w:rPr>
                <w:rFonts w:ascii="Times New Roman" w:eastAsia="Times New Roman" w:hAnsi="Times New Roman" w:cs="Times New Roman"/>
                <w:b/>
                <w:bCs/>
                <w:kern w:val="32"/>
                <w:sz w:val="24"/>
                <w:szCs w:val="24"/>
                <w:lang w:val="uk-UA"/>
              </w:rPr>
            </w:pPr>
            <w:r w:rsidRPr="00F27503">
              <w:rPr>
                <w:rFonts w:ascii="Times New Roman" w:eastAsia="Times New Roman" w:hAnsi="Times New Roman" w:cs="Times New Roman"/>
                <w:b/>
                <w:bCs/>
                <w:kern w:val="32"/>
                <w:lang w:val="en-US"/>
              </w:rPr>
              <w:t>X</w:t>
            </w:r>
          </w:p>
        </w:tc>
      </w:tr>
    </w:tbl>
    <w:p w:rsidR="00F27503" w:rsidRDefault="00F27503" w:rsidP="00F27503">
      <w:pPr>
        <w:spacing w:after="0" w:line="240" w:lineRule="auto"/>
        <w:jc w:val="center"/>
        <w:rPr>
          <w:rFonts w:ascii="Times New Roman" w:eastAsia="Times New Roman" w:hAnsi="Times New Roman" w:cs="Times New Roman"/>
          <w:color w:val="FFFFFF"/>
          <w:sz w:val="24"/>
          <w:szCs w:val="28"/>
          <w:u w:val="single"/>
          <w:lang w:val="ro-RO" w:eastAsia="en-US"/>
        </w:rPr>
      </w:pPr>
    </w:p>
    <w:p w:rsidR="00F27503" w:rsidRPr="00F27503" w:rsidRDefault="00F27503" w:rsidP="00F27503">
      <w:pPr>
        <w:spacing w:after="0" w:line="240" w:lineRule="auto"/>
        <w:jc w:val="center"/>
        <w:rPr>
          <w:rFonts w:ascii="Times New Roman" w:eastAsia="Times New Roman" w:hAnsi="Times New Roman" w:cs="Times New Roman"/>
          <w:b/>
          <w:sz w:val="24"/>
          <w:szCs w:val="28"/>
          <w:u w:val="single"/>
          <w:lang w:val="ro-RO" w:eastAsia="en-US"/>
        </w:rPr>
      </w:pPr>
      <w:bookmarkStart w:id="0" w:name="_GoBack"/>
      <w:bookmarkEnd w:id="0"/>
      <w:r w:rsidRPr="00F27503">
        <w:rPr>
          <w:rFonts w:ascii="Times New Roman" w:eastAsia="Times New Roman" w:hAnsi="Times New Roman" w:cs="Times New Roman"/>
          <w:color w:val="FFFFFF"/>
          <w:sz w:val="24"/>
          <w:szCs w:val="28"/>
          <w:u w:val="single"/>
          <w:lang w:val="ro-RO" w:eastAsia="en-US"/>
        </w:rPr>
        <w:t xml:space="preserve">.                                                                                                 </w:t>
      </w:r>
      <w:r w:rsidRPr="00F27503">
        <w:rPr>
          <w:rFonts w:ascii="Times New Roman" w:eastAsia="Times New Roman" w:hAnsi="Times New Roman" w:cs="Times New Roman"/>
          <w:sz w:val="24"/>
          <w:szCs w:val="28"/>
          <w:u w:val="single"/>
          <w:lang w:val="ro-RO" w:eastAsia="en-US"/>
        </w:rPr>
        <w:t xml:space="preserve">                                                                                                                                   </w:t>
      </w:r>
    </w:p>
    <w:p w:rsidR="00F27503" w:rsidRPr="00F27503" w:rsidRDefault="00F27503" w:rsidP="00F27503">
      <w:pPr>
        <w:spacing w:after="0" w:line="240" w:lineRule="auto"/>
        <w:rPr>
          <w:rFonts w:ascii="Times New Roman" w:eastAsia="Times New Roman" w:hAnsi="Times New Roman" w:cs="Times New Roman"/>
          <w:b/>
          <w:sz w:val="24"/>
          <w:szCs w:val="28"/>
          <w:lang w:val="ro-RO" w:eastAsia="en-US"/>
        </w:rPr>
      </w:pPr>
      <w:r w:rsidRPr="00F27503">
        <w:rPr>
          <w:rFonts w:ascii="Times New Roman" w:eastAsia="Times New Roman" w:hAnsi="Times New Roman" w:cs="Times New Roman"/>
          <w:b/>
          <w:sz w:val="24"/>
          <w:szCs w:val="28"/>
          <w:lang w:val="ro-RO" w:eastAsia="en-US"/>
        </w:rPr>
        <w:lastRenderedPageBreak/>
        <w:t>Note:</w:t>
      </w:r>
    </w:p>
    <w:p w:rsidR="00F27503" w:rsidRPr="00F27503" w:rsidRDefault="00F27503" w:rsidP="00F27503">
      <w:pPr>
        <w:spacing w:after="0" w:line="240" w:lineRule="auto"/>
        <w:rPr>
          <w:rFonts w:ascii="Times New Roman" w:eastAsia="Times New Roman" w:hAnsi="Times New Roman" w:cs="Times New Roman"/>
          <w:b/>
          <w:sz w:val="24"/>
          <w:szCs w:val="28"/>
          <w:lang w:val="ro-RO" w:eastAsia="en-US"/>
        </w:rPr>
      </w:pPr>
    </w:p>
    <w:p w:rsidR="00F27503" w:rsidRPr="00F27503" w:rsidRDefault="00F27503" w:rsidP="00F27503">
      <w:pPr>
        <w:numPr>
          <w:ilvl w:val="0"/>
          <w:numId w:val="17"/>
        </w:numPr>
        <w:spacing w:after="0" w:line="240" w:lineRule="auto"/>
        <w:jc w:val="both"/>
        <w:rPr>
          <w:rFonts w:ascii="Times New Roman" w:eastAsia="Times New Roman" w:hAnsi="Times New Roman" w:cs="Times New Roman"/>
          <w:lang w:val="ro-RO" w:eastAsia="en-US"/>
        </w:rPr>
      </w:pPr>
      <w:r w:rsidRPr="00F27503">
        <w:rPr>
          <w:rFonts w:ascii="Times New Roman" w:eastAsia="Times New Roman" w:hAnsi="Times New Roman" w:cs="Times New Roman"/>
          <w:sz w:val="24"/>
          <w:szCs w:val="28"/>
          <w:lang w:val="ro-RO" w:eastAsia="en-US"/>
        </w:rPr>
        <w:t xml:space="preserve">    </w:t>
      </w:r>
      <w:r w:rsidRPr="00F27503">
        <w:rPr>
          <w:rFonts w:ascii="Times New Roman" w:eastAsia="Times New Roman" w:hAnsi="Times New Roman" w:cs="Times New Roman"/>
          <w:lang w:val="ro-RO" w:eastAsia="en-US"/>
        </w:rPr>
        <w:t>Taxa pentru unităţile comerciale şi/sau de prestări servicii se aplică</w:t>
      </w:r>
      <w:r w:rsidRPr="00F27503">
        <w:rPr>
          <w:rFonts w:ascii="Times New Roman" w:eastAsia="Times New Roman" w:hAnsi="Times New Roman" w:cs="Times New Roman"/>
          <w:lang w:val="en-US" w:eastAsia="en-US"/>
        </w:rPr>
        <w:t>:</w:t>
      </w:r>
    </w:p>
    <w:p w:rsidR="00F27503" w:rsidRPr="00F27503" w:rsidRDefault="00F27503" w:rsidP="00F27503">
      <w:pPr>
        <w:numPr>
          <w:ilvl w:val="0"/>
          <w:numId w:val="14"/>
        </w:numPr>
        <w:spacing w:after="160" w:line="254" w:lineRule="auto"/>
        <w:contextualSpacing/>
        <w:jc w:val="both"/>
        <w:rPr>
          <w:rFonts w:ascii="Times New Roman" w:eastAsia="Calibri" w:hAnsi="Times New Roman" w:cs="Times New Roman"/>
          <w:lang w:val="ro-RO" w:eastAsia="en-US"/>
        </w:rPr>
      </w:pPr>
      <w:r w:rsidRPr="00F27503">
        <w:rPr>
          <w:rFonts w:ascii="Times New Roman" w:eastAsia="Calibri" w:hAnsi="Times New Roman" w:cs="Times New Roman"/>
          <w:b/>
          <w:lang w:val="ro-RO" w:eastAsia="en-US"/>
        </w:rPr>
        <w:t>În cazul unităţilor de comerţ cu amănuntul</w:t>
      </w:r>
      <w:r w:rsidRPr="00F27503">
        <w:rPr>
          <w:rFonts w:ascii="Times New Roman" w:eastAsia="Calibri" w:hAnsi="Times New Roman" w:cs="Times New Roman"/>
          <w:lang w:val="ro-RO" w:eastAsia="en-US"/>
        </w:rPr>
        <w:t>, în funcţie de: tipul obiectelor; suprafaţa comercială şi/sau pentru o unitate de comerţ; locul amplasării unităţii de comerţ; tipul sau categoria mărfurilor realizate;  programul de activitate;</w:t>
      </w:r>
    </w:p>
    <w:p w:rsidR="00F27503" w:rsidRPr="00F27503" w:rsidRDefault="00F27503" w:rsidP="00F27503">
      <w:pPr>
        <w:numPr>
          <w:ilvl w:val="0"/>
          <w:numId w:val="14"/>
        </w:numPr>
        <w:spacing w:after="160" w:line="254" w:lineRule="auto"/>
        <w:contextualSpacing/>
        <w:jc w:val="both"/>
        <w:rPr>
          <w:rFonts w:ascii="Times New Roman" w:eastAsia="Calibri" w:hAnsi="Times New Roman" w:cs="Times New Roman"/>
          <w:lang w:val="ro-RO" w:eastAsia="en-US"/>
        </w:rPr>
      </w:pPr>
      <w:r w:rsidRPr="00F27503">
        <w:rPr>
          <w:rFonts w:ascii="Times New Roman" w:eastAsia="Calibri" w:hAnsi="Times New Roman" w:cs="Times New Roman"/>
          <w:b/>
          <w:lang w:val="ro-RO" w:eastAsia="en-US"/>
        </w:rPr>
        <w:t xml:space="preserve">În cazul unităților de </w:t>
      </w:r>
      <w:r w:rsidRPr="00F27503">
        <w:rPr>
          <w:rFonts w:ascii="Times New Roman" w:eastAsia="Calibri" w:hAnsi="Times New Roman" w:cs="Times New Roman"/>
          <w:b/>
          <w:iCs/>
          <w:lang w:val="en-US" w:eastAsia="en-US"/>
        </w:rPr>
        <w:t xml:space="preserve">comerț cash and carry </w:t>
      </w:r>
      <w:r w:rsidRPr="00F27503">
        <w:rPr>
          <w:rFonts w:ascii="Times New Roman" w:eastAsia="Calibri" w:hAnsi="Times New Roman" w:cs="Times New Roman"/>
          <w:lang w:val="ro-RO" w:eastAsia="en-US"/>
        </w:rPr>
        <w:t>în funcţie de: tipul obiectelor; suprafaţa totală şi/sau pentru o unitate de comerţ; locul amplasării unităţii de comerţ; tipul sau categoria mărfurilor realizate;  programul de activitate;</w:t>
      </w:r>
    </w:p>
    <w:p w:rsidR="00F27503" w:rsidRPr="00F27503" w:rsidRDefault="00F27503" w:rsidP="00F27503">
      <w:pPr>
        <w:numPr>
          <w:ilvl w:val="0"/>
          <w:numId w:val="14"/>
        </w:numPr>
        <w:spacing w:after="160" w:line="254" w:lineRule="auto"/>
        <w:contextualSpacing/>
        <w:jc w:val="both"/>
        <w:rPr>
          <w:rFonts w:ascii="Times New Roman" w:eastAsia="Calibri" w:hAnsi="Times New Roman" w:cs="Times New Roman"/>
          <w:lang w:val="ro-RO" w:eastAsia="en-US"/>
        </w:rPr>
      </w:pPr>
      <w:r w:rsidRPr="00F27503">
        <w:rPr>
          <w:rFonts w:ascii="Times New Roman" w:eastAsia="Calibri" w:hAnsi="Times New Roman" w:cs="Times New Roman"/>
          <w:b/>
          <w:lang w:val="ro-RO" w:eastAsia="en-US"/>
        </w:rPr>
        <w:t>În cazul unităţilor de comerţ cu ridicata</w:t>
      </w:r>
      <w:r w:rsidRPr="00F27503">
        <w:rPr>
          <w:rFonts w:ascii="Times New Roman" w:eastAsia="Calibri" w:hAnsi="Times New Roman" w:cs="Times New Roman"/>
          <w:lang w:val="ro-RO" w:eastAsia="en-US"/>
        </w:rPr>
        <w:t xml:space="preserve">, în funcţie de: suprafaţa totală a încăperii pentru depozitarea; locul amplasării unităţii de comerţ; tipul sau categoria mărfurilor realizate;  programul de activitate; </w:t>
      </w:r>
    </w:p>
    <w:p w:rsidR="00F27503" w:rsidRPr="00F27503" w:rsidRDefault="00F27503" w:rsidP="00F27503">
      <w:pPr>
        <w:numPr>
          <w:ilvl w:val="0"/>
          <w:numId w:val="14"/>
        </w:numPr>
        <w:spacing w:after="160" w:line="254" w:lineRule="auto"/>
        <w:contextualSpacing/>
        <w:jc w:val="both"/>
        <w:rPr>
          <w:rFonts w:ascii="Times New Roman" w:eastAsia="Calibri" w:hAnsi="Times New Roman" w:cs="Times New Roman"/>
          <w:lang w:val="ro-RO" w:eastAsia="en-US"/>
        </w:rPr>
      </w:pPr>
      <w:r w:rsidRPr="00F27503">
        <w:rPr>
          <w:rFonts w:ascii="Times New Roman" w:eastAsia="Calibri" w:hAnsi="Times New Roman" w:cs="Times New Roman"/>
          <w:b/>
          <w:lang w:val="ro-RO" w:eastAsia="en-US"/>
        </w:rPr>
        <w:t>În cazul unităților de alimentație publică</w:t>
      </w:r>
      <w:r w:rsidRPr="00F27503">
        <w:rPr>
          <w:rFonts w:ascii="Times New Roman" w:eastAsia="Calibri" w:hAnsi="Times New Roman" w:cs="Times New Roman"/>
          <w:lang w:val="ro-RO" w:eastAsia="en-US"/>
        </w:rPr>
        <w:t xml:space="preserve"> în funcţie de: tipul obiectelor; numărul de locuri/suprafaţa comercială/pentru o unitate; locul amplasării;  programul de activitate;</w:t>
      </w:r>
    </w:p>
    <w:p w:rsidR="00F27503" w:rsidRPr="00F27503" w:rsidRDefault="00F27503" w:rsidP="00F27503">
      <w:pPr>
        <w:numPr>
          <w:ilvl w:val="0"/>
          <w:numId w:val="14"/>
        </w:numPr>
        <w:spacing w:after="160" w:line="254" w:lineRule="auto"/>
        <w:contextualSpacing/>
        <w:jc w:val="both"/>
        <w:rPr>
          <w:rFonts w:ascii="Times New Roman" w:eastAsia="Calibri" w:hAnsi="Times New Roman" w:cs="Times New Roman"/>
          <w:lang w:val="ro-RO" w:eastAsia="en-US"/>
        </w:rPr>
      </w:pPr>
      <w:r w:rsidRPr="00F27503">
        <w:rPr>
          <w:rFonts w:ascii="Times New Roman" w:eastAsia="Calibri" w:hAnsi="Times New Roman" w:cs="Times New Roman"/>
          <w:b/>
          <w:lang w:val="ro-RO" w:eastAsia="en-US"/>
        </w:rPr>
        <w:t>În cazul unităților de prestări servicii</w:t>
      </w:r>
      <w:r w:rsidRPr="00F27503">
        <w:rPr>
          <w:rFonts w:ascii="Times New Roman" w:eastAsia="Calibri" w:hAnsi="Times New Roman" w:cs="Times New Roman"/>
          <w:lang w:val="ro-RO" w:eastAsia="en-US"/>
        </w:rPr>
        <w:t>, în funcţie de: tipul obiectelor; suprafaţa totală şi/sau pentru o unitate de prestări servicii; locul amplasării unităţii; tipul serviciilor prestate; programul de activitate;</w:t>
      </w:r>
    </w:p>
    <w:p w:rsidR="00F27503" w:rsidRPr="00F27503" w:rsidRDefault="00F27503" w:rsidP="00F27503">
      <w:pPr>
        <w:spacing w:after="0" w:line="240" w:lineRule="auto"/>
        <w:ind w:left="1134"/>
        <w:contextualSpacing/>
        <w:jc w:val="both"/>
        <w:rPr>
          <w:rFonts w:ascii="Times New Roman" w:eastAsia="Times New Roman" w:hAnsi="Times New Roman" w:cs="Times New Roman"/>
          <w:sz w:val="24"/>
          <w:szCs w:val="24"/>
          <w:lang w:val="ro-RO"/>
        </w:rPr>
      </w:pPr>
    </w:p>
    <w:p w:rsidR="00F27503" w:rsidRPr="00F27503" w:rsidRDefault="00F27503" w:rsidP="00F27503">
      <w:pPr>
        <w:spacing w:after="0" w:line="240" w:lineRule="auto"/>
        <w:jc w:val="both"/>
        <w:rPr>
          <w:rFonts w:ascii="Times New Roman" w:eastAsia="Times New Roman" w:hAnsi="Times New Roman" w:cs="Times New Roman"/>
          <w:sz w:val="24"/>
          <w:szCs w:val="24"/>
          <w:lang w:val="ro-RO"/>
        </w:rPr>
      </w:pPr>
      <w:r w:rsidRPr="00F27503">
        <w:rPr>
          <w:rFonts w:ascii="Times New Roman" w:eastAsia="Times New Roman" w:hAnsi="Times New Roman" w:cs="Times New Roman"/>
          <w:b/>
          <w:sz w:val="24"/>
          <w:szCs w:val="24"/>
          <w:lang w:val="ro-RO"/>
        </w:rPr>
        <w:t>AU VOTAT:</w:t>
      </w:r>
      <w:r w:rsidRPr="00F27503">
        <w:rPr>
          <w:rFonts w:ascii="Times New Roman" w:eastAsia="Times New Roman" w:hAnsi="Times New Roman" w:cs="Times New Roman"/>
          <w:sz w:val="24"/>
          <w:szCs w:val="24"/>
          <w:lang w:val="ro-RO"/>
        </w:rPr>
        <w:t xml:space="preserve"> Pentru – 7, contra – 0, s-au abţinut – 0.</w:t>
      </w:r>
    </w:p>
    <w:p w:rsidR="00F27503" w:rsidRPr="00F27503" w:rsidRDefault="00F27503" w:rsidP="00F27503">
      <w:pPr>
        <w:spacing w:after="0" w:line="240" w:lineRule="auto"/>
        <w:jc w:val="both"/>
        <w:rPr>
          <w:rFonts w:ascii="Times New Roman" w:eastAsia="Times New Roman" w:hAnsi="Times New Roman" w:cs="Times New Roman"/>
          <w:sz w:val="24"/>
          <w:szCs w:val="24"/>
          <w:lang w:val="ro-RO"/>
        </w:rPr>
      </w:pPr>
    </w:p>
    <w:p w:rsidR="00F27503" w:rsidRPr="00F27503" w:rsidRDefault="00F27503" w:rsidP="00F27503">
      <w:pPr>
        <w:spacing w:after="0" w:line="240" w:lineRule="auto"/>
        <w:ind w:left="1080"/>
        <w:contextualSpacing/>
        <w:jc w:val="right"/>
        <w:rPr>
          <w:rFonts w:ascii="Times New Roman" w:eastAsia="Times New Roman" w:hAnsi="Times New Roman" w:cs="Times New Roman"/>
          <w:i/>
          <w:sz w:val="24"/>
          <w:szCs w:val="24"/>
          <w:lang w:val="ro-MO"/>
        </w:rPr>
      </w:pPr>
      <w:r w:rsidRPr="00F27503">
        <w:rPr>
          <w:rFonts w:ascii="Times New Roman" w:eastAsia="Times New Roman" w:hAnsi="Times New Roman" w:cs="Times New Roman"/>
          <w:i/>
          <w:sz w:val="24"/>
          <w:szCs w:val="24"/>
          <w:lang w:val="ro-MO"/>
        </w:rPr>
        <w:t>Anexa nr.10</w:t>
      </w:r>
    </w:p>
    <w:p w:rsidR="00F27503" w:rsidRPr="00F27503" w:rsidRDefault="00F27503" w:rsidP="00F27503">
      <w:pPr>
        <w:tabs>
          <w:tab w:val="left" w:pos="7371"/>
        </w:tabs>
        <w:spacing w:after="0" w:line="240" w:lineRule="auto"/>
        <w:ind w:left="1080"/>
        <w:contextualSpacing/>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la decizia Consiliului local Sămănanca</w:t>
      </w:r>
    </w:p>
    <w:p w:rsidR="00F27503" w:rsidRPr="00F27503" w:rsidRDefault="00F27503" w:rsidP="00F27503">
      <w:pPr>
        <w:tabs>
          <w:tab w:val="left" w:pos="7371"/>
        </w:tabs>
        <w:spacing w:after="0" w:line="240" w:lineRule="auto"/>
        <w:ind w:left="1080"/>
        <w:contextualSpacing/>
        <w:jc w:val="right"/>
        <w:rPr>
          <w:rFonts w:ascii="Times New Roman" w:eastAsia="Times New Roman" w:hAnsi="Times New Roman" w:cs="Times New Roman"/>
          <w:sz w:val="24"/>
          <w:szCs w:val="24"/>
          <w:lang w:val="ro-MO"/>
        </w:rPr>
      </w:pPr>
      <w:r w:rsidRPr="00F27503">
        <w:rPr>
          <w:rFonts w:ascii="Times New Roman" w:eastAsia="Times New Roman" w:hAnsi="Times New Roman" w:cs="Times New Roman"/>
          <w:sz w:val="24"/>
          <w:szCs w:val="24"/>
          <w:lang w:val="ro-MO"/>
        </w:rPr>
        <w:t>nr. 8/9  din  06 decembrie 2022</w:t>
      </w:r>
    </w:p>
    <w:p w:rsidR="00F27503" w:rsidRPr="00F27503" w:rsidRDefault="00F27503" w:rsidP="00F27503">
      <w:pPr>
        <w:spacing w:after="0" w:line="240" w:lineRule="auto"/>
        <w:ind w:left="1080"/>
        <w:contextualSpacing/>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LIMITA</w:t>
      </w:r>
    </w:p>
    <w:p w:rsidR="00F27503" w:rsidRPr="00F27503" w:rsidRDefault="00F27503" w:rsidP="00F27503">
      <w:pPr>
        <w:spacing w:after="0" w:line="240" w:lineRule="auto"/>
        <w:ind w:left="1080"/>
        <w:contextualSpacing/>
        <w:jc w:val="center"/>
        <w:rPr>
          <w:rFonts w:ascii="Times New Roman" w:eastAsia="Times New Roman" w:hAnsi="Times New Roman" w:cs="Times New Roman"/>
          <w:b/>
          <w:sz w:val="24"/>
          <w:szCs w:val="24"/>
          <w:lang w:val="ro-RO"/>
        </w:rPr>
      </w:pPr>
      <w:r w:rsidRPr="00F27503">
        <w:rPr>
          <w:rFonts w:ascii="Times New Roman" w:eastAsia="Times New Roman" w:hAnsi="Times New Roman" w:cs="Times New Roman"/>
          <w:b/>
          <w:sz w:val="24"/>
          <w:szCs w:val="24"/>
          <w:lang w:val="ro-RO"/>
        </w:rPr>
        <w:t>unităţilor de autoturisme şi parcursului-limită anual al unităţilor de transport pe autorităţile executive pe anul 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4002"/>
        <w:gridCol w:w="2385"/>
        <w:gridCol w:w="2401"/>
      </w:tblGrid>
      <w:tr w:rsidR="00F27503" w:rsidRPr="00F27503" w:rsidTr="00DE30E6">
        <w:tc>
          <w:tcPr>
            <w:tcW w:w="783"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Nr. d/o</w:t>
            </w:r>
          </w:p>
        </w:tc>
        <w:tc>
          <w:tcPr>
            <w:tcW w:w="4002"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Marca automobilului la care s-a stabilit</w:t>
            </w:r>
          </w:p>
        </w:tc>
        <w:tc>
          <w:tcPr>
            <w:tcW w:w="2385"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Numărul de</w:t>
            </w:r>
          </w:p>
        </w:tc>
        <w:tc>
          <w:tcPr>
            <w:tcW w:w="24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color w:val="000000"/>
                <w:sz w:val="24"/>
                <w:szCs w:val="24"/>
                <w:lang w:val="uk-UA"/>
              </w:rPr>
            </w:pPr>
            <w:r w:rsidRPr="00F27503">
              <w:rPr>
                <w:rFonts w:ascii="Times New Roman" w:eastAsia="Times New Roman" w:hAnsi="Times New Roman" w:cs="Times New Roman"/>
                <w:color w:val="000000"/>
                <w:sz w:val="24"/>
                <w:szCs w:val="24"/>
                <w:lang w:val="uk-UA"/>
              </w:rPr>
              <w:t xml:space="preserve">Limita destinaţiei parcurse </w:t>
            </w:r>
            <w:r w:rsidRPr="00F27503">
              <w:rPr>
                <w:rFonts w:ascii="Times New Roman" w:eastAsia="Times New Roman" w:hAnsi="Times New Roman" w:cs="Times New Roman"/>
                <w:b/>
                <w:bCs/>
                <w:color w:val="000000"/>
                <w:sz w:val="24"/>
                <w:szCs w:val="24"/>
                <w:lang w:val="uk-UA"/>
              </w:rPr>
              <w:t>(km)</w:t>
            </w:r>
          </w:p>
        </w:tc>
      </w:tr>
      <w:tr w:rsidR="00F27503" w:rsidRPr="00F27503" w:rsidTr="00DE30E6">
        <w:tc>
          <w:tcPr>
            <w:tcW w:w="783" w:type="dxa"/>
            <w:tcBorders>
              <w:top w:val="single" w:sz="4" w:space="0" w:color="auto"/>
              <w:left w:val="single" w:sz="4" w:space="0" w:color="auto"/>
              <w:bottom w:val="single" w:sz="4" w:space="0" w:color="auto"/>
              <w:right w:val="single" w:sz="4" w:space="0" w:color="auto"/>
            </w:tcBorders>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r w:rsidRPr="00F27503">
              <w:rPr>
                <w:rFonts w:ascii="Times New Roman" w:eastAsia="Times New Roman" w:hAnsi="Times New Roman" w:cs="Times New Roman"/>
                <w:b/>
                <w:bCs/>
                <w:color w:val="000000"/>
                <w:sz w:val="24"/>
                <w:szCs w:val="24"/>
                <w:lang w:val="uk-UA"/>
              </w:rPr>
              <w:t>1.</w:t>
            </w:r>
          </w:p>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ro-RO"/>
              </w:rPr>
            </w:pPr>
          </w:p>
        </w:tc>
        <w:tc>
          <w:tcPr>
            <w:tcW w:w="4002"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CHEVROLET AVEO OR BM 679</w:t>
            </w:r>
          </w:p>
        </w:tc>
        <w:tc>
          <w:tcPr>
            <w:tcW w:w="2385"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uk-UA"/>
              </w:rPr>
              <w:t>1</w:t>
            </w:r>
          </w:p>
        </w:tc>
        <w:tc>
          <w:tcPr>
            <w:tcW w:w="2401" w:type="dxa"/>
            <w:tcBorders>
              <w:top w:val="single" w:sz="4" w:space="0" w:color="auto"/>
              <w:left w:val="single" w:sz="4" w:space="0" w:color="auto"/>
              <w:bottom w:val="single" w:sz="4" w:space="0" w:color="auto"/>
              <w:right w:val="single" w:sz="4" w:space="0" w:color="auto"/>
            </w:tcBorders>
            <w:hideMark/>
          </w:tcPr>
          <w:p w:rsidR="00F27503" w:rsidRPr="00F27503" w:rsidRDefault="00F27503" w:rsidP="00DE30E6">
            <w:pPr>
              <w:spacing w:after="0" w:line="240" w:lineRule="auto"/>
              <w:jc w:val="center"/>
              <w:rPr>
                <w:rFonts w:ascii="Times New Roman" w:eastAsia="Times New Roman" w:hAnsi="Times New Roman" w:cs="Times New Roman"/>
                <w:b/>
                <w:bCs/>
                <w:color w:val="000000"/>
                <w:sz w:val="24"/>
                <w:szCs w:val="24"/>
                <w:lang w:val="uk-UA"/>
              </w:rPr>
            </w:pPr>
            <w:r w:rsidRPr="00F27503">
              <w:rPr>
                <w:rFonts w:ascii="Times New Roman" w:eastAsia="Times New Roman" w:hAnsi="Times New Roman" w:cs="Times New Roman"/>
                <w:b/>
                <w:bCs/>
                <w:color w:val="000000"/>
                <w:sz w:val="24"/>
                <w:szCs w:val="24"/>
                <w:lang w:val="ro-MO"/>
              </w:rPr>
              <w:t>20</w:t>
            </w:r>
            <w:r w:rsidRPr="00F27503">
              <w:rPr>
                <w:rFonts w:ascii="Times New Roman" w:eastAsia="Times New Roman" w:hAnsi="Times New Roman" w:cs="Times New Roman"/>
                <w:b/>
                <w:bCs/>
                <w:color w:val="000000"/>
                <w:sz w:val="24"/>
                <w:szCs w:val="24"/>
                <w:lang w:val="uk-UA"/>
              </w:rPr>
              <w:t>000</w:t>
            </w:r>
          </w:p>
        </w:tc>
      </w:tr>
    </w:tbl>
    <w:p w:rsidR="00F27503" w:rsidRDefault="00F27503" w:rsidP="00F27503">
      <w:pPr>
        <w:tabs>
          <w:tab w:val="left" w:pos="3300"/>
        </w:tabs>
        <w:spacing w:after="0" w:line="240" w:lineRule="auto"/>
        <w:contextualSpacing/>
        <w:jc w:val="both"/>
        <w:rPr>
          <w:rFonts w:ascii="Times New Roman" w:eastAsia="Times New Roman" w:hAnsi="Times New Roman" w:cs="Times New Roman"/>
          <w:b/>
          <w:sz w:val="24"/>
          <w:szCs w:val="24"/>
          <w:lang w:val="ro-RO"/>
        </w:rPr>
      </w:pPr>
    </w:p>
    <w:p w:rsidR="00F27503" w:rsidRDefault="00F27503" w:rsidP="00F27503">
      <w:pPr>
        <w:tabs>
          <w:tab w:val="left" w:pos="3300"/>
        </w:tabs>
        <w:spacing w:after="0" w:line="240" w:lineRule="auto"/>
        <w:contextualSpacing/>
        <w:jc w:val="both"/>
        <w:rPr>
          <w:rFonts w:ascii="Times New Roman" w:eastAsia="Times New Roman" w:hAnsi="Times New Roman" w:cs="Times New Roman"/>
          <w:b/>
          <w:sz w:val="24"/>
          <w:szCs w:val="24"/>
          <w:lang w:val="ro-RO"/>
        </w:rPr>
      </w:pPr>
    </w:p>
    <w:p w:rsidR="00F27503" w:rsidRDefault="00F27503" w:rsidP="00F27503">
      <w:pPr>
        <w:tabs>
          <w:tab w:val="left" w:pos="3300"/>
        </w:tabs>
        <w:spacing w:after="0" w:line="240" w:lineRule="auto"/>
        <w:contextualSpacing/>
        <w:jc w:val="both"/>
        <w:rPr>
          <w:rFonts w:ascii="Times New Roman" w:eastAsia="Times New Roman" w:hAnsi="Times New Roman" w:cs="Times New Roman"/>
          <w:b/>
          <w:sz w:val="24"/>
          <w:szCs w:val="24"/>
          <w:lang w:val="ro-RO"/>
        </w:rPr>
      </w:pPr>
    </w:p>
    <w:p w:rsidR="00F27503" w:rsidRDefault="00F27503" w:rsidP="00F27503">
      <w:pPr>
        <w:tabs>
          <w:tab w:val="left" w:pos="3300"/>
        </w:tabs>
        <w:spacing w:after="0" w:line="240" w:lineRule="auto"/>
        <w:contextualSpacing/>
        <w:jc w:val="both"/>
        <w:rPr>
          <w:rFonts w:ascii="Times New Roman" w:eastAsia="Times New Roman" w:hAnsi="Times New Roman" w:cs="Times New Roman"/>
          <w:b/>
          <w:sz w:val="24"/>
          <w:szCs w:val="24"/>
          <w:lang w:val="ro-RO"/>
        </w:rPr>
      </w:pPr>
    </w:p>
    <w:p w:rsidR="00F27503" w:rsidRPr="00F27503" w:rsidRDefault="00F27503" w:rsidP="00F27503">
      <w:pPr>
        <w:tabs>
          <w:tab w:val="left" w:pos="1920"/>
        </w:tabs>
        <w:spacing w:after="0" w:line="240" w:lineRule="auto"/>
        <w:rPr>
          <w:rFonts w:ascii="Times New Roman" w:eastAsia="Times New Roman" w:hAnsi="Times New Roman" w:cs="Times New Roman"/>
          <w:b/>
          <w:i/>
          <w:sz w:val="24"/>
          <w:szCs w:val="24"/>
          <w:lang w:val="ro-RO"/>
        </w:rPr>
      </w:pPr>
    </w:p>
    <w:sectPr w:rsidR="00F27503" w:rsidRPr="00F27503" w:rsidSect="00F27503">
      <w:pgSz w:w="12240" w:h="15840"/>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67DE"/>
    <w:multiLevelType w:val="hybridMultilevel"/>
    <w:tmpl w:val="81A40DF0"/>
    <w:lvl w:ilvl="0" w:tplc="EDB6E8E4">
      <w:start w:val="1"/>
      <w:numFmt w:val="decimal"/>
      <w:lvlText w:val="%1."/>
      <w:lvlJc w:val="left"/>
      <w:pPr>
        <w:tabs>
          <w:tab w:val="num" w:pos="1440"/>
        </w:tabs>
        <w:ind w:left="14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757935"/>
    <w:multiLevelType w:val="hybridMultilevel"/>
    <w:tmpl w:val="F2EA9084"/>
    <w:lvl w:ilvl="0" w:tplc="A96E6028">
      <w:start w:val="8"/>
      <w:numFmt w:val="decimal"/>
      <w:lvlText w:val="%1."/>
      <w:lvlJc w:val="left"/>
      <w:pPr>
        <w:ind w:left="360" w:hanging="360"/>
      </w:pPr>
      <w:rPr>
        <w:rFonts w:ascii="Times New Roman" w:hAnsi="Times New Roman" w:cs="Times New Roman" w:hint="default"/>
        <w:b/>
        <w:i w:val="0"/>
        <w:sz w:val="24"/>
        <w:szCs w:val="24"/>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710264F"/>
    <w:multiLevelType w:val="hybridMultilevel"/>
    <w:tmpl w:val="086A1114"/>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736A46"/>
    <w:multiLevelType w:val="hybridMultilevel"/>
    <w:tmpl w:val="50C02D96"/>
    <w:lvl w:ilvl="0" w:tplc="B01823F6">
      <w:start w:val="1"/>
      <w:numFmt w:val="decimal"/>
      <w:lvlText w:val="%1."/>
      <w:lvlJc w:val="left"/>
      <w:pPr>
        <w:ind w:left="735" w:hanging="375"/>
      </w:pPr>
      <w:rPr>
        <w:b/>
      </w:rPr>
    </w:lvl>
    <w:lvl w:ilvl="1" w:tplc="199CD46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B600E7"/>
    <w:multiLevelType w:val="hybridMultilevel"/>
    <w:tmpl w:val="74A2F372"/>
    <w:lvl w:ilvl="0" w:tplc="258CF04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055123"/>
    <w:multiLevelType w:val="hybridMultilevel"/>
    <w:tmpl w:val="3AECD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BCA4235"/>
    <w:multiLevelType w:val="hybridMultilevel"/>
    <w:tmpl w:val="214A7DE6"/>
    <w:lvl w:ilvl="0" w:tplc="DF36AAFC">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0B407E"/>
    <w:multiLevelType w:val="hybridMultilevel"/>
    <w:tmpl w:val="BD92FDE8"/>
    <w:lvl w:ilvl="0" w:tplc="B01823F6">
      <w:start w:val="1"/>
      <w:numFmt w:val="decimal"/>
      <w:lvlText w:val="%1."/>
      <w:lvlJc w:val="left"/>
      <w:pPr>
        <w:ind w:left="735" w:hanging="375"/>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44642D9"/>
    <w:multiLevelType w:val="hybridMultilevel"/>
    <w:tmpl w:val="BA8C2598"/>
    <w:lvl w:ilvl="0" w:tplc="9C20267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8480D"/>
    <w:multiLevelType w:val="hybridMultilevel"/>
    <w:tmpl w:val="BA8C2598"/>
    <w:lvl w:ilvl="0" w:tplc="9C20267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E0A64A9"/>
    <w:multiLevelType w:val="hybridMultilevel"/>
    <w:tmpl w:val="74A2F372"/>
    <w:lvl w:ilvl="0" w:tplc="258CF04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F965053"/>
    <w:multiLevelType w:val="multilevel"/>
    <w:tmpl w:val="A634AEFE"/>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31747A4A"/>
    <w:multiLevelType w:val="multilevel"/>
    <w:tmpl w:val="B2C83D52"/>
    <w:lvl w:ilvl="0">
      <w:start w:val="1"/>
      <w:numFmt w:val="decimal"/>
      <w:lvlText w:val="%1."/>
      <w:lvlJc w:val="left"/>
      <w:pPr>
        <w:ind w:left="360" w:hanging="360"/>
      </w:pPr>
    </w:lvl>
    <w:lvl w:ilvl="1">
      <w:start w:val="2"/>
      <w:numFmt w:val="decimal"/>
      <w:lvlText w:val="%1.%2"/>
      <w:lvlJc w:val="left"/>
      <w:pPr>
        <w:ind w:left="928" w:hanging="360"/>
      </w:pPr>
      <w:rPr>
        <w:lang w:val="ro-R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nsid w:val="33AC0698"/>
    <w:multiLevelType w:val="hybridMultilevel"/>
    <w:tmpl w:val="086A1114"/>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51B123C"/>
    <w:multiLevelType w:val="hybridMultilevel"/>
    <w:tmpl w:val="5C3E4D38"/>
    <w:lvl w:ilvl="0" w:tplc="4A8418D0">
      <w:numFmt w:val="bullet"/>
      <w:lvlText w:val="-"/>
      <w:lvlJc w:val="left"/>
      <w:pPr>
        <w:ind w:left="720" w:hanging="360"/>
      </w:pPr>
      <w:rPr>
        <w:rFonts w:ascii="Calibri" w:eastAsia="Calibr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AA50E3"/>
    <w:multiLevelType w:val="hybridMultilevel"/>
    <w:tmpl w:val="CDB89B5E"/>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4C3374E"/>
    <w:multiLevelType w:val="hybridMultilevel"/>
    <w:tmpl w:val="25D02A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6018AE"/>
    <w:multiLevelType w:val="hybridMultilevel"/>
    <w:tmpl w:val="7D8CE114"/>
    <w:lvl w:ilvl="0" w:tplc="098821D0">
      <w:start w:val="1"/>
      <w:numFmt w:val="bullet"/>
      <w:lvlText w:val="-"/>
      <w:lvlJc w:val="left"/>
      <w:pPr>
        <w:ind w:left="1065" w:hanging="360"/>
      </w:pPr>
      <w:rPr>
        <w:rFonts w:ascii="Times New Roman" w:eastAsia="Times New Roman" w:hAnsi="Times New Roman" w:cs="Times New Roman" w:hint="default"/>
        <w:sz w:val="32"/>
      </w:rPr>
    </w:lvl>
    <w:lvl w:ilvl="1" w:tplc="6C7AEACA">
      <w:start w:val="1"/>
      <w:numFmt w:val="decimal"/>
      <w:lvlText w:val="%2."/>
      <w:lvlJc w:val="left"/>
      <w:pPr>
        <w:tabs>
          <w:tab w:val="num" w:pos="1495"/>
        </w:tabs>
        <w:ind w:left="1495" w:hanging="360"/>
      </w:pPr>
      <w:rPr>
        <w:b/>
        <w:i w:val="0"/>
      </w:rPr>
    </w:lvl>
    <w:lvl w:ilvl="2" w:tplc="04190005">
      <w:start w:val="1"/>
      <w:numFmt w:val="decimal"/>
      <w:lvlText w:val="%3."/>
      <w:lvlJc w:val="left"/>
      <w:pPr>
        <w:tabs>
          <w:tab w:val="num" w:pos="2346"/>
        </w:tabs>
        <w:ind w:left="2346"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0AB79DC"/>
    <w:multiLevelType w:val="hybridMultilevel"/>
    <w:tmpl w:val="BB16B412"/>
    <w:lvl w:ilvl="0" w:tplc="6EDC6D7C">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3884FD9"/>
    <w:multiLevelType w:val="hybridMultilevel"/>
    <w:tmpl w:val="D7EE7B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ED1135"/>
    <w:multiLevelType w:val="hybridMultilevel"/>
    <w:tmpl w:val="5E60019E"/>
    <w:lvl w:ilvl="0" w:tplc="6C7AEACA">
      <w:start w:val="1"/>
      <w:numFmt w:val="decimal"/>
      <w:lvlText w:val="%1."/>
      <w:lvlJc w:val="left"/>
      <w:pPr>
        <w:tabs>
          <w:tab w:val="num" w:pos="1495"/>
        </w:tabs>
        <w:ind w:left="1495" w:hanging="360"/>
      </w:pPr>
      <w:rPr>
        <w:b/>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FC67737"/>
    <w:multiLevelType w:val="hybridMultilevel"/>
    <w:tmpl w:val="BB16B412"/>
    <w:lvl w:ilvl="0" w:tplc="6EDC6D7C">
      <w:start w:val="1"/>
      <w:numFmt w:val="lowerLetter"/>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34B0236"/>
    <w:multiLevelType w:val="hybridMultilevel"/>
    <w:tmpl w:val="E87EB2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4E20874"/>
    <w:multiLevelType w:val="multilevel"/>
    <w:tmpl w:val="B2C83D52"/>
    <w:lvl w:ilvl="0">
      <w:start w:val="1"/>
      <w:numFmt w:val="decimal"/>
      <w:lvlText w:val="%1."/>
      <w:lvlJc w:val="left"/>
      <w:pPr>
        <w:ind w:left="360" w:hanging="360"/>
      </w:pPr>
    </w:lvl>
    <w:lvl w:ilvl="1">
      <w:start w:val="2"/>
      <w:numFmt w:val="decimal"/>
      <w:lvlText w:val="%1.%2"/>
      <w:lvlJc w:val="left"/>
      <w:pPr>
        <w:ind w:left="928" w:hanging="360"/>
      </w:pPr>
      <w:rPr>
        <w:lang w:val="ro-R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nsid w:val="6BFE3747"/>
    <w:multiLevelType w:val="hybridMultilevel"/>
    <w:tmpl w:val="E87EB2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DC0364E"/>
    <w:multiLevelType w:val="hybridMultilevel"/>
    <w:tmpl w:val="3AECD2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E6D0C59"/>
    <w:multiLevelType w:val="hybridMultilevel"/>
    <w:tmpl w:val="AB3EE82A"/>
    <w:lvl w:ilvl="0" w:tplc="4E9ACFE8">
      <w:start w:val="1"/>
      <w:numFmt w:val="decimal"/>
      <w:lvlText w:val="%1."/>
      <w:lvlJc w:val="left"/>
      <w:pPr>
        <w:ind w:left="786"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07C1EBB"/>
    <w:multiLevelType w:val="hybridMultilevel"/>
    <w:tmpl w:val="F00A4F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5D36CBC"/>
    <w:multiLevelType w:val="hybridMultilevel"/>
    <w:tmpl w:val="77406458"/>
    <w:lvl w:ilvl="0" w:tplc="FAF8C67C">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E94E23"/>
    <w:multiLevelType w:val="hybridMultilevel"/>
    <w:tmpl w:val="CDB89B5E"/>
    <w:lvl w:ilvl="0" w:tplc="0419000F">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7E8478F"/>
    <w:multiLevelType w:val="hybridMultilevel"/>
    <w:tmpl w:val="26C836E2"/>
    <w:lvl w:ilvl="0" w:tplc="01E64740">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AE9132E"/>
    <w:multiLevelType w:val="hybridMultilevel"/>
    <w:tmpl w:val="F00A4F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defaultTabStop w:val="720"/>
  <w:characterSpacingControl w:val="doNotCompress"/>
  <w:compat>
    <w:compatSetting w:name="compatibilityMode" w:uri="http://schemas.microsoft.com/office/word" w:val="12"/>
  </w:compat>
  <w:rsids>
    <w:rsidRoot w:val="00787E28"/>
    <w:rsid w:val="004C39E8"/>
    <w:rsid w:val="00787E28"/>
    <w:rsid w:val="00831FD0"/>
    <w:rsid w:val="00F2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E28"/>
    <w:pPr>
      <w:spacing w:after="200" w:line="276" w:lineRule="auto"/>
    </w:pPr>
    <w:rPr>
      <w:rFonts w:eastAsiaTheme="minorEastAsia"/>
      <w:lang w:val="ru-RU" w:eastAsia="ru-RU"/>
    </w:rPr>
  </w:style>
  <w:style w:type="paragraph" w:styleId="1">
    <w:name w:val="heading 1"/>
    <w:basedOn w:val="a"/>
    <w:next w:val="a"/>
    <w:link w:val="10"/>
    <w:qFormat/>
    <w:rsid w:val="00F27503"/>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semiHidden/>
    <w:unhideWhenUsed/>
    <w:qFormat/>
    <w:rsid w:val="00F27503"/>
    <w:pPr>
      <w:keepNext/>
      <w:spacing w:before="240" w:after="60" w:line="240"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787E28"/>
    <w:pPr>
      <w:spacing w:after="0" w:line="240" w:lineRule="auto"/>
      <w:jc w:val="center"/>
    </w:pPr>
    <w:rPr>
      <w:rFonts w:ascii="Times New Roman" w:eastAsia="Times New Roman" w:hAnsi="Times New Roman" w:cs="Times New Roman"/>
      <w:sz w:val="28"/>
      <w:szCs w:val="20"/>
      <w:lang w:val="ro-RO"/>
    </w:rPr>
  </w:style>
  <w:style w:type="character" w:customStyle="1" w:styleId="a4">
    <w:name w:val="Название Знак"/>
    <w:basedOn w:val="a0"/>
    <w:link w:val="a3"/>
    <w:uiPriority w:val="99"/>
    <w:rsid w:val="00787E28"/>
    <w:rPr>
      <w:rFonts w:ascii="Times New Roman" w:eastAsia="Times New Roman" w:hAnsi="Times New Roman" w:cs="Times New Roman"/>
      <w:sz w:val="28"/>
      <w:szCs w:val="20"/>
      <w:lang w:val="ro-RO" w:eastAsia="ru-RU"/>
    </w:rPr>
  </w:style>
  <w:style w:type="character" w:customStyle="1" w:styleId="a5">
    <w:name w:val="Абзац списка Знак"/>
    <w:aliases w:val="HotarirePunct1 Знак"/>
    <w:link w:val="a6"/>
    <w:uiPriority w:val="99"/>
    <w:locked/>
    <w:rsid w:val="00787E28"/>
    <w:rPr>
      <w:rFonts w:ascii="Calibri" w:eastAsia="Times New Roman" w:hAnsi="Calibri" w:cs="Times New Roman"/>
      <w:lang w:eastAsia="ru-RU"/>
    </w:rPr>
  </w:style>
  <w:style w:type="paragraph" w:styleId="a6">
    <w:name w:val="List Paragraph"/>
    <w:aliases w:val="HotarirePunct1"/>
    <w:basedOn w:val="a"/>
    <w:link w:val="a5"/>
    <w:uiPriority w:val="99"/>
    <w:qFormat/>
    <w:rsid w:val="00787E28"/>
    <w:pPr>
      <w:ind w:left="720"/>
      <w:contextualSpacing/>
    </w:pPr>
    <w:rPr>
      <w:rFonts w:ascii="Calibri" w:eastAsia="Times New Roman" w:hAnsi="Calibri" w:cs="Times New Roman"/>
      <w:lang w:val="en-US"/>
    </w:rPr>
  </w:style>
  <w:style w:type="paragraph" w:styleId="a7">
    <w:name w:val="Balloon Text"/>
    <w:basedOn w:val="a"/>
    <w:link w:val="a8"/>
    <w:uiPriority w:val="99"/>
    <w:semiHidden/>
    <w:unhideWhenUsed/>
    <w:rsid w:val="00787E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7E28"/>
    <w:rPr>
      <w:rFonts w:ascii="Tahoma" w:eastAsiaTheme="minorEastAsia" w:hAnsi="Tahoma" w:cs="Tahoma"/>
      <w:sz w:val="16"/>
      <w:szCs w:val="16"/>
      <w:lang w:val="ru-RU" w:eastAsia="ru-RU"/>
    </w:rPr>
  </w:style>
  <w:style w:type="character" w:customStyle="1" w:styleId="10">
    <w:name w:val="Заголовок 1 Знак"/>
    <w:basedOn w:val="a0"/>
    <w:link w:val="1"/>
    <w:rsid w:val="00F27503"/>
    <w:rPr>
      <w:rFonts w:ascii="Cambria" w:eastAsia="Times New Roman" w:hAnsi="Cambria" w:cs="Times New Roman"/>
      <w:b/>
      <w:bCs/>
      <w:color w:val="365F91"/>
      <w:sz w:val="28"/>
      <w:szCs w:val="28"/>
      <w:lang w:val="ru-RU" w:eastAsia="ru-RU"/>
    </w:rPr>
  </w:style>
  <w:style w:type="character" w:customStyle="1" w:styleId="20">
    <w:name w:val="Заголовок 2 Знак"/>
    <w:basedOn w:val="a0"/>
    <w:link w:val="2"/>
    <w:semiHidden/>
    <w:rsid w:val="00F27503"/>
    <w:rPr>
      <w:rFonts w:ascii="Arial" w:eastAsia="Times New Roman" w:hAnsi="Arial" w:cs="Arial"/>
      <w:b/>
      <w:bCs/>
      <w:i/>
      <w:iCs/>
      <w:sz w:val="28"/>
      <w:szCs w:val="28"/>
      <w:lang w:val="uk-UA" w:eastAsia="ru-RU"/>
    </w:rPr>
  </w:style>
  <w:style w:type="numbering" w:customStyle="1" w:styleId="11">
    <w:name w:val="Нет списка1"/>
    <w:next w:val="a2"/>
    <w:uiPriority w:val="99"/>
    <w:semiHidden/>
    <w:unhideWhenUsed/>
    <w:rsid w:val="00F27503"/>
  </w:style>
  <w:style w:type="paragraph" w:styleId="a9">
    <w:name w:val="Normal (Web)"/>
    <w:basedOn w:val="a"/>
    <w:uiPriority w:val="99"/>
    <w:semiHidden/>
    <w:unhideWhenUsed/>
    <w:rsid w:val="00F2750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12"/>
    <w:uiPriority w:val="99"/>
    <w:semiHidden/>
    <w:unhideWhenUsed/>
    <w:rsid w:val="00F27503"/>
    <w:pPr>
      <w:tabs>
        <w:tab w:val="center" w:pos="4677"/>
        <w:tab w:val="right" w:pos="9355"/>
      </w:tabs>
      <w:spacing w:after="0" w:line="240" w:lineRule="auto"/>
    </w:pPr>
    <w:rPr>
      <w:rFonts w:ascii="Calibri" w:eastAsia="Times New Roman" w:hAnsi="Calibri" w:cs="Times New Roman"/>
      <w:sz w:val="20"/>
      <w:szCs w:val="20"/>
    </w:rPr>
  </w:style>
  <w:style w:type="character" w:customStyle="1" w:styleId="ab">
    <w:name w:val="Верхний колонтитул Знак"/>
    <w:basedOn w:val="a0"/>
    <w:uiPriority w:val="99"/>
    <w:semiHidden/>
    <w:rsid w:val="00F27503"/>
    <w:rPr>
      <w:rFonts w:eastAsiaTheme="minorEastAsia"/>
      <w:lang w:val="ru-RU" w:eastAsia="ru-RU"/>
    </w:rPr>
  </w:style>
  <w:style w:type="paragraph" w:styleId="ac">
    <w:name w:val="footer"/>
    <w:basedOn w:val="a"/>
    <w:link w:val="13"/>
    <w:uiPriority w:val="99"/>
    <w:semiHidden/>
    <w:unhideWhenUsed/>
    <w:rsid w:val="00F27503"/>
    <w:pPr>
      <w:tabs>
        <w:tab w:val="center" w:pos="4677"/>
        <w:tab w:val="right" w:pos="9355"/>
      </w:tabs>
      <w:spacing w:after="0" w:line="240" w:lineRule="auto"/>
    </w:pPr>
    <w:rPr>
      <w:rFonts w:ascii="Calibri" w:eastAsia="Times New Roman" w:hAnsi="Calibri" w:cs="Times New Roman"/>
      <w:sz w:val="20"/>
      <w:szCs w:val="20"/>
    </w:rPr>
  </w:style>
  <w:style w:type="character" w:customStyle="1" w:styleId="ad">
    <w:name w:val="Нижний колонтитул Знак"/>
    <w:basedOn w:val="a0"/>
    <w:uiPriority w:val="99"/>
    <w:semiHidden/>
    <w:rsid w:val="00F27503"/>
    <w:rPr>
      <w:rFonts w:eastAsiaTheme="minorEastAsia"/>
      <w:lang w:val="ru-RU" w:eastAsia="ru-RU"/>
    </w:rPr>
  </w:style>
  <w:style w:type="paragraph" w:styleId="ae">
    <w:name w:val="Body Text"/>
    <w:basedOn w:val="a"/>
    <w:link w:val="14"/>
    <w:uiPriority w:val="99"/>
    <w:semiHidden/>
    <w:unhideWhenUsed/>
    <w:rsid w:val="00F27503"/>
    <w:pPr>
      <w:widowControl w:val="0"/>
      <w:autoSpaceDE w:val="0"/>
      <w:autoSpaceDN w:val="0"/>
      <w:adjustRightInd w:val="0"/>
      <w:spacing w:after="0" w:line="240" w:lineRule="auto"/>
    </w:pPr>
    <w:rPr>
      <w:rFonts w:ascii="Times New Roman" w:eastAsia="Times New Roman" w:hAnsi="Times New Roman" w:cs="Times New Roman"/>
      <w:sz w:val="24"/>
      <w:szCs w:val="16"/>
      <w:lang w:val="ro-RO" w:eastAsia="en-US"/>
    </w:rPr>
  </w:style>
  <w:style w:type="character" w:customStyle="1" w:styleId="af">
    <w:name w:val="Основной текст Знак"/>
    <w:basedOn w:val="a0"/>
    <w:uiPriority w:val="99"/>
    <w:semiHidden/>
    <w:rsid w:val="00F27503"/>
    <w:rPr>
      <w:rFonts w:eastAsiaTheme="minorEastAsia"/>
      <w:lang w:val="ru-RU" w:eastAsia="ru-RU"/>
    </w:rPr>
  </w:style>
  <w:style w:type="paragraph" w:styleId="21">
    <w:name w:val="Body Text 2"/>
    <w:basedOn w:val="a"/>
    <w:link w:val="210"/>
    <w:uiPriority w:val="99"/>
    <w:semiHidden/>
    <w:unhideWhenUsed/>
    <w:rsid w:val="00F27503"/>
    <w:pPr>
      <w:spacing w:after="0" w:line="240" w:lineRule="auto"/>
      <w:jc w:val="center"/>
    </w:pPr>
    <w:rPr>
      <w:rFonts w:ascii="Times New Roman" w:eastAsia="Times New Roman" w:hAnsi="Times New Roman" w:cs="Times New Roman"/>
      <w:b/>
      <w:sz w:val="28"/>
      <w:szCs w:val="24"/>
    </w:rPr>
  </w:style>
  <w:style w:type="character" w:customStyle="1" w:styleId="22">
    <w:name w:val="Основной текст 2 Знак"/>
    <w:basedOn w:val="a0"/>
    <w:uiPriority w:val="99"/>
    <w:semiHidden/>
    <w:rsid w:val="00F27503"/>
    <w:rPr>
      <w:rFonts w:eastAsiaTheme="minorEastAsia"/>
      <w:lang w:val="ru-RU" w:eastAsia="ru-RU"/>
    </w:rPr>
  </w:style>
  <w:style w:type="paragraph" w:styleId="af0">
    <w:name w:val="No Spacing"/>
    <w:uiPriority w:val="1"/>
    <w:qFormat/>
    <w:rsid w:val="00F27503"/>
    <w:pPr>
      <w:spacing w:after="0" w:line="240" w:lineRule="auto"/>
    </w:pPr>
    <w:rPr>
      <w:rFonts w:ascii="Calibri" w:eastAsia="Times New Roman" w:hAnsi="Calibri" w:cs="Times New Roman"/>
      <w:lang w:val="ru-RU" w:eastAsia="ru-RU"/>
    </w:rPr>
  </w:style>
  <w:style w:type="paragraph" w:customStyle="1" w:styleId="tt">
    <w:name w:val="tt"/>
    <w:basedOn w:val="a"/>
    <w:uiPriority w:val="99"/>
    <w:semiHidden/>
    <w:rsid w:val="00F27503"/>
    <w:pPr>
      <w:spacing w:after="0" w:line="240" w:lineRule="auto"/>
      <w:jc w:val="center"/>
    </w:pPr>
    <w:rPr>
      <w:rFonts w:ascii="Times New Roman" w:eastAsia="Times New Roman" w:hAnsi="Times New Roman" w:cs="Times New Roman"/>
      <w:b/>
      <w:bCs/>
      <w:sz w:val="24"/>
      <w:szCs w:val="24"/>
    </w:rPr>
  </w:style>
  <w:style w:type="paragraph" w:customStyle="1" w:styleId="15">
    <w:name w:val="Абзац списка1"/>
    <w:basedOn w:val="a"/>
    <w:uiPriority w:val="99"/>
    <w:semiHidden/>
    <w:rsid w:val="00F27503"/>
    <w:pPr>
      <w:ind w:left="720"/>
      <w:contextualSpacing/>
    </w:pPr>
    <w:rPr>
      <w:rFonts w:ascii="Calibri" w:eastAsia="Times New Roman" w:hAnsi="Calibri" w:cs="Times New Roman"/>
    </w:rPr>
  </w:style>
  <w:style w:type="paragraph" w:customStyle="1" w:styleId="16">
    <w:name w:val="Стиль1"/>
    <w:basedOn w:val="1"/>
    <w:uiPriority w:val="99"/>
    <w:semiHidden/>
    <w:rsid w:val="00F27503"/>
    <w:pPr>
      <w:keepLines w:val="0"/>
      <w:spacing w:before="240" w:after="60"/>
      <w:jc w:val="center"/>
    </w:pPr>
    <w:rPr>
      <w:rFonts w:ascii="Arial" w:hAnsi="Arial" w:cs="Arial"/>
      <w:color w:val="auto"/>
      <w:kern w:val="32"/>
      <w:sz w:val="32"/>
      <w:szCs w:val="32"/>
      <w:lang w:val="uk-UA"/>
    </w:rPr>
  </w:style>
  <w:style w:type="paragraph" w:customStyle="1" w:styleId="xl85">
    <w:name w:val="xl85"/>
    <w:basedOn w:val="a"/>
    <w:uiPriority w:val="99"/>
    <w:semiHidden/>
    <w:rsid w:val="00F275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
    <w:uiPriority w:val="99"/>
    <w:semiHidden/>
    <w:rsid w:val="00F2750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b">
    <w:name w:val="cb"/>
    <w:basedOn w:val="a"/>
    <w:uiPriority w:val="99"/>
    <w:semiHidden/>
    <w:rsid w:val="00F27503"/>
    <w:pPr>
      <w:spacing w:after="0" w:line="240" w:lineRule="auto"/>
      <w:jc w:val="center"/>
    </w:pPr>
    <w:rPr>
      <w:rFonts w:ascii="Times New Roman" w:eastAsia="Calibri" w:hAnsi="Times New Roman" w:cs="Times New Roman"/>
      <w:b/>
      <w:bCs/>
      <w:sz w:val="24"/>
      <w:szCs w:val="24"/>
    </w:rPr>
  </w:style>
  <w:style w:type="paragraph" w:customStyle="1" w:styleId="Default">
    <w:name w:val="Default"/>
    <w:uiPriority w:val="99"/>
    <w:semiHidden/>
    <w:rsid w:val="00F2750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12">
    <w:name w:val="Верхний колонтитул Знак1"/>
    <w:basedOn w:val="a0"/>
    <w:link w:val="aa"/>
    <w:uiPriority w:val="99"/>
    <w:semiHidden/>
    <w:locked/>
    <w:rsid w:val="00F27503"/>
    <w:rPr>
      <w:rFonts w:ascii="Calibri" w:eastAsia="Times New Roman" w:hAnsi="Calibri" w:cs="Times New Roman"/>
      <w:sz w:val="20"/>
      <w:szCs w:val="20"/>
      <w:lang w:val="ru-RU" w:eastAsia="ru-RU"/>
    </w:rPr>
  </w:style>
  <w:style w:type="character" w:customStyle="1" w:styleId="13">
    <w:name w:val="Нижний колонтитул Знак1"/>
    <w:basedOn w:val="a0"/>
    <w:link w:val="ac"/>
    <w:uiPriority w:val="99"/>
    <w:semiHidden/>
    <w:locked/>
    <w:rsid w:val="00F27503"/>
    <w:rPr>
      <w:rFonts w:ascii="Calibri" w:eastAsia="Times New Roman" w:hAnsi="Calibri" w:cs="Times New Roman"/>
      <w:sz w:val="20"/>
      <w:szCs w:val="20"/>
      <w:lang w:val="ru-RU" w:eastAsia="ru-RU"/>
    </w:rPr>
  </w:style>
  <w:style w:type="character" w:customStyle="1" w:styleId="14">
    <w:name w:val="Основной текст Знак1"/>
    <w:basedOn w:val="a0"/>
    <w:link w:val="ae"/>
    <w:uiPriority w:val="99"/>
    <w:semiHidden/>
    <w:locked/>
    <w:rsid w:val="00F27503"/>
    <w:rPr>
      <w:rFonts w:ascii="Times New Roman" w:eastAsia="Times New Roman" w:hAnsi="Times New Roman" w:cs="Times New Roman"/>
      <w:sz w:val="24"/>
      <w:szCs w:val="16"/>
      <w:lang w:val="ro-RO"/>
    </w:rPr>
  </w:style>
  <w:style w:type="character" w:customStyle="1" w:styleId="210">
    <w:name w:val="Основной текст 2 Знак1"/>
    <w:basedOn w:val="a0"/>
    <w:link w:val="21"/>
    <w:uiPriority w:val="99"/>
    <w:semiHidden/>
    <w:locked/>
    <w:rsid w:val="00F27503"/>
    <w:rPr>
      <w:rFonts w:ascii="Times New Roman" w:eastAsia="Times New Roman" w:hAnsi="Times New Roman" w:cs="Times New Roman"/>
      <w:b/>
      <w:sz w:val="28"/>
      <w:szCs w:val="24"/>
      <w:lang w:val="ru-RU" w:eastAsia="ru-RU"/>
    </w:rPr>
  </w:style>
  <w:style w:type="character" w:customStyle="1" w:styleId="apple-converted-space">
    <w:name w:val="apple-converted-space"/>
    <w:basedOn w:val="a0"/>
    <w:rsid w:val="00F27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377296">
      <w:bodyDiv w:val="1"/>
      <w:marLeft w:val="0"/>
      <w:marRight w:val="0"/>
      <w:marTop w:val="0"/>
      <w:marBottom w:val="0"/>
      <w:divBdr>
        <w:top w:val="none" w:sz="0" w:space="0" w:color="auto"/>
        <w:left w:val="none" w:sz="0" w:space="0" w:color="auto"/>
        <w:bottom w:val="none" w:sz="0" w:space="0" w:color="auto"/>
        <w:right w:val="none" w:sz="0" w:space="0" w:color="auto"/>
      </w:divBdr>
    </w:div>
    <w:div w:id="121654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4051</Words>
  <Characters>23097</Characters>
  <Application>Microsoft Office Word</Application>
  <DocSecurity>0</DocSecurity>
  <Lines>192</Lines>
  <Paragraphs>54</Paragraphs>
  <ScaleCrop>false</ScaleCrop>
  <Company>CtrlSoft</Company>
  <LinksUpToDate>false</LinksUpToDate>
  <CharactersWithSpaces>27094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cp:lastModifiedBy>
  <cp:revision>5</cp:revision>
  <dcterms:created xsi:type="dcterms:W3CDTF">2021-12-09T06:42:00Z</dcterms:created>
  <dcterms:modified xsi:type="dcterms:W3CDTF">2022-12-29T07:11:00Z</dcterms:modified>
</cp:coreProperties>
</file>