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9D0" w:rsidRPr="00BB7797" w:rsidRDefault="00EB736A" w:rsidP="002430D6">
      <w:pPr>
        <w:tabs>
          <w:tab w:val="left" w:pos="2352"/>
        </w:tabs>
        <w:spacing w:after="0" w:line="240" w:lineRule="auto"/>
        <w:ind w:firstLine="6160"/>
        <w:jc w:val="right"/>
        <w:rPr>
          <w:rFonts w:ascii="Times New Roman" w:hAnsi="Times New Roman" w:cs="Times New Roman"/>
          <w:color w:val="000000"/>
          <w:lang w:val="it-IT"/>
        </w:rPr>
      </w:pPr>
      <w:r>
        <w:rPr>
          <w:rFonts w:ascii="Times New Roman" w:hAnsi="Times New Roman" w:cs="Times New Roman"/>
          <w:b/>
          <w:color w:val="000000"/>
          <w:lang w:val="it-IT"/>
        </w:rPr>
        <w:t xml:space="preserve">                                                                                               </w:t>
      </w:r>
      <w:r w:rsidR="004D29D0" w:rsidRPr="00BB7797">
        <w:rPr>
          <w:rFonts w:ascii="Times New Roman" w:hAnsi="Times New Roman" w:cs="Times New Roman"/>
          <w:b/>
          <w:color w:val="000000"/>
          <w:lang w:val="it-IT"/>
        </w:rPr>
        <w:t xml:space="preserve">APROBAT prin </w:t>
      </w:r>
      <w:r w:rsidR="004D29D0" w:rsidRPr="00BB7797">
        <w:rPr>
          <w:rFonts w:ascii="Times New Roman" w:hAnsi="Times New Roman" w:cs="Times New Roman"/>
          <w:color w:val="000000"/>
          <w:lang w:val="it-IT"/>
        </w:rPr>
        <w:t>decizia</w:t>
      </w:r>
    </w:p>
    <w:p w:rsidR="004D29D0" w:rsidRPr="00BB7797" w:rsidRDefault="004D29D0" w:rsidP="002430D6">
      <w:pPr>
        <w:spacing w:after="0" w:line="240" w:lineRule="auto"/>
        <w:ind w:firstLine="6160"/>
        <w:jc w:val="right"/>
        <w:rPr>
          <w:rFonts w:ascii="Times New Roman" w:hAnsi="Times New Roman" w:cs="Times New Roman"/>
          <w:color w:val="000000"/>
          <w:lang w:val="it-IT"/>
        </w:rPr>
      </w:pPr>
      <w:r w:rsidRPr="00BB7797">
        <w:rPr>
          <w:rFonts w:ascii="Times New Roman" w:hAnsi="Times New Roman" w:cs="Times New Roman"/>
          <w:color w:val="000000"/>
          <w:lang w:val="it-IT"/>
        </w:rPr>
        <w:t xml:space="preserve">Consiliului </w:t>
      </w:r>
      <w:r>
        <w:rPr>
          <w:rFonts w:ascii="Times New Roman" w:hAnsi="Times New Roman" w:cs="Times New Roman"/>
          <w:color w:val="000000"/>
          <w:lang w:val="it-IT"/>
        </w:rPr>
        <w:t>s.</w:t>
      </w:r>
      <w:r>
        <w:rPr>
          <w:rFonts w:ascii="Times New Roman" w:hAnsi="Times New Roman" w:cs="Times New Roman"/>
          <w:color w:val="000000"/>
          <w:lang w:val="ro-RO"/>
        </w:rPr>
        <w:t>Sămănanca, r.Orhei</w:t>
      </w:r>
    </w:p>
    <w:p w:rsidR="004D29D0" w:rsidRPr="00BB7797" w:rsidRDefault="006375FC" w:rsidP="002430D6">
      <w:pPr>
        <w:spacing w:after="0" w:line="240" w:lineRule="auto"/>
        <w:ind w:firstLine="6160"/>
        <w:jc w:val="right"/>
        <w:rPr>
          <w:rFonts w:ascii="Times New Roman" w:hAnsi="Times New Roman" w:cs="Times New Roman"/>
          <w:color w:val="000000"/>
          <w:lang w:val="it-IT"/>
        </w:rPr>
      </w:pPr>
      <w:r>
        <w:rPr>
          <w:rFonts w:ascii="Times New Roman" w:hAnsi="Times New Roman" w:cs="Times New Roman"/>
          <w:color w:val="000000"/>
          <w:lang w:val="it-IT"/>
        </w:rPr>
        <w:t xml:space="preserve">nr. 8/9 din 04 decembrie </w:t>
      </w:r>
      <w:r w:rsidR="004D29D0">
        <w:rPr>
          <w:rFonts w:ascii="Times New Roman" w:hAnsi="Times New Roman" w:cs="Times New Roman"/>
          <w:color w:val="000000"/>
          <w:lang w:val="it-IT"/>
        </w:rPr>
        <w:t xml:space="preserve"> 2015</w:t>
      </w:r>
    </w:p>
    <w:p w:rsidR="004D29D0" w:rsidRDefault="004D29D0" w:rsidP="002430D6">
      <w:pPr>
        <w:spacing w:after="0" w:line="240" w:lineRule="auto"/>
        <w:ind w:firstLine="6440"/>
        <w:jc w:val="right"/>
        <w:rPr>
          <w:rFonts w:ascii="Times New Roman" w:hAnsi="Times New Roman" w:cs="Times New Roman"/>
          <w:color w:val="000000"/>
          <w:sz w:val="20"/>
          <w:szCs w:val="20"/>
          <w:lang w:val="it-IT"/>
        </w:rPr>
      </w:pPr>
    </w:p>
    <w:p w:rsidR="004D29D0" w:rsidRPr="00BB7797" w:rsidRDefault="004D29D0" w:rsidP="002430D6">
      <w:pPr>
        <w:spacing w:after="0" w:line="240" w:lineRule="auto"/>
        <w:ind w:firstLine="6440"/>
        <w:jc w:val="right"/>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 xml:space="preserve">                 </w:t>
      </w:r>
      <w:r w:rsidRPr="00BB7797">
        <w:rPr>
          <w:rFonts w:ascii="Times New Roman" w:hAnsi="Times New Roman" w:cs="Times New Roman"/>
          <w:color w:val="000000"/>
          <w:sz w:val="20"/>
          <w:szCs w:val="20"/>
          <w:lang w:val="it-IT"/>
        </w:rPr>
        <w:t>(L. Ş.)</w:t>
      </w:r>
    </w:p>
    <w:p w:rsidR="004D29D0" w:rsidRPr="000F3611" w:rsidRDefault="004D29D0" w:rsidP="004D29D0">
      <w:pPr>
        <w:spacing w:after="0" w:line="240" w:lineRule="auto"/>
        <w:ind w:firstLine="360"/>
        <w:jc w:val="center"/>
        <w:rPr>
          <w:rFonts w:ascii="Times New Roman" w:hAnsi="Times New Roman" w:cs="Times New Roman"/>
          <w:bCs/>
          <w:color w:val="000000"/>
          <w:sz w:val="16"/>
          <w:szCs w:val="16"/>
          <w:lang w:val="it-IT"/>
        </w:rPr>
      </w:pPr>
    </w:p>
    <w:p w:rsidR="004D29D0" w:rsidRPr="00E33951" w:rsidRDefault="004D29D0" w:rsidP="004D29D0">
      <w:pPr>
        <w:spacing w:after="0" w:line="240" w:lineRule="auto"/>
        <w:ind w:firstLine="360"/>
        <w:jc w:val="center"/>
        <w:rPr>
          <w:rFonts w:ascii="Times New Roman" w:hAnsi="Times New Roman" w:cs="Times New Roman"/>
          <w:b/>
          <w:bCs/>
          <w:color w:val="000000"/>
          <w:sz w:val="24"/>
          <w:szCs w:val="24"/>
          <w:lang w:val="es-ES"/>
        </w:rPr>
      </w:pPr>
      <w:r w:rsidRPr="00E33951">
        <w:rPr>
          <w:rFonts w:ascii="Times New Roman" w:hAnsi="Times New Roman" w:cs="Times New Roman"/>
          <w:b/>
          <w:bCs/>
          <w:color w:val="000000"/>
          <w:sz w:val="24"/>
          <w:szCs w:val="24"/>
          <w:lang w:val="es-ES"/>
        </w:rPr>
        <w:t>REGULAMENTUL</w:t>
      </w:r>
    </w:p>
    <w:p w:rsidR="004D29D0" w:rsidRDefault="004D29D0" w:rsidP="004D29D0">
      <w:pPr>
        <w:spacing w:after="0" w:line="240" w:lineRule="auto"/>
        <w:ind w:firstLine="360"/>
        <w:jc w:val="center"/>
        <w:rPr>
          <w:rFonts w:ascii="Times New Roman" w:hAnsi="Times New Roman" w:cs="Times New Roman"/>
          <w:b/>
          <w:bCs/>
          <w:color w:val="000000"/>
          <w:sz w:val="24"/>
          <w:szCs w:val="24"/>
          <w:lang w:val="es-ES"/>
        </w:rPr>
      </w:pPr>
      <w:r w:rsidRPr="00E33951">
        <w:rPr>
          <w:rFonts w:ascii="Times New Roman" w:hAnsi="Times New Roman" w:cs="Times New Roman"/>
          <w:b/>
          <w:bCs/>
          <w:color w:val="000000"/>
          <w:sz w:val="24"/>
          <w:szCs w:val="24"/>
          <w:lang w:val="es-ES"/>
        </w:rPr>
        <w:t xml:space="preserve">privind </w:t>
      </w:r>
      <w:r>
        <w:rPr>
          <w:rFonts w:ascii="Times New Roman" w:hAnsi="Times New Roman" w:cs="Times New Roman"/>
          <w:b/>
          <w:bCs/>
          <w:color w:val="000000"/>
          <w:sz w:val="24"/>
          <w:szCs w:val="24"/>
          <w:lang w:val="es-ES"/>
        </w:rPr>
        <w:t>organizarea şi funcţionarea s</w:t>
      </w:r>
      <w:r w:rsidRPr="00E33951">
        <w:rPr>
          <w:rFonts w:ascii="Times New Roman" w:hAnsi="Times New Roman" w:cs="Times New Roman"/>
          <w:b/>
          <w:bCs/>
          <w:color w:val="000000"/>
          <w:sz w:val="24"/>
          <w:szCs w:val="24"/>
          <w:lang w:val="es-ES"/>
        </w:rPr>
        <w:t>erviciul</w:t>
      </w:r>
      <w:r>
        <w:rPr>
          <w:rFonts w:ascii="Times New Roman" w:hAnsi="Times New Roman" w:cs="Times New Roman"/>
          <w:b/>
          <w:bCs/>
          <w:color w:val="000000"/>
          <w:sz w:val="24"/>
          <w:szCs w:val="24"/>
          <w:lang w:val="es-ES"/>
        </w:rPr>
        <w:t>ui</w:t>
      </w:r>
      <w:r w:rsidRPr="00E33951">
        <w:rPr>
          <w:rFonts w:ascii="Times New Roman" w:hAnsi="Times New Roman" w:cs="Times New Roman"/>
          <w:b/>
          <w:bCs/>
          <w:color w:val="000000"/>
          <w:sz w:val="24"/>
          <w:szCs w:val="24"/>
          <w:lang w:val="es-ES"/>
        </w:rPr>
        <w:t xml:space="preserve"> de colectare </w:t>
      </w:r>
    </w:p>
    <w:p w:rsidR="004D29D0" w:rsidRPr="007D42EF" w:rsidRDefault="004D29D0" w:rsidP="004D29D0">
      <w:pPr>
        <w:spacing w:after="0" w:line="240" w:lineRule="auto"/>
        <w:ind w:firstLine="360"/>
        <w:jc w:val="center"/>
        <w:rPr>
          <w:rFonts w:ascii="Times New Roman" w:hAnsi="Times New Roman" w:cs="Times New Roman"/>
          <w:b/>
          <w:bCs/>
          <w:color w:val="000000"/>
          <w:sz w:val="24"/>
          <w:szCs w:val="24"/>
          <w:lang w:val="es-ES"/>
        </w:rPr>
      </w:pPr>
      <w:r w:rsidRPr="00E33951">
        <w:rPr>
          <w:rFonts w:ascii="Times New Roman" w:hAnsi="Times New Roman" w:cs="Times New Roman"/>
          <w:b/>
          <w:bCs/>
          <w:color w:val="000000"/>
          <w:sz w:val="24"/>
          <w:szCs w:val="24"/>
          <w:lang w:val="es-ES"/>
        </w:rPr>
        <w:t xml:space="preserve">a impozitelor şi taxelor locale </w:t>
      </w:r>
      <w:r w:rsidR="00830FF9">
        <w:rPr>
          <w:rFonts w:ascii="Times New Roman" w:hAnsi="Times New Roman" w:cs="Times New Roman"/>
          <w:b/>
          <w:bCs/>
          <w:color w:val="000000"/>
          <w:sz w:val="24"/>
          <w:szCs w:val="24"/>
          <w:lang w:val="es-ES"/>
        </w:rPr>
        <w:t>din cadrul primăriei s.Sămănanca</w:t>
      </w:r>
    </w:p>
    <w:p w:rsidR="004D29D0" w:rsidRPr="000F3611" w:rsidRDefault="004D29D0" w:rsidP="004D29D0">
      <w:pPr>
        <w:spacing w:after="0" w:line="240" w:lineRule="auto"/>
        <w:ind w:firstLine="360"/>
        <w:jc w:val="center"/>
        <w:rPr>
          <w:rFonts w:ascii="Times New Roman" w:hAnsi="Times New Roman" w:cs="Times New Roman"/>
          <w:bCs/>
          <w:color w:val="000000"/>
          <w:sz w:val="16"/>
          <w:szCs w:val="16"/>
          <w:lang w:val="es-ES"/>
        </w:rPr>
      </w:pPr>
    </w:p>
    <w:p w:rsidR="004D29D0" w:rsidRDefault="004D29D0" w:rsidP="004D29D0">
      <w:pPr>
        <w:spacing w:after="0" w:line="240" w:lineRule="auto"/>
        <w:ind w:firstLine="360"/>
        <w:jc w:val="center"/>
        <w:rPr>
          <w:rFonts w:ascii="Times New Roman" w:hAnsi="Times New Roman" w:cs="Times New Roman"/>
          <w:b/>
          <w:bCs/>
          <w:color w:val="000000"/>
          <w:sz w:val="24"/>
          <w:szCs w:val="24"/>
          <w:lang w:val="it-IT"/>
        </w:rPr>
      </w:pPr>
      <w:r w:rsidRPr="00F3315A">
        <w:rPr>
          <w:rFonts w:ascii="Times New Roman" w:hAnsi="Times New Roman" w:cs="Times New Roman"/>
          <w:b/>
          <w:bCs/>
          <w:color w:val="000000"/>
          <w:sz w:val="24"/>
          <w:szCs w:val="24"/>
          <w:lang w:val="it-IT"/>
        </w:rPr>
        <w:t>I. Dispoziţii generale</w:t>
      </w:r>
    </w:p>
    <w:p w:rsidR="004D29D0" w:rsidRPr="000F3611" w:rsidRDefault="004D29D0" w:rsidP="004D29D0">
      <w:pPr>
        <w:spacing w:after="0" w:line="240" w:lineRule="auto"/>
        <w:ind w:firstLine="360"/>
        <w:jc w:val="center"/>
        <w:rPr>
          <w:rFonts w:ascii="Times New Roman" w:hAnsi="Times New Roman" w:cs="Times New Roman"/>
          <w:bCs/>
          <w:color w:val="000000"/>
          <w:sz w:val="8"/>
          <w:szCs w:val="8"/>
          <w:lang w:val="it-IT"/>
        </w:rPr>
      </w:pP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xml:space="preserve">1. Prezentul Regulament este elaborat în baza Regulamentului-tip privind serviciul de colectare a impozitelor şi taxelor locale din cadrul primăriei, aprobat prin </w:t>
      </w:r>
      <w:r w:rsidRPr="00BB7797">
        <w:rPr>
          <w:rFonts w:ascii="Times New Roman" w:hAnsi="Times New Roman" w:cs="Times New Roman"/>
          <w:sz w:val="24"/>
          <w:szCs w:val="24"/>
          <w:lang w:val="it-IT"/>
        </w:rPr>
        <w:t xml:space="preserve">Hotărîrea Guvernului nr. 998 din </w:t>
      </w:r>
      <w:r w:rsidRPr="00BB7797">
        <w:rPr>
          <w:rFonts w:ascii="Times New Roman" w:hAnsi="Times New Roman" w:cs="Times New Roman"/>
          <w:color w:val="000000"/>
          <w:sz w:val="24"/>
          <w:szCs w:val="24"/>
          <w:lang w:val="it-IT"/>
        </w:rPr>
        <w:t xml:space="preserve">20 august 2003, şi în temeiul prevederilor art. 156-160 al Titlului V, Titlului VI şi Titlului VII ale Codului fiscal al Republicii Moldova, Legii nr. 1056-XIV din 16 iunie 2000 pentru punerea în aplicare a Titlului VI al Codului fiscal, Legii </w:t>
      </w:r>
      <w:r w:rsidRPr="00BB7797">
        <w:rPr>
          <w:rFonts w:ascii="Times New Roman" w:hAnsi="Times New Roman" w:cs="Times New Roman"/>
          <w:sz w:val="24"/>
          <w:szCs w:val="24"/>
          <w:lang w:val="it-IT"/>
        </w:rPr>
        <w:t xml:space="preserve">436-XVI din 28 decembrie 2006 </w:t>
      </w:r>
      <w:r w:rsidRPr="00BB7797">
        <w:rPr>
          <w:rFonts w:ascii="Times New Roman" w:hAnsi="Times New Roman" w:cs="Times New Roman"/>
          <w:color w:val="000000"/>
          <w:sz w:val="24"/>
          <w:szCs w:val="24"/>
          <w:lang w:val="it-IT"/>
        </w:rPr>
        <w:t>privind administraţia publică locală, Legii nr. 397-XV din 16 octombrie 2003 privind finanţele publice locale, altor acte legislative şi normative în vigoare.</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2. Noţiunile utilizate corespund noţiunilor definite prin actele normative în baza cărora a fost elaborat prezentul Regulament.</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xml:space="preserve">3. Serviciul de colectare a impozitelor şi taxelor locale din </w:t>
      </w:r>
      <w:r w:rsidR="00636CFA">
        <w:rPr>
          <w:rFonts w:ascii="Times New Roman" w:hAnsi="Times New Roman" w:cs="Times New Roman"/>
          <w:color w:val="000000"/>
          <w:sz w:val="24"/>
          <w:szCs w:val="24"/>
          <w:lang w:val="it-IT"/>
        </w:rPr>
        <w:t>cadrul primăriei s.</w:t>
      </w:r>
      <w:r w:rsidR="00636CFA">
        <w:rPr>
          <w:rFonts w:ascii="Times New Roman" w:hAnsi="Times New Roman" w:cs="Times New Roman"/>
          <w:color w:val="000000"/>
          <w:sz w:val="24"/>
          <w:szCs w:val="24"/>
          <w:lang w:val="ro-RO"/>
        </w:rPr>
        <w:t>Sămănanca</w:t>
      </w:r>
      <w:r w:rsidRPr="00BB7797">
        <w:rPr>
          <w:rFonts w:ascii="Times New Roman" w:hAnsi="Times New Roman" w:cs="Times New Roman"/>
          <w:color w:val="000000"/>
          <w:sz w:val="24"/>
          <w:szCs w:val="24"/>
          <w:lang w:val="it-IT"/>
        </w:rPr>
        <w:t xml:space="preserve"> (în continuare – SCITL) este un organ cu atribuţii de administrare fiscală pe teritoriul administrativ al </w:t>
      </w:r>
      <w:r w:rsidR="00636CFA">
        <w:rPr>
          <w:rFonts w:ascii="Times New Roman" w:hAnsi="Times New Roman" w:cs="Times New Roman"/>
          <w:color w:val="000000"/>
          <w:sz w:val="24"/>
          <w:szCs w:val="24"/>
          <w:lang w:val="it-IT"/>
        </w:rPr>
        <w:t>s.Sămănanca.</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4. Funcţiile SCITL sînt exercitate prin intermediul specialiştilor pentru percepere fiscală (în continuare – perceptori fiscali), care au statut de funcţionar public şi cad sub incidenţa Legii nr. 158-XVI din 4 iulie 2008 cu privire la funcţia publică şi statutul funcţionarului public.</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xml:space="preserve">5. În cazul în care funcţiile specialiştilor pentru percepere fiscală sînt vacante, conform dispoziţiei Primarului </w:t>
      </w:r>
      <w:r w:rsidR="00636CFA">
        <w:rPr>
          <w:rFonts w:ascii="Times New Roman" w:hAnsi="Times New Roman" w:cs="Times New Roman"/>
          <w:color w:val="000000"/>
          <w:sz w:val="24"/>
          <w:szCs w:val="24"/>
          <w:lang w:val="it-IT"/>
        </w:rPr>
        <w:t>satului</w:t>
      </w:r>
      <w:r w:rsidRPr="00BB7797">
        <w:rPr>
          <w:rFonts w:ascii="Times New Roman" w:hAnsi="Times New Roman" w:cs="Times New Roman"/>
          <w:color w:val="000000"/>
          <w:sz w:val="24"/>
          <w:szCs w:val="24"/>
          <w:lang w:val="it-IT"/>
        </w:rPr>
        <w:t>, exercitatea atribuţiilor SCITL sînt delegate, după caz, secretarului Consiliului orăşenesc, specialistului pentru reglementarea regimului funciar, specialistului pentru planificare sau altui funcţionar din cadrul primăriei, care nu este investit cu dreptul de a semna documente de casă.</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xml:space="preserve">6. SCITL este abilitat să administreze toate tipurile de impozite şi taxe locale stabilite prin actele legislative specificate la punctul 1 al prezentului Regulament şi/sau în deciziile Consiliului </w:t>
      </w:r>
      <w:r w:rsidR="00636CFA">
        <w:rPr>
          <w:rFonts w:ascii="Times New Roman" w:hAnsi="Times New Roman" w:cs="Times New Roman"/>
          <w:color w:val="000000"/>
          <w:sz w:val="24"/>
          <w:szCs w:val="24"/>
          <w:lang w:val="it-IT"/>
        </w:rPr>
        <w:t>Sămănanca</w:t>
      </w:r>
      <w:r w:rsidRPr="00BB7797">
        <w:rPr>
          <w:rFonts w:ascii="Times New Roman" w:hAnsi="Times New Roman" w:cs="Times New Roman"/>
          <w:color w:val="000000"/>
          <w:sz w:val="24"/>
          <w:szCs w:val="24"/>
          <w:lang w:val="it-IT"/>
        </w:rPr>
        <w:t xml:space="preserve"> pentru următorul an bugetar-fiscal.</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xml:space="preserve">7. Asigurarea  SCITL cu documentele necesare pentru ţinerea evidenţei obligaţiilor fiscale, cu blanchete ale dărilor de seamă fiscale, cu avize de plată şi chitanţe de recepţie a plăţilor fiscale, precum şi cu alte documente pentru administrarea impozitelor şi taxelor locale este pusă în sarcina Primarului </w:t>
      </w:r>
      <w:r w:rsidR="00636CFA">
        <w:rPr>
          <w:rFonts w:ascii="Times New Roman" w:hAnsi="Times New Roman" w:cs="Times New Roman"/>
          <w:color w:val="000000"/>
          <w:sz w:val="24"/>
          <w:szCs w:val="24"/>
          <w:lang w:val="it-IT"/>
        </w:rPr>
        <w:t>satu</w:t>
      </w:r>
      <w:r w:rsidRPr="00BB7797">
        <w:rPr>
          <w:rFonts w:ascii="Times New Roman" w:hAnsi="Times New Roman" w:cs="Times New Roman"/>
          <w:color w:val="000000"/>
          <w:sz w:val="24"/>
          <w:szCs w:val="24"/>
          <w:lang w:val="it-IT"/>
        </w:rPr>
        <w:t>lui. Blanchetele de strictă evidenţă se vor utiliza în modul stabilit.</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8. Serviciul Fiscal de Stat exercită controlul asupra respectării de către SCITL a legislaţiei fiscale în vigoare.</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9. Reviziile documentare de casă la primărie privind exercitarea funcţiilor SCITL de percepere şi transferare a mijloacelor băneşti în buget se efectuează de către Serviciul Fiscal de Stat şi/sau Direcţia raională finanţe, precum şi de către alte organe abilitate cu acest drept, cu întocmirea actelor respective.</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10. La încetarea raportului de serviciu a perceptorului fiscal sau a persoanei care exercită funcţiile acestuia, se efectuează, în mod obligatoriu, revizia documentară a casei de încasări a impozitelor, taxelor şi altor plăţi şi transmiterea la contabilitatea primăriei a chitanţelor şi altor documente de care persoanele menţionate poartă răspundere. Respectiv, înainte de încetarea raportului de serviciu a acestor persoane, primarul este obligat să informeze oficial organele financiar-fiscale teritoriale pentru a efectua reviziile stabilite.</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11. La încadrarea altor persoane în funcţia de perceptor fiscal sau la delegarea acestor funcţii altei persoane din cadrul primăriei, contabilitatea acesteia urmează să le transmită chitanţierele şi alte documente necesare pentru exercitarea funcţiilor respective, cu întocmirea actului de transmitere.</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12. În absenţa temporară a perceptorilor fiscali, reviziile documentare de casă în cadrul primăriei privind exercitarea funcţiilor SCITL de percepere şi transferare a mijloacelor băneşti în buget le efectuează contabilitatea primăriei.</w:t>
      </w:r>
    </w:p>
    <w:p w:rsidR="004D29D0" w:rsidRPr="00EB6FCD" w:rsidRDefault="004D29D0" w:rsidP="004D29D0">
      <w:pPr>
        <w:spacing w:after="0" w:line="240" w:lineRule="auto"/>
        <w:ind w:firstLine="360"/>
        <w:jc w:val="both"/>
        <w:rPr>
          <w:rFonts w:ascii="Times New Roman" w:hAnsi="Times New Roman" w:cs="Times New Roman"/>
          <w:color w:val="000000"/>
          <w:sz w:val="16"/>
          <w:szCs w:val="16"/>
          <w:lang w:val="it-IT"/>
        </w:rPr>
      </w:pPr>
    </w:p>
    <w:p w:rsidR="004D29D0" w:rsidRPr="00E1668A" w:rsidRDefault="004D29D0" w:rsidP="004D29D0">
      <w:pPr>
        <w:spacing w:after="0" w:line="240" w:lineRule="auto"/>
        <w:ind w:firstLine="360"/>
        <w:jc w:val="center"/>
        <w:rPr>
          <w:rFonts w:ascii="Times New Roman" w:hAnsi="Times New Roman" w:cs="Times New Roman"/>
          <w:b/>
          <w:bCs/>
          <w:color w:val="000000"/>
          <w:lang w:val="it-IT"/>
        </w:rPr>
      </w:pPr>
      <w:r w:rsidRPr="00E1668A">
        <w:rPr>
          <w:rFonts w:ascii="Times New Roman" w:hAnsi="Times New Roman" w:cs="Times New Roman"/>
          <w:b/>
          <w:bCs/>
          <w:color w:val="000000"/>
          <w:lang w:val="it-IT"/>
        </w:rPr>
        <w:t>II. Organizarea şi funcţionarea SCITL</w:t>
      </w:r>
    </w:p>
    <w:p w:rsidR="004D29D0" w:rsidRPr="0067137B" w:rsidRDefault="004D29D0" w:rsidP="004D29D0">
      <w:pPr>
        <w:spacing w:after="0" w:line="240" w:lineRule="auto"/>
        <w:ind w:firstLine="360"/>
        <w:jc w:val="center"/>
        <w:rPr>
          <w:rFonts w:ascii="Times New Roman" w:hAnsi="Times New Roman" w:cs="Times New Roman"/>
          <w:bCs/>
          <w:color w:val="000000"/>
          <w:sz w:val="16"/>
          <w:szCs w:val="16"/>
          <w:lang w:val="it-IT"/>
        </w:rPr>
      </w:pP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xml:space="preserve">13. SCITL este o structură publică locală condusă de Primarul </w:t>
      </w:r>
      <w:r w:rsidR="00636CFA">
        <w:rPr>
          <w:rFonts w:ascii="Times New Roman" w:hAnsi="Times New Roman" w:cs="Times New Roman"/>
          <w:color w:val="000000"/>
          <w:sz w:val="24"/>
          <w:szCs w:val="24"/>
          <w:lang w:val="it-IT"/>
        </w:rPr>
        <w:t>s.Sămănanca</w:t>
      </w:r>
      <w:r w:rsidRPr="00BB7797">
        <w:rPr>
          <w:rFonts w:ascii="Times New Roman" w:hAnsi="Times New Roman" w:cs="Times New Roman"/>
          <w:color w:val="000000"/>
          <w:sz w:val="24"/>
          <w:szCs w:val="24"/>
          <w:lang w:val="it-IT"/>
        </w:rPr>
        <w:t xml:space="preserve">. Specialistul pentru percepere fiscală activează în baza contractului de răspundere materială şi este încadrat în SCITL de primarul </w:t>
      </w:r>
      <w:r w:rsidR="00636CFA">
        <w:rPr>
          <w:rFonts w:ascii="Times New Roman" w:hAnsi="Times New Roman" w:cs="Times New Roman"/>
          <w:color w:val="000000"/>
          <w:sz w:val="24"/>
          <w:szCs w:val="24"/>
          <w:lang w:val="it-IT"/>
        </w:rPr>
        <w:t>satului</w:t>
      </w:r>
      <w:r w:rsidRPr="00BB7797">
        <w:rPr>
          <w:rFonts w:ascii="Times New Roman" w:hAnsi="Times New Roman" w:cs="Times New Roman"/>
          <w:color w:val="000000"/>
          <w:sz w:val="24"/>
          <w:szCs w:val="24"/>
          <w:lang w:val="it-IT"/>
        </w:rPr>
        <w:t xml:space="preserve"> în conformitate cu legislaţia în vigoare.</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În cazul încadrării în bază de concurs, în cadrul comisiei de concurs participă, în mod obligatoriu, un reprezentant al organului fiscal teritorial, iar în cazul încadrării prin alte modalităţi prevăzute de lege – angajarea se face după obţinerea avizului favorabil din partea organului fiscal teritorial.</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xml:space="preserve">14. În scopul majorării acumulărilor impozitelor şi taxelor locale şi reducerii nivelului restanţelor, Primarul </w:t>
      </w:r>
      <w:r w:rsidR="00636CFA">
        <w:rPr>
          <w:rFonts w:ascii="Times New Roman" w:hAnsi="Times New Roman" w:cs="Times New Roman"/>
          <w:color w:val="000000"/>
          <w:sz w:val="24"/>
          <w:szCs w:val="24"/>
          <w:lang w:val="it-IT"/>
        </w:rPr>
        <w:t xml:space="preserve">satului </w:t>
      </w:r>
      <w:r w:rsidRPr="00BB7797">
        <w:rPr>
          <w:rFonts w:ascii="Times New Roman" w:hAnsi="Times New Roman" w:cs="Times New Roman"/>
          <w:color w:val="000000"/>
          <w:sz w:val="24"/>
          <w:szCs w:val="24"/>
          <w:lang w:val="it-IT"/>
        </w:rPr>
        <w:t xml:space="preserve">este în drept să stabilească perceptorilor fiscali, trimestrial, adaosuri la salarii, prevăzute prin Hotărîrea Guvernului nr. 525 din 16.05.2006 privind salarizarea funcţionarilor publici şi persoanelor care efectuează deservirea tehnică, în funcţie de nivelul de executare a părţii de venituri a bugetului, repartizate pentru trimestrul gestionar, conform sarcinilor ce le revin, pentru fiecare procent de îndeplinire. </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În acest scop, poate fi utilizat mecanismul propus în următorul tabel:</w:t>
      </w:r>
    </w:p>
    <w:p w:rsidR="004D29D0" w:rsidRPr="00133F94" w:rsidRDefault="004D29D0" w:rsidP="004D29D0">
      <w:pPr>
        <w:spacing w:after="0" w:line="240" w:lineRule="auto"/>
        <w:ind w:firstLine="360"/>
        <w:jc w:val="both"/>
        <w:rPr>
          <w:rFonts w:ascii="Times New Roman" w:hAnsi="Times New Roman" w:cs="Times New Roman"/>
          <w:color w:val="000000"/>
          <w:sz w:val="16"/>
          <w:szCs w:val="16"/>
          <w:lang w:val="it-IT"/>
        </w:rPr>
      </w:pPr>
    </w:p>
    <w:tbl>
      <w:tblPr>
        <w:tblW w:w="5000" w:type="pct"/>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0A0"/>
      </w:tblPr>
      <w:tblGrid>
        <w:gridCol w:w="5288"/>
        <w:gridCol w:w="4390"/>
      </w:tblGrid>
      <w:tr w:rsidR="004D29D0" w:rsidRPr="009D2622" w:rsidTr="00DB2B9E">
        <w:trPr>
          <w:tblCellSpacing w:w="0" w:type="dxa"/>
        </w:trPr>
        <w:tc>
          <w:tcPr>
            <w:tcW w:w="2732" w:type="pct"/>
            <w:tcBorders>
              <w:top w:val="single" w:sz="8" w:space="0" w:color="333333"/>
              <w:left w:val="single" w:sz="8" w:space="0" w:color="333333"/>
              <w:bottom w:val="single" w:sz="8" w:space="0" w:color="333333"/>
              <w:right w:val="single" w:sz="8" w:space="0" w:color="333333"/>
            </w:tcBorders>
            <w:vAlign w:val="center"/>
          </w:tcPr>
          <w:p w:rsidR="004D29D0" w:rsidRDefault="004D29D0" w:rsidP="00DB2B9E">
            <w:pPr>
              <w:spacing w:after="0" w:line="240" w:lineRule="auto"/>
              <w:jc w:val="center"/>
              <w:rPr>
                <w:rFonts w:ascii="Times New Roman" w:hAnsi="Times New Roman" w:cs="Times New Roman"/>
                <w:b/>
                <w:color w:val="000000"/>
                <w:sz w:val="20"/>
                <w:szCs w:val="20"/>
                <w:lang w:val="it-IT"/>
              </w:rPr>
            </w:pPr>
            <w:r w:rsidRPr="00133F94">
              <w:rPr>
                <w:rFonts w:ascii="Times New Roman" w:hAnsi="Times New Roman" w:cs="Times New Roman"/>
                <w:b/>
                <w:color w:val="000000"/>
                <w:sz w:val="20"/>
                <w:szCs w:val="20"/>
                <w:lang w:val="it-IT"/>
              </w:rPr>
              <w:t xml:space="preserve">Nivelul îndeplinirii părţii devenituri a bugetului anual  </w:t>
            </w:r>
          </w:p>
          <w:p w:rsidR="004D29D0" w:rsidRPr="00133F94" w:rsidRDefault="004D29D0" w:rsidP="00DB2B9E">
            <w:pPr>
              <w:spacing w:after="0" w:line="240" w:lineRule="auto"/>
              <w:jc w:val="center"/>
              <w:rPr>
                <w:rFonts w:ascii="Times New Roman" w:hAnsi="Times New Roman" w:cs="Times New Roman"/>
                <w:b/>
                <w:color w:val="000000"/>
                <w:sz w:val="20"/>
                <w:szCs w:val="20"/>
                <w:lang w:val="it-IT"/>
              </w:rPr>
            </w:pPr>
            <w:r w:rsidRPr="00133F94">
              <w:rPr>
                <w:rFonts w:ascii="Times New Roman" w:hAnsi="Times New Roman" w:cs="Times New Roman"/>
                <w:b/>
                <w:color w:val="000000"/>
                <w:sz w:val="20"/>
                <w:szCs w:val="20"/>
                <w:lang w:val="it-IT"/>
              </w:rPr>
              <w:t> repartizate pentru lunagestionară  (%)</w:t>
            </w:r>
          </w:p>
        </w:tc>
        <w:tc>
          <w:tcPr>
            <w:tcW w:w="2268" w:type="pct"/>
            <w:tcBorders>
              <w:top w:val="single" w:sz="8" w:space="0" w:color="333333"/>
              <w:left w:val="single" w:sz="8" w:space="0" w:color="333333"/>
              <w:bottom w:val="single" w:sz="8" w:space="0" w:color="333333"/>
              <w:right w:val="single" w:sz="8" w:space="0" w:color="333333"/>
            </w:tcBorders>
            <w:vAlign w:val="center"/>
          </w:tcPr>
          <w:p w:rsidR="004D29D0" w:rsidRDefault="004D29D0" w:rsidP="00DB2B9E">
            <w:pPr>
              <w:spacing w:after="0" w:line="240" w:lineRule="auto"/>
              <w:jc w:val="center"/>
              <w:rPr>
                <w:rFonts w:ascii="Times New Roman" w:hAnsi="Times New Roman" w:cs="Times New Roman"/>
                <w:b/>
                <w:color w:val="000000"/>
                <w:sz w:val="20"/>
                <w:szCs w:val="20"/>
                <w:lang w:val="it-IT"/>
              </w:rPr>
            </w:pPr>
            <w:r w:rsidRPr="00133F94">
              <w:rPr>
                <w:rFonts w:ascii="Times New Roman" w:hAnsi="Times New Roman" w:cs="Times New Roman"/>
                <w:b/>
                <w:color w:val="000000"/>
                <w:sz w:val="20"/>
                <w:szCs w:val="20"/>
                <w:lang w:val="it-IT"/>
              </w:rPr>
              <w:t xml:space="preserve">Cuantumul cu care sediminuează adaosul </w:t>
            </w:r>
          </w:p>
          <w:p w:rsidR="004D29D0" w:rsidRPr="00133F94" w:rsidRDefault="004D29D0" w:rsidP="00DB2B9E">
            <w:pPr>
              <w:spacing w:after="0" w:line="240" w:lineRule="auto"/>
              <w:jc w:val="center"/>
              <w:rPr>
                <w:rFonts w:ascii="Times New Roman" w:hAnsi="Times New Roman" w:cs="Times New Roman"/>
                <w:b/>
                <w:color w:val="000000"/>
                <w:sz w:val="20"/>
                <w:szCs w:val="20"/>
                <w:lang w:val="it-IT"/>
              </w:rPr>
            </w:pPr>
            <w:r w:rsidRPr="00133F94">
              <w:rPr>
                <w:rFonts w:ascii="Times New Roman" w:hAnsi="Times New Roman" w:cs="Times New Roman"/>
                <w:b/>
                <w:color w:val="000000"/>
                <w:sz w:val="20"/>
                <w:szCs w:val="20"/>
                <w:lang w:val="it-IT"/>
              </w:rPr>
              <w:t>la salariu stabilit pentru  luna gestionară (%)</w:t>
            </w:r>
          </w:p>
        </w:tc>
      </w:tr>
      <w:tr w:rsidR="004D29D0" w:rsidRPr="00F3315A" w:rsidTr="00DB2B9E">
        <w:trPr>
          <w:tblCellSpacing w:w="0" w:type="dxa"/>
        </w:trPr>
        <w:tc>
          <w:tcPr>
            <w:tcW w:w="2732" w:type="pct"/>
            <w:tcBorders>
              <w:top w:val="single" w:sz="8" w:space="0" w:color="333333"/>
              <w:left w:val="single" w:sz="8" w:space="0" w:color="333333"/>
              <w:bottom w:val="single" w:sz="8" w:space="0" w:color="333333"/>
              <w:right w:val="single" w:sz="8" w:space="0" w:color="333333"/>
            </w:tcBorders>
            <w:vAlign w:val="center"/>
          </w:tcPr>
          <w:p w:rsidR="004D29D0" w:rsidRPr="00F3315A" w:rsidRDefault="004D29D0" w:rsidP="00DB2B9E">
            <w:pPr>
              <w:spacing w:after="0" w:line="240" w:lineRule="auto"/>
              <w:jc w:val="center"/>
              <w:rPr>
                <w:rFonts w:ascii="Times New Roman" w:hAnsi="Times New Roman" w:cs="Times New Roman"/>
                <w:color w:val="000000"/>
                <w:sz w:val="24"/>
                <w:szCs w:val="24"/>
                <w:lang w:val="it-IT"/>
              </w:rPr>
            </w:pPr>
            <w:r w:rsidRPr="00F3315A">
              <w:rPr>
                <w:rFonts w:ascii="Times New Roman" w:hAnsi="Times New Roman" w:cs="Times New Roman"/>
                <w:color w:val="000000"/>
                <w:sz w:val="24"/>
                <w:szCs w:val="24"/>
                <w:lang w:val="it-IT"/>
              </w:rPr>
              <w:t>80</w:t>
            </w:r>
            <w:r>
              <w:rPr>
                <w:rFonts w:ascii="Times New Roman" w:hAnsi="Times New Roman" w:cs="Times New Roman"/>
                <w:color w:val="000000"/>
                <w:sz w:val="24"/>
                <w:szCs w:val="24"/>
                <w:lang w:val="it-IT"/>
              </w:rPr>
              <w:t xml:space="preserve"> – </w:t>
            </w:r>
            <w:r w:rsidRPr="00F3315A">
              <w:rPr>
                <w:rFonts w:ascii="Times New Roman" w:hAnsi="Times New Roman" w:cs="Times New Roman"/>
                <w:color w:val="000000"/>
                <w:sz w:val="24"/>
                <w:szCs w:val="24"/>
                <w:lang w:val="it-IT"/>
              </w:rPr>
              <w:t>100</w:t>
            </w:r>
          </w:p>
        </w:tc>
        <w:tc>
          <w:tcPr>
            <w:tcW w:w="2268" w:type="pct"/>
            <w:tcBorders>
              <w:top w:val="single" w:sz="8" w:space="0" w:color="333333"/>
              <w:left w:val="single" w:sz="8" w:space="0" w:color="333333"/>
              <w:bottom w:val="single" w:sz="8" w:space="0" w:color="333333"/>
              <w:right w:val="single" w:sz="8" w:space="0" w:color="333333"/>
            </w:tcBorders>
            <w:vAlign w:val="center"/>
          </w:tcPr>
          <w:p w:rsidR="004D29D0" w:rsidRPr="00F3315A" w:rsidRDefault="004D29D0" w:rsidP="00DB2B9E">
            <w:pPr>
              <w:spacing w:after="0" w:line="240" w:lineRule="auto"/>
              <w:jc w:val="center"/>
              <w:rPr>
                <w:rFonts w:ascii="Times New Roman" w:hAnsi="Times New Roman" w:cs="Times New Roman"/>
                <w:color w:val="000000"/>
                <w:sz w:val="24"/>
                <w:szCs w:val="24"/>
                <w:lang w:val="it-IT"/>
              </w:rPr>
            </w:pPr>
            <w:r w:rsidRPr="00F3315A">
              <w:rPr>
                <w:rFonts w:ascii="Times New Roman" w:hAnsi="Times New Roman" w:cs="Times New Roman"/>
                <w:color w:val="000000"/>
                <w:sz w:val="24"/>
                <w:szCs w:val="24"/>
                <w:lang w:val="it-IT"/>
              </w:rPr>
              <w:t>10</w:t>
            </w:r>
          </w:p>
        </w:tc>
      </w:tr>
      <w:tr w:rsidR="004D29D0" w:rsidRPr="00F3315A" w:rsidTr="00DB2B9E">
        <w:trPr>
          <w:tblCellSpacing w:w="0" w:type="dxa"/>
        </w:trPr>
        <w:tc>
          <w:tcPr>
            <w:tcW w:w="2732" w:type="pct"/>
            <w:tcBorders>
              <w:top w:val="single" w:sz="8" w:space="0" w:color="333333"/>
              <w:left w:val="single" w:sz="8" w:space="0" w:color="333333"/>
              <w:bottom w:val="single" w:sz="8" w:space="0" w:color="333333"/>
              <w:right w:val="single" w:sz="8" w:space="0" w:color="333333"/>
            </w:tcBorders>
            <w:vAlign w:val="center"/>
          </w:tcPr>
          <w:p w:rsidR="004D29D0" w:rsidRPr="00F3315A" w:rsidRDefault="004D29D0" w:rsidP="00DB2B9E">
            <w:pPr>
              <w:spacing w:after="0" w:line="240" w:lineRule="auto"/>
              <w:jc w:val="center"/>
              <w:rPr>
                <w:rFonts w:ascii="Times New Roman" w:hAnsi="Times New Roman" w:cs="Times New Roman"/>
                <w:color w:val="000000"/>
                <w:sz w:val="24"/>
                <w:szCs w:val="24"/>
                <w:lang w:val="it-IT"/>
              </w:rPr>
            </w:pPr>
            <w:r w:rsidRPr="00F3315A">
              <w:rPr>
                <w:rFonts w:ascii="Times New Roman" w:hAnsi="Times New Roman" w:cs="Times New Roman"/>
                <w:color w:val="000000"/>
                <w:sz w:val="24"/>
                <w:szCs w:val="24"/>
                <w:lang w:val="it-IT"/>
              </w:rPr>
              <w:t>60</w:t>
            </w:r>
            <w:r>
              <w:rPr>
                <w:rFonts w:ascii="Times New Roman" w:hAnsi="Times New Roman" w:cs="Times New Roman"/>
                <w:color w:val="000000"/>
                <w:sz w:val="24"/>
                <w:szCs w:val="24"/>
                <w:lang w:val="it-IT"/>
              </w:rPr>
              <w:t xml:space="preserve"> – 80</w:t>
            </w:r>
          </w:p>
        </w:tc>
        <w:tc>
          <w:tcPr>
            <w:tcW w:w="2268" w:type="pct"/>
            <w:tcBorders>
              <w:top w:val="single" w:sz="8" w:space="0" w:color="333333"/>
              <w:left w:val="single" w:sz="8" w:space="0" w:color="333333"/>
              <w:bottom w:val="single" w:sz="8" w:space="0" w:color="333333"/>
              <w:right w:val="single" w:sz="8" w:space="0" w:color="333333"/>
            </w:tcBorders>
            <w:vAlign w:val="center"/>
          </w:tcPr>
          <w:p w:rsidR="004D29D0" w:rsidRPr="00F3315A" w:rsidRDefault="004D29D0" w:rsidP="00DB2B9E">
            <w:pPr>
              <w:spacing w:after="0" w:line="240" w:lineRule="auto"/>
              <w:jc w:val="center"/>
              <w:rPr>
                <w:rFonts w:ascii="Times New Roman" w:hAnsi="Times New Roman" w:cs="Times New Roman"/>
                <w:color w:val="000000"/>
                <w:sz w:val="24"/>
                <w:szCs w:val="24"/>
                <w:lang w:val="it-IT"/>
              </w:rPr>
            </w:pPr>
            <w:r w:rsidRPr="00F3315A">
              <w:rPr>
                <w:rFonts w:ascii="Times New Roman" w:hAnsi="Times New Roman" w:cs="Times New Roman"/>
                <w:color w:val="000000"/>
                <w:sz w:val="24"/>
                <w:szCs w:val="24"/>
                <w:lang w:val="it-IT"/>
              </w:rPr>
              <w:t>20</w:t>
            </w:r>
          </w:p>
        </w:tc>
      </w:tr>
      <w:tr w:rsidR="004D29D0" w:rsidRPr="00F3315A" w:rsidTr="00DB2B9E">
        <w:trPr>
          <w:tblCellSpacing w:w="0" w:type="dxa"/>
        </w:trPr>
        <w:tc>
          <w:tcPr>
            <w:tcW w:w="2732" w:type="pct"/>
            <w:tcBorders>
              <w:top w:val="single" w:sz="8" w:space="0" w:color="333333"/>
              <w:left w:val="single" w:sz="8" w:space="0" w:color="333333"/>
              <w:bottom w:val="single" w:sz="8" w:space="0" w:color="333333"/>
              <w:right w:val="single" w:sz="8" w:space="0" w:color="333333"/>
            </w:tcBorders>
            <w:vAlign w:val="center"/>
          </w:tcPr>
          <w:p w:rsidR="004D29D0" w:rsidRPr="00F3315A" w:rsidRDefault="004D29D0" w:rsidP="00DB2B9E">
            <w:pPr>
              <w:spacing w:after="0" w:line="240" w:lineRule="auto"/>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40 – 60</w:t>
            </w:r>
          </w:p>
        </w:tc>
        <w:tc>
          <w:tcPr>
            <w:tcW w:w="2268" w:type="pct"/>
            <w:tcBorders>
              <w:top w:val="single" w:sz="8" w:space="0" w:color="333333"/>
              <w:left w:val="single" w:sz="8" w:space="0" w:color="333333"/>
              <w:bottom w:val="single" w:sz="8" w:space="0" w:color="333333"/>
              <w:right w:val="single" w:sz="8" w:space="0" w:color="333333"/>
            </w:tcBorders>
            <w:vAlign w:val="center"/>
          </w:tcPr>
          <w:p w:rsidR="004D29D0" w:rsidRPr="00F3315A" w:rsidRDefault="004D29D0" w:rsidP="00DB2B9E">
            <w:pPr>
              <w:spacing w:after="0" w:line="240" w:lineRule="auto"/>
              <w:jc w:val="center"/>
              <w:rPr>
                <w:rFonts w:ascii="Times New Roman" w:hAnsi="Times New Roman" w:cs="Times New Roman"/>
                <w:color w:val="000000"/>
                <w:sz w:val="24"/>
                <w:szCs w:val="24"/>
                <w:lang w:val="it-IT"/>
              </w:rPr>
            </w:pPr>
            <w:r w:rsidRPr="00F3315A">
              <w:rPr>
                <w:rFonts w:ascii="Times New Roman" w:hAnsi="Times New Roman" w:cs="Times New Roman"/>
                <w:color w:val="000000"/>
                <w:sz w:val="24"/>
                <w:szCs w:val="24"/>
                <w:lang w:val="it-IT"/>
              </w:rPr>
              <w:t>40</w:t>
            </w:r>
          </w:p>
        </w:tc>
      </w:tr>
      <w:tr w:rsidR="004D29D0" w:rsidRPr="00F3315A" w:rsidTr="00DB2B9E">
        <w:trPr>
          <w:tblCellSpacing w:w="0" w:type="dxa"/>
        </w:trPr>
        <w:tc>
          <w:tcPr>
            <w:tcW w:w="2732" w:type="pct"/>
            <w:tcBorders>
              <w:top w:val="single" w:sz="8" w:space="0" w:color="333333"/>
              <w:left w:val="single" w:sz="8" w:space="0" w:color="333333"/>
              <w:bottom w:val="single" w:sz="8" w:space="0" w:color="333333"/>
              <w:right w:val="single" w:sz="8" w:space="0" w:color="333333"/>
            </w:tcBorders>
            <w:vAlign w:val="center"/>
          </w:tcPr>
          <w:p w:rsidR="004D29D0" w:rsidRPr="00F3315A" w:rsidRDefault="004D29D0" w:rsidP="00DB2B9E">
            <w:pPr>
              <w:spacing w:after="0" w:line="240" w:lineRule="auto"/>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20–40</w:t>
            </w:r>
          </w:p>
        </w:tc>
        <w:tc>
          <w:tcPr>
            <w:tcW w:w="2268" w:type="pct"/>
            <w:tcBorders>
              <w:top w:val="single" w:sz="8" w:space="0" w:color="333333"/>
              <w:left w:val="single" w:sz="8" w:space="0" w:color="333333"/>
              <w:bottom w:val="single" w:sz="8" w:space="0" w:color="333333"/>
              <w:right w:val="single" w:sz="8" w:space="0" w:color="333333"/>
            </w:tcBorders>
            <w:vAlign w:val="center"/>
          </w:tcPr>
          <w:p w:rsidR="004D29D0" w:rsidRPr="00F3315A" w:rsidRDefault="004D29D0" w:rsidP="00DB2B9E">
            <w:pPr>
              <w:spacing w:after="0" w:line="240" w:lineRule="auto"/>
              <w:jc w:val="center"/>
              <w:rPr>
                <w:rFonts w:ascii="Times New Roman" w:hAnsi="Times New Roman" w:cs="Times New Roman"/>
                <w:color w:val="000000"/>
                <w:sz w:val="24"/>
                <w:szCs w:val="24"/>
                <w:lang w:val="it-IT"/>
              </w:rPr>
            </w:pPr>
            <w:r w:rsidRPr="00F3315A">
              <w:rPr>
                <w:rFonts w:ascii="Times New Roman" w:hAnsi="Times New Roman" w:cs="Times New Roman"/>
                <w:color w:val="000000"/>
                <w:sz w:val="24"/>
                <w:szCs w:val="24"/>
                <w:lang w:val="it-IT"/>
              </w:rPr>
              <w:t>60</w:t>
            </w:r>
          </w:p>
        </w:tc>
      </w:tr>
      <w:tr w:rsidR="004D29D0" w:rsidRPr="00F3315A" w:rsidTr="00DB2B9E">
        <w:trPr>
          <w:tblCellSpacing w:w="0" w:type="dxa"/>
        </w:trPr>
        <w:tc>
          <w:tcPr>
            <w:tcW w:w="2732" w:type="pct"/>
            <w:tcBorders>
              <w:top w:val="single" w:sz="8" w:space="0" w:color="333333"/>
              <w:left w:val="single" w:sz="8" w:space="0" w:color="333333"/>
              <w:bottom w:val="single" w:sz="8" w:space="0" w:color="333333"/>
              <w:right w:val="single" w:sz="8" w:space="0" w:color="333333"/>
            </w:tcBorders>
            <w:vAlign w:val="center"/>
          </w:tcPr>
          <w:p w:rsidR="004D29D0" w:rsidRPr="00F3315A" w:rsidRDefault="004D29D0" w:rsidP="00DB2B9E">
            <w:pPr>
              <w:spacing w:after="0" w:line="240" w:lineRule="auto"/>
              <w:jc w:val="center"/>
              <w:rPr>
                <w:rFonts w:ascii="Times New Roman" w:hAnsi="Times New Roman" w:cs="Times New Roman"/>
                <w:color w:val="000000"/>
                <w:sz w:val="24"/>
                <w:szCs w:val="24"/>
                <w:lang w:val="it-IT"/>
              </w:rPr>
            </w:pPr>
            <w:r w:rsidRPr="00F3315A">
              <w:rPr>
                <w:rFonts w:ascii="Times New Roman" w:hAnsi="Times New Roman" w:cs="Times New Roman"/>
                <w:color w:val="000000"/>
                <w:sz w:val="24"/>
                <w:szCs w:val="24"/>
                <w:lang w:val="it-IT"/>
              </w:rPr>
              <w:t xml:space="preserve">0 </w:t>
            </w:r>
            <w:r>
              <w:rPr>
                <w:rFonts w:ascii="Times New Roman" w:hAnsi="Times New Roman" w:cs="Times New Roman"/>
                <w:color w:val="000000"/>
                <w:sz w:val="24"/>
                <w:szCs w:val="24"/>
                <w:lang w:val="it-IT"/>
              </w:rPr>
              <w:t>–</w:t>
            </w:r>
            <w:r w:rsidRPr="00F3315A">
              <w:rPr>
                <w:rFonts w:ascii="Times New Roman" w:hAnsi="Times New Roman" w:cs="Times New Roman"/>
                <w:color w:val="000000"/>
                <w:sz w:val="24"/>
                <w:szCs w:val="24"/>
                <w:lang w:val="it-IT"/>
              </w:rPr>
              <w:t xml:space="preserve"> 20</w:t>
            </w:r>
          </w:p>
        </w:tc>
        <w:tc>
          <w:tcPr>
            <w:tcW w:w="2268" w:type="pct"/>
            <w:tcBorders>
              <w:top w:val="single" w:sz="8" w:space="0" w:color="333333"/>
              <w:left w:val="single" w:sz="8" w:space="0" w:color="333333"/>
              <w:bottom w:val="single" w:sz="8" w:space="0" w:color="333333"/>
              <w:right w:val="single" w:sz="8" w:space="0" w:color="333333"/>
            </w:tcBorders>
            <w:vAlign w:val="center"/>
          </w:tcPr>
          <w:p w:rsidR="004D29D0" w:rsidRPr="00F3315A" w:rsidRDefault="004D29D0" w:rsidP="00DB2B9E">
            <w:pPr>
              <w:spacing w:after="0" w:line="240" w:lineRule="auto"/>
              <w:jc w:val="center"/>
              <w:rPr>
                <w:rFonts w:ascii="Times New Roman" w:hAnsi="Times New Roman" w:cs="Times New Roman"/>
                <w:color w:val="000000"/>
                <w:sz w:val="24"/>
                <w:szCs w:val="24"/>
                <w:lang w:val="it-IT"/>
              </w:rPr>
            </w:pPr>
            <w:r w:rsidRPr="00F3315A">
              <w:rPr>
                <w:rFonts w:ascii="Times New Roman" w:hAnsi="Times New Roman" w:cs="Times New Roman"/>
                <w:color w:val="000000"/>
                <w:sz w:val="24"/>
                <w:szCs w:val="24"/>
                <w:lang w:val="it-IT"/>
              </w:rPr>
              <w:t>100</w:t>
            </w:r>
          </w:p>
        </w:tc>
      </w:tr>
    </w:tbl>
    <w:p w:rsidR="004D29D0" w:rsidRPr="00391CE5" w:rsidRDefault="004D29D0" w:rsidP="004D29D0">
      <w:pPr>
        <w:spacing w:after="0" w:line="240" w:lineRule="auto"/>
        <w:jc w:val="both"/>
        <w:rPr>
          <w:rFonts w:ascii="Times New Roman" w:hAnsi="Times New Roman" w:cs="Times New Roman"/>
          <w:color w:val="000000"/>
          <w:sz w:val="16"/>
          <w:szCs w:val="16"/>
          <w:lang w:val="it-IT"/>
        </w:rPr>
      </w:pP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15. Organul fiscal este obligat să asigure testarea perceptorului fiscal pînă la angajare, cu excepţia situaţiei în care se organizează concurs de recrutare, să asigure instruirea lui şi să-i acorde asistenţă în exercitarea atribuţiilor.</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Evaluarea performanţelor profesionale a perceptorilor fiscali se efectuează potrivit prevederilor Legii nr.158-XVI din 4 iulie 2008 cu privire la funcţia publică şi statutul funcţionarului public.</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16. SCITL, în procesul exercitării atribuţiilor sale, conlucrează cu celelalte organe cu atribuţii de administrare fiscală şi colaborează cu alte autorităţi ale administraţiei publice. Serviciul are dreptul să colaboreze cu organe competente din alte ţări şi să fie membru al organizaţiilor internaţionale de specialitate în baza acordurilor (convenţiilor) internaţionale. În cazul desfăşurării unor acţiuni în baza înţelegerilor reciproce cu alte organe de administrare fiscală, SCITL informează şi este informat despre măsurile întreprinse şi rezultatele lor, face schimb de informaţii în scopul exercitării atribuţiilor ce îi revin.</w:t>
      </w:r>
    </w:p>
    <w:p w:rsidR="004D29D0" w:rsidRPr="009D64CD" w:rsidRDefault="004D29D0" w:rsidP="004D29D0">
      <w:pPr>
        <w:spacing w:after="0" w:line="240" w:lineRule="auto"/>
        <w:ind w:firstLine="360"/>
        <w:jc w:val="both"/>
        <w:rPr>
          <w:rFonts w:ascii="Times New Roman" w:hAnsi="Times New Roman" w:cs="Times New Roman"/>
          <w:color w:val="000000"/>
          <w:sz w:val="16"/>
          <w:szCs w:val="16"/>
          <w:lang w:val="it-IT"/>
        </w:rPr>
      </w:pPr>
    </w:p>
    <w:p w:rsidR="004D29D0" w:rsidRPr="00BB7797" w:rsidRDefault="004D29D0" w:rsidP="004D29D0">
      <w:pPr>
        <w:spacing w:after="0" w:line="240" w:lineRule="auto"/>
        <w:ind w:firstLine="360"/>
        <w:jc w:val="center"/>
        <w:rPr>
          <w:rFonts w:ascii="Times New Roman" w:hAnsi="Times New Roman" w:cs="Times New Roman"/>
          <w:b/>
          <w:bCs/>
          <w:color w:val="000000"/>
          <w:sz w:val="24"/>
          <w:szCs w:val="24"/>
        </w:rPr>
      </w:pPr>
      <w:proofErr w:type="spellStart"/>
      <w:proofErr w:type="gramStart"/>
      <w:r w:rsidRPr="00BB7797">
        <w:rPr>
          <w:rFonts w:ascii="Times New Roman" w:hAnsi="Times New Roman" w:cs="Times New Roman"/>
          <w:b/>
          <w:bCs/>
          <w:color w:val="000000"/>
          <w:sz w:val="24"/>
          <w:szCs w:val="24"/>
        </w:rPr>
        <w:t>Secţiunea</w:t>
      </w:r>
      <w:proofErr w:type="spellEnd"/>
      <w:r w:rsidRPr="00BB7797">
        <w:rPr>
          <w:rFonts w:ascii="Times New Roman" w:hAnsi="Times New Roman" w:cs="Times New Roman"/>
          <w:b/>
          <w:bCs/>
          <w:color w:val="000000"/>
          <w:sz w:val="24"/>
          <w:szCs w:val="24"/>
        </w:rPr>
        <w:t xml:space="preserve"> 1.</w:t>
      </w:r>
      <w:proofErr w:type="gramEnd"/>
      <w:r w:rsidRPr="00BB7797">
        <w:rPr>
          <w:rFonts w:ascii="Times New Roman" w:hAnsi="Times New Roman" w:cs="Times New Roman"/>
          <w:b/>
          <w:bCs/>
          <w:color w:val="000000"/>
          <w:sz w:val="24"/>
          <w:szCs w:val="24"/>
        </w:rPr>
        <w:t xml:space="preserve"> </w:t>
      </w:r>
      <w:proofErr w:type="spellStart"/>
      <w:r w:rsidRPr="00BB7797">
        <w:rPr>
          <w:rFonts w:ascii="Times New Roman" w:hAnsi="Times New Roman" w:cs="Times New Roman"/>
          <w:b/>
          <w:bCs/>
          <w:color w:val="000000"/>
          <w:sz w:val="24"/>
          <w:szCs w:val="24"/>
        </w:rPr>
        <w:t>Atribuţiile</w:t>
      </w:r>
      <w:proofErr w:type="spellEnd"/>
      <w:r w:rsidRPr="00BB7797">
        <w:rPr>
          <w:rFonts w:ascii="Times New Roman" w:hAnsi="Times New Roman" w:cs="Times New Roman"/>
          <w:b/>
          <w:bCs/>
          <w:color w:val="000000"/>
          <w:sz w:val="24"/>
          <w:szCs w:val="24"/>
        </w:rPr>
        <w:t xml:space="preserve"> SCITL.</w:t>
      </w:r>
    </w:p>
    <w:p w:rsidR="004D29D0" w:rsidRPr="009D64CD" w:rsidRDefault="004D29D0" w:rsidP="004D29D0">
      <w:pPr>
        <w:spacing w:after="0" w:line="240" w:lineRule="auto"/>
        <w:ind w:firstLine="360"/>
        <w:jc w:val="center"/>
        <w:rPr>
          <w:rFonts w:ascii="Times New Roman" w:hAnsi="Times New Roman" w:cs="Times New Roman"/>
          <w:color w:val="000000"/>
          <w:sz w:val="16"/>
          <w:szCs w:val="16"/>
        </w:rPr>
      </w:pPr>
    </w:p>
    <w:p w:rsidR="004D29D0" w:rsidRPr="00BB7797" w:rsidRDefault="004D29D0" w:rsidP="004D29D0">
      <w:pPr>
        <w:spacing w:after="0" w:line="240" w:lineRule="auto"/>
        <w:ind w:firstLine="360"/>
        <w:jc w:val="both"/>
        <w:rPr>
          <w:rFonts w:ascii="Times New Roman" w:hAnsi="Times New Roman" w:cs="Times New Roman"/>
          <w:color w:val="000000"/>
          <w:sz w:val="24"/>
          <w:szCs w:val="24"/>
        </w:rPr>
      </w:pPr>
      <w:r w:rsidRPr="00BB7797">
        <w:rPr>
          <w:rFonts w:ascii="Times New Roman" w:hAnsi="Times New Roman" w:cs="Times New Roman"/>
          <w:color w:val="000000"/>
          <w:sz w:val="24"/>
          <w:szCs w:val="24"/>
        </w:rPr>
        <w:t xml:space="preserve">17. SCITL </w:t>
      </w:r>
      <w:proofErr w:type="spellStart"/>
      <w:r w:rsidRPr="00BB7797">
        <w:rPr>
          <w:rFonts w:ascii="Times New Roman" w:hAnsi="Times New Roman" w:cs="Times New Roman"/>
          <w:color w:val="000000"/>
          <w:sz w:val="24"/>
          <w:szCs w:val="24"/>
        </w:rPr>
        <w:t>exercită</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corespunzător</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domeniului</w:t>
      </w:r>
      <w:proofErr w:type="spellEnd"/>
      <w:r w:rsidRPr="00BB7797">
        <w:rPr>
          <w:rFonts w:ascii="Times New Roman" w:hAnsi="Times New Roman" w:cs="Times New Roman"/>
          <w:color w:val="000000"/>
          <w:sz w:val="24"/>
          <w:szCs w:val="24"/>
        </w:rPr>
        <w:t xml:space="preserve"> de </w:t>
      </w:r>
      <w:proofErr w:type="spellStart"/>
      <w:r w:rsidRPr="00BB7797">
        <w:rPr>
          <w:rFonts w:ascii="Times New Roman" w:hAnsi="Times New Roman" w:cs="Times New Roman"/>
          <w:color w:val="000000"/>
          <w:sz w:val="24"/>
          <w:szCs w:val="24"/>
        </w:rPr>
        <w:t>activitate</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următoarele</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atribuţii</w:t>
      </w:r>
      <w:proofErr w:type="spellEnd"/>
      <w:r w:rsidRPr="00BB7797">
        <w:rPr>
          <w:rFonts w:ascii="Times New Roman" w:hAnsi="Times New Roman" w:cs="Times New Roman"/>
          <w:color w:val="000000"/>
          <w:sz w:val="24"/>
          <w:szCs w:val="24"/>
        </w:rPr>
        <w:t>:</w:t>
      </w:r>
    </w:p>
    <w:p w:rsidR="004D29D0" w:rsidRPr="00BB7797" w:rsidRDefault="004D29D0" w:rsidP="004D29D0">
      <w:pPr>
        <w:spacing w:after="0" w:line="240" w:lineRule="auto"/>
        <w:ind w:firstLine="360"/>
        <w:jc w:val="both"/>
        <w:rPr>
          <w:rFonts w:ascii="Times New Roman" w:hAnsi="Times New Roman" w:cs="Times New Roman"/>
          <w:color w:val="000000"/>
          <w:sz w:val="24"/>
          <w:szCs w:val="24"/>
        </w:rPr>
      </w:pPr>
      <w:r w:rsidRPr="00BB7797">
        <w:rPr>
          <w:rFonts w:ascii="Times New Roman" w:hAnsi="Times New Roman" w:cs="Times New Roman"/>
          <w:color w:val="000000"/>
          <w:sz w:val="24"/>
          <w:szCs w:val="24"/>
        </w:rPr>
        <w:t xml:space="preserve">a) </w:t>
      </w:r>
      <w:proofErr w:type="spellStart"/>
      <w:proofErr w:type="gramStart"/>
      <w:r w:rsidRPr="00BB7797">
        <w:rPr>
          <w:rFonts w:ascii="Times New Roman" w:hAnsi="Times New Roman" w:cs="Times New Roman"/>
          <w:color w:val="000000"/>
          <w:sz w:val="24"/>
          <w:szCs w:val="24"/>
        </w:rPr>
        <w:t>asigură</w:t>
      </w:r>
      <w:proofErr w:type="spellEnd"/>
      <w:proofErr w:type="gram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evidenţa</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integrală</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şi</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conformă</w:t>
      </w:r>
      <w:proofErr w:type="spellEnd"/>
      <w:r w:rsidRPr="00BB7797">
        <w:rPr>
          <w:rFonts w:ascii="Times New Roman" w:hAnsi="Times New Roman" w:cs="Times New Roman"/>
          <w:color w:val="000000"/>
          <w:sz w:val="24"/>
          <w:szCs w:val="24"/>
        </w:rPr>
        <w:t xml:space="preserve"> a </w:t>
      </w:r>
      <w:proofErr w:type="spellStart"/>
      <w:r w:rsidRPr="00BB7797">
        <w:rPr>
          <w:rFonts w:ascii="Times New Roman" w:hAnsi="Times New Roman" w:cs="Times New Roman"/>
          <w:color w:val="000000"/>
          <w:sz w:val="24"/>
          <w:szCs w:val="24"/>
        </w:rPr>
        <w:t>contribuabililor</w:t>
      </w:r>
      <w:proofErr w:type="spellEnd"/>
      <w:r w:rsidRPr="00BB7797">
        <w:rPr>
          <w:rFonts w:ascii="Times New Roman" w:hAnsi="Times New Roman" w:cs="Times New Roman"/>
          <w:color w:val="000000"/>
          <w:sz w:val="24"/>
          <w:szCs w:val="24"/>
        </w:rPr>
        <w:t xml:space="preserve"> ale </w:t>
      </w:r>
      <w:proofErr w:type="spellStart"/>
      <w:r w:rsidRPr="00BB7797">
        <w:rPr>
          <w:rFonts w:ascii="Times New Roman" w:hAnsi="Times New Roman" w:cs="Times New Roman"/>
          <w:color w:val="000000"/>
          <w:sz w:val="24"/>
          <w:szCs w:val="24"/>
        </w:rPr>
        <w:t>căror</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obligaţii</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fiscale</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sînt</w:t>
      </w:r>
      <w:proofErr w:type="spellEnd"/>
      <w:r w:rsidRPr="00BB7797">
        <w:rPr>
          <w:rFonts w:ascii="Times New Roman" w:hAnsi="Times New Roman" w:cs="Times New Roman"/>
          <w:color w:val="000000"/>
          <w:sz w:val="24"/>
          <w:szCs w:val="24"/>
        </w:rPr>
        <w:t xml:space="preserve"> calculate de SCITL </w:t>
      </w:r>
      <w:proofErr w:type="spellStart"/>
      <w:r w:rsidRPr="00BB7797">
        <w:rPr>
          <w:rFonts w:ascii="Times New Roman" w:hAnsi="Times New Roman" w:cs="Times New Roman"/>
          <w:color w:val="000000"/>
          <w:sz w:val="24"/>
          <w:szCs w:val="24"/>
        </w:rPr>
        <w:t>şi</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evidenţa</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acestor</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obligaţii</w:t>
      </w:r>
      <w:proofErr w:type="spellEnd"/>
      <w:r w:rsidRPr="00BB7797">
        <w:rPr>
          <w:rFonts w:ascii="Times New Roman" w:hAnsi="Times New Roman" w:cs="Times New Roman"/>
          <w:color w:val="000000"/>
          <w:sz w:val="24"/>
          <w:szCs w:val="24"/>
        </w:rPr>
        <w:t xml:space="preserve">, cu </w:t>
      </w:r>
      <w:proofErr w:type="spellStart"/>
      <w:r w:rsidRPr="00BB7797">
        <w:rPr>
          <w:rFonts w:ascii="Times New Roman" w:hAnsi="Times New Roman" w:cs="Times New Roman"/>
          <w:color w:val="000000"/>
          <w:sz w:val="24"/>
          <w:szCs w:val="24"/>
        </w:rPr>
        <w:t>excepţia</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celor</w:t>
      </w:r>
      <w:proofErr w:type="spellEnd"/>
      <w:r w:rsidRPr="00BB7797">
        <w:rPr>
          <w:rFonts w:ascii="Times New Roman" w:hAnsi="Times New Roman" w:cs="Times New Roman"/>
          <w:color w:val="000000"/>
          <w:sz w:val="24"/>
          <w:szCs w:val="24"/>
        </w:rPr>
        <w:t xml:space="preserve"> administrate de </w:t>
      </w:r>
      <w:proofErr w:type="spellStart"/>
      <w:r w:rsidRPr="00BB7797">
        <w:rPr>
          <w:rFonts w:ascii="Times New Roman" w:hAnsi="Times New Roman" w:cs="Times New Roman"/>
          <w:color w:val="000000"/>
          <w:sz w:val="24"/>
          <w:szCs w:val="24"/>
        </w:rPr>
        <w:t>alte</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organe</w:t>
      </w:r>
      <w:proofErr w:type="spellEnd"/>
      <w:r w:rsidRPr="00BB7797">
        <w:rPr>
          <w:rFonts w:ascii="Times New Roman" w:hAnsi="Times New Roman" w:cs="Times New Roman"/>
          <w:color w:val="000000"/>
          <w:sz w:val="24"/>
          <w:szCs w:val="24"/>
        </w:rPr>
        <w:t>;</w:t>
      </w:r>
    </w:p>
    <w:p w:rsidR="004D29D0" w:rsidRPr="00BB7797" w:rsidRDefault="004D29D0" w:rsidP="004D29D0">
      <w:pPr>
        <w:spacing w:after="0" w:line="240" w:lineRule="auto"/>
        <w:ind w:firstLine="360"/>
        <w:jc w:val="both"/>
        <w:rPr>
          <w:rFonts w:ascii="Times New Roman" w:hAnsi="Times New Roman" w:cs="Times New Roman"/>
          <w:color w:val="000000"/>
          <w:sz w:val="24"/>
          <w:szCs w:val="24"/>
        </w:rPr>
      </w:pPr>
      <w:r w:rsidRPr="00BB7797">
        <w:rPr>
          <w:rFonts w:ascii="Times New Roman" w:hAnsi="Times New Roman" w:cs="Times New Roman"/>
          <w:color w:val="000000"/>
          <w:sz w:val="24"/>
          <w:szCs w:val="24"/>
        </w:rPr>
        <w:t xml:space="preserve">b) </w:t>
      </w:r>
      <w:proofErr w:type="spellStart"/>
      <w:proofErr w:type="gramStart"/>
      <w:r w:rsidRPr="00BB7797">
        <w:rPr>
          <w:rFonts w:ascii="Times New Roman" w:hAnsi="Times New Roman" w:cs="Times New Roman"/>
          <w:color w:val="000000"/>
          <w:sz w:val="24"/>
          <w:szCs w:val="24"/>
        </w:rPr>
        <w:t>asigură</w:t>
      </w:r>
      <w:proofErr w:type="spellEnd"/>
      <w:proofErr w:type="gram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perceperea</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impozitelor</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şi</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taxelor</w:t>
      </w:r>
      <w:proofErr w:type="spellEnd"/>
      <w:r w:rsidRPr="00BB7797">
        <w:rPr>
          <w:rFonts w:ascii="Times New Roman" w:hAnsi="Times New Roman" w:cs="Times New Roman"/>
          <w:color w:val="000000"/>
          <w:sz w:val="24"/>
          <w:szCs w:val="24"/>
        </w:rPr>
        <w:t xml:space="preserve"> locale, </w:t>
      </w:r>
      <w:proofErr w:type="spellStart"/>
      <w:r w:rsidRPr="00BB7797">
        <w:rPr>
          <w:rFonts w:ascii="Times New Roman" w:hAnsi="Times New Roman" w:cs="Times New Roman"/>
          <w:color w:val="000000"/>
          <w:sz w:val="24"/>
          <w:szCs w:val="24"/>
        </w:rPr>
        <w:t>precum</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şi</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altor</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plăţi</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întreprinde</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măsuri</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pentru</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asigurarea</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stingerii</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obligaţiilor</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fiscale</w:t>
      </w:r>
      <w:proofErr w:type="spellEnd"/>
      <w:r w:rsidRPr="00BB7797">
        <w:rPr>
          <w:rFonts w:ascii="Times New Roman" w:hAnsi="Times New Roman" w:cs="Times New Roman"/>
          <w:color w:val="000000"/>
          <w:sz w:val="24"/>
          <w:szCs w:val="24"/>
        </w:rPr>
        <w:t>;</w:t>
      </w:r>
    </w:p>
    <w:p w:rsidR="004D29D0" w:rsidRPr="00BB7797" w:rsidRDefault="004D29D0" w:rsidP="004D29D0">
      <w:pPr>
        <w:spacing w:after="0" w:line="240" w:lineRule="auto"/>
        <w:ind w:firstLine="360"/>
        <w:jc w:val="both"/>
        <w:rPr>
          <w:rFonts w:ascii="Times New Roman" w:hAnsi="Times New Roman" w:cs="Times New Roman"/>
          <w:color w:val="000000"/>
          <w:sz w:val="24"/>
          <w:szCs w:val="24"/>
        </w:rPr>
      </w:pPr>
      <w:r w:rsidRPr="00BB7797">
        <w:rPr>
          <w:rFonts w:ascii="Times New Roman" w:hAnsi="Times New Roman" w:cs="Times New Roman"/>
          <w:color w:val="000000"/>
          <w:sz w:val="24"/>
          <w:szCs w:val="24"/>
        </w:rPr>
        <w:t xml:space="preserve">c) </w:t>
      </w:r>
      <w:proofErr w:type="spellStart"/>
      <w:proofErr w:type="gramStart"/>
      <w:r w:rsidRPr="00BB7797">
        <w:rPr>
          <w:rFonts w:ascii="Times New Roman" w:hAnsi="Times New Roman" w:cs="Times New Roman"/>
          <w:color w:val="000000"/>
          <w:sz w:val="24"/>
          <w:szCs w:val="24"/>
        </w:rPr>
        <w:t>popularizează</w:t>
      </w:r>
      <w:proofErr w:type="spellEnd"/>
      <w:proofErr w:type="gram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legislaţia</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fiscală</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examinează</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scrisorile</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cererile</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şi</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reclamaţiile</w:t>
      </w:r>
      <w:proofErr w:type="spellEnd"/>
      <w:r w:rsidRPr="00BB7797">
        <w:rPr>
          <w:rFonts w:ascii="Times New Roman" w:hAnsi="Times New Roman" w:cs="Times New Roman"/>
          <w:color w:val="000000"/>
          <w:sz w:val="24"/>
          <w:szCs w:val="24"/>
        </w:rPr>
        <w:t xml:space="preserve"> </w:t>
      </w:r>
      <w:proofErr w:type="spellStart"/>
      <w:r w:rsidRPr="00BB7797">
        <w:rPr>
          <w:rFonts w:ascii="Times New Roman" w:hAnsi="Times New Roman" w:cs="Times New Roman"/>
          <w:color w:val="000000"/>
          <w:sz w:val="24"/>
          <w:szCs w:val="24"/>
        </w:rPr>
        <w:t>contribuabililor</w:t>
      </w:r>
      <w:proofErr w:type="spellEnd"/>
      <w:r w:rsidRPr="00BB7797">
        <w:rPr>
          <w:rFonts w:ascii="Times New Roman" w:hAnsi="Times New Roman" w:cs="Times New Roman"/>
          <w:color w:val="000000"/>
          <w:sz w:val="24"/>
          <w:szCs w:val="24"/>
        </w:rPr>
        <w:t>;</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d) efectuează controale fiscale, în limitele competenţei sale. Metodele şi operaţiunile concrete utilizate la organizarea şi exercitarea controlului fiscal sînt determinate în baza Codului fiscal şi instrucţiunilor cu caracter intern ale Inspectoratului Fiscal Principal de Stat;</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e) compensează sau restituie sumele plătite în plus şi sumele care, conform legislaţiei fiscale, urmează a fi restituite;</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f) contribuie la atragerea la răspundere pentru încălcări fiscale;</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g) exercită alte atribuţii prevăzute expres de legislaţia fiscală.</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18. Atribuţiile prevăzute la lit. e), f) şi  g) din punctul 18 al prezentului Regulament sînt exercitate, conform prevederilor Codului fiscal, în comun cu organul fiscal.</w:t>
      </w:r>
    </w:p>
    <w:p w:rsidR="004D29D0" w:rsidRPr="00E1668A" w:rsidRDefault="004D29D0" w:rsidP="004D29D0">
      <w:pPr>
        <w:spacing w:after="0" w:line="240" w:lineRule="auto"/>
        <w:ind w:firstLine="360"/>
        <w:jc w:val="both"/>
        <w:rPr>
          <w:rFonts w:ascii="Times New Roman" w:hAnsi="Times New Roman" w:cs="Times New Roman"/>
          <w:color w:val="000000"/>
          <w:sz w:val="16"/>
          <w:szCs w:val="16"/>
          <w:lang w:val="it-IT"/>
        </w:rPr>
      </w:pPr>
    </w:p>
    <w:p w:rsidR="004D29D0" w:rsidRPr="00BB7797" w:rsidRDefault="004D29D0" w:rsidP="004D29D0">
      <w:pPr>
        <w:spacing w:after="0" w:line="240" w:lineRule="auto"/>
        <w:ind w:firstLine="360"/>
        <w:jc w:val="center"/>
        <w:rPr>
          <w:rFonts w:ascii="Times New Roman" w:hAnsi="Times New Roman" w:cs="Times New Roman"/>
          <w:bCs/>
          <w:color w:val="000000"/>
          <w:sz w:val="24"/>
          <w:szCs w:val="24"/>
          <w:lang w:val="it-IT"/>
        </w:rPr>
      </w:pPr>
    </w:p>
    <w:p w:rsidR="004D29D0" w:rsidRPr="00BB7797" w:rsidRDefault="004D29D0" w:rsidP="004D29D0">
      <w:pPr>
        <w:spacing w:after="0" w:line="240" w:lineRule="auto"/>
        <w:ind w:firstLine="360"/>
        <w:jc w:val="center"/>
        <w:rPr>
          <w:rFonts w:ascii="Times New Roman" w:hAnsi="Times New Roman" w:cs="Times New Roman"/>
          <w:bCs/>
          <w:color w:val="000000"/>
          <w:sz w:val="24"/>
          <w:szCs w:val="24"/>
          <w:lang w:val="it-IT"/>
        </w:rPr>
      </w:pPr>
    </w:p>
    <w:p w:rsidR="004D29D0" w:rsidRDefault="004D29D0" w:rsidP="004D29D0">
      <w:pPr>
        <w:spacing w:after="0" w:line="240" w:lineRule="auto"/>
        <w:ind w:firstLine="360"/>
        <w:jc w:val="center"/>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lastRenderedPageBreak/>
        <w:t xml:space="preserve">Secţiunea 2. </w:t>
      </w:r>
      <w:r w:rsidRPr="00F3315A">
        <w:rPr>
          <w:rFonts w:ascii="Times New Roman" w:hAnsi="Times New Roman" w:cs="Times New Roman"/>
          <w:b/>
          <w:bCs/>
          <w:color w:val="000000"/>
          <w:sz w:val="24"/>
          <w:szCs w:val="24"/>
          <w:lang w:val="it-IT"/>
        </w:rPr>
        <w:t>Drepturile SCITL</w:t>
      </w:r>
      <w:r>
        <w:rPr>
          <w:rFonts w:ascii="Times New Roman" w:hAnsi="Times New Roman" w:cs="Times New Roman"/>
          <w:b/>
          <w:bCs/>
          <w:color w:val="000000"/>
          <w:sz w:val="24"/>
          <w:szCs w:val="24"/>
          <w:lang w:val="it-IT"/>
        </w:rPr>
        <w:t>.</w:t>
      </w:r>
    </w:p>
    <w:p w:rsidR="004D29D0" w:rsidRPr="0067137B" w:rsidRDefault="004D29D0" w:rsidP="004D29D0">
      <w:pPr>
        <w:spacing w:after="0" w:line="240" w:lineRule="auto"/>
        <w:ind w:firstLine="360"/>
        <w:jc w:val="center"/>
        <w:rPr>
          <w:rFonts w:ascii="Times New Roman" w:hAnsi="Times New Roman" w:cs="Times New Roman"/>
          <w:bCs/>
          <w:color w:val="000000"/>
          <w:sz w:val="16"/>
          <w:szCs w:val="16"/>
          <w:lang w:val="it-IT"/>
        </w:rPr>
      </w:pP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19. SCITL este învestit cu următoarele drepturi privind plăţile administrate: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a) să efectueze controale asupra  modului în  care  contribuabilul respectă legislaţia fiscală;</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b) să ceară explicaţiile şi informaţiile de rigoare asupra problemelor identificate în timpul controlului;</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c) să încaseze în numerar impozite, taxe, majorări de întîrziere (penalităţi) şi/sau amenzi;</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d) în procesul controalelor fiscale, să ceară şi să obţină gratuit de la orice persoană informaţii, date, documente, necesare în executarea atribuţiilor sale, cu excepţia informaţiilor care constituie secret de stat,  precum  şi copii de pe ele, dacă acestea se anexează la actul  de control;</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e) să deschidă şi să examineze, să sigileze, după caz, indiferent de locul aflării lor, încăperile de producţie, depozitele, spaţiile comerciale şi alte locuri, cu excepţia  domiciliului şi reşedinţei, folosite pentru obţinerea de venituri sau pentru întreţinerea obiectelor impozabile, altor obiecte şi documentelor;</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f) să controleze autenticitatea datelor din documentele de evidenţă şi din dările de seamă fiscale ale contribuabilului;</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g) să aibă acces la sistemul electronic de evidenţă contabilă al contribuabilului;</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h) să utilizeze dări de seamă fiscale, date cuprinse în corespondenţa cu contribuabilii şi informaţii ale autorităţilor administraţiei publice pe suporţi electronici şi de alt fel, perfectaţi şi protejaţi conform legislaţiei în domeniu;</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i) cu alte drepturi prevăzute expres în legislaţia fiscală.</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20. Suplimentar la drepturile specificate în pct. 19 al prezentului Regulament, SCITL, în comun cu organul fiscal, este în drept:</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a) să controleze autenticitatea datelor din documentele de evidenţă şi dările de seamă fiscale ale contribuabilului;</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b) să ridice de la contribuabil documente în cazurile şi în modul prevăzut de Titlul V al Codului fiscal;</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c) să constate încălcările legislaţiei fiscale şi să aplice măsurile prevăzute de legislaţie;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d) să intenteze în instanţele judecătoreşti competente acţiuni contra contribuabililor privind:</w:t>
      </w:r>
    </w:p>
    <w:p w:rsidR="004D29D0" w:rsidRPr="00BB7797" w:rsidRDefault="004D29D0" w:rsidP="004D29D0">
      <w:pPr>
        <w:spacing w:after="0" w:line="240" w:lineRule="auto"/>
        <w:ind w:firstLine="980"/>
        <w:jc w:val="both"/>
        <w:rPr>
          <w:rFonts w:ascii="Times New Roman" w:hAnsi="Times New Roman" w:cs="Times New Roman"/>
          <w:color w:val="000000"/>
          <w:sz w:val="24"/>
          <w:szCs w:val="24"/>
          <w:lang w:val="es-ES"/>
        </w:rPr>
      </w:pPr>
      <w:r w:rsidRPr="00BB7797">
        <w:rPr>
          <w:rFonts w:ascii="Times New Roman" w:hAnsi="Times New Roman" w:cs="Times New Roman"/>
          <w:color w:val="000000"/>
          <w:sz w:val="24"/>
          <w:szCs w:val="24"/>
          <w:lang w:val="es-ES"/>
        </w:rPr>
        <w:t>- anularea unor tranzacţii şi încasarea la buget a mijloacelor obţinute din aceste tranzacţii;</w:t>
      </w:r>
    </w:p>
    <w:p w:rsidR="004D29D0" w:rsidRPr="00BB7797" w:rsidRDefault="004D29D0" w:rsidP="004D29D0">
      <w:pPr>
        <w:spacing w:after="0" w:line="240" w:lineRule="auto"/>
        <w:ind w:firstLine="980"/>
        <w:jc w:val="both"/>
        <w:rPr>
          <w:rFonts w:ascii="Times New Roman" w:hAnsi="Times New Roman" w:cs="Times New Roman"/>
          <w:color w:val="000000"/>
          <w:sz w:val="24"/>
          <w:szCs w:val="24"/>
          <w:lang w:val="es-ES"/>
        </w:rPr>
      </w:pPr>
      <w:r w:rsidRPr="00BB7797">
        <w:rPr>
          <w:rFonts w:ascii="Times New Roman" w:hAnsi="Times New Roman" w:cs="Times New Roman"/>
          <w:color w:val="000000"/>
          <w:sz w:val="24"/>
          <w:szCs w:val="24"/>
          <w:lang w:val="es-ES"/>
        </w:rPr>
        <w:t>- anularea înregistrării întreprinderii  sau organizaţiei în cazul încălcării modului stabilit de fondare a acestora sau al necorespunderii actelor de constituire prevederilor legislaţiei şi încasarea veniturilor obţinute de acestea;</w:t>
      </w:r>
    </w:p>
    <w:p w:rsidR="004D29D0" w:rsidRPr="00BB7797" w:rsidRDefault="004D29D0" w:rsidP="004D29D0">
      <w:pPr>
        <w:spacing w:after="0" w:line="240" w:lineRule="auto"/>
        <w:ind w:firstLine="980"/>
        <w:jc w:val="both"/>
        <w:rPr>
          <w:rFonts w:ascii="Times New Roman" w:hAnsi="Times New Roman" w:cs="Times New Roman"/>
          <w:color w:val="000000"/>
          <w:sz w:val="24"/>
          <w:szCs w:val="24"/>
          <w:lang w:val="es-ES"/>
        </w:rPr>
      </w:pPr>
      <w:r w:rsidRPr="00BB7797">
        <w:rPr>
          <w:rFonts w:ascii="Times New Roman" w:hAnsi="Times New Roman" w:cs="Times New Roman"/>
          <w:color w:val="000000"/>
          <w:sz w:val="24"/>
          <w:szCs w:val="24"/>
          <w:lang w:val="es-ES"/>
        </w:rPr>
        <w:t>- lichidarea întreprinderii sau organizaţiei în temeiurile stabilite de legislaţie şi încasarea veniturilor obţinute de acestea;</w:t>
      </w:r>
    </w:p>
    <w:p w:rsidR="004D29D0" w:rsidRPr="00BB7797" w:rsidRDefault="004D29D0" w:rsidP="004D29D0">
      <w:pPr>
        <w:spacing w:after="0" w:line="240" w:lineRule="auto"/>
        <w:ind w:firstLine="98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alte acţiuni în conformitate cu legislaţia în vigoare;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e) să ceară şi să verifice lichidarea încălcării legislaţiei fiscale, să aplice, după caz, măsuri de constrîngere;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es-ES"/>
        </w:rPr>
      </w:pPr>
      <w:r w:rsidRPr="00BB7797">
        <w:rPr>
          <w:rFonts w:ascii="Times New Roman" w:hAnsi="Times New Roman" w:cs="Times New Roman"/>
          <w:color w:val="000000"/>
          <w:sz w:val="24"/>
          <w:szCs w:val="24"/>
          <w:lang w:val="es-ES"/>
        </w:rPr>
        <w:t>f) să efectueze executarea silită a obligaţiilor fiscale în modul stabilit de legislaţia fiscală;</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es-ES"/>
        </w:rPr>
      </w:pPr>
      <w:r w:rsidRPr="00BB7797">
        <w:rPr>
          <w:rFonts w:ascii="Times New Roman" w:hAnsi="Times New Roman" w:cs="Times New Roman"/>
          <w:color w:val="000000"/>
          <w:sz w:val="24"/>
          <w:szCs w:val="24"/>
          <w:lang w:val="es-ES"/>
        </w:rPr>
        <w:t>g) să primească în numerar impozite, taxe, majorări de întîrziere (penalităţi) şi/sau amenzi;</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es-ES"/>
        </w:rPr>
      </w:pPr>
      <w:r w:rsidRPr="00BB7797">
        <w:rPr>
          <w:rFonts w:ascii="Times New Roman" w:hAnsi="Times New Roman" w:cs="Times New Roman"/>
          <w:color w:val="000000"/>
          <w:sz w:val="24"/>
          <w:szCs w:val="24"/>
          <w:lang w:val="es-ES"/>
        </w:rPr>
        <w:t>h) să sechestreze, în modul stabilit de lege, pe orice bun, cu excepţia celui care, în conformitate cu Codul fiscal şi cu alte acte legislative, nu este sechestrabil;</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es-ES"/>
        </w:rPr>
      </w:pPr>
      <w:r w:rsidRPr="00BB7797">
        <w:rPr>
          <w:rFonts w:ascii="Times New Roman" w:hAnsi="Times New Roman" w:cs="Times New Roman"/>
          <w:color w:val="000000"/>
          <w:sz w:val="24"/>
          <w:szCs w:val="24"/>
          <w:lang w:val="es-ES"/>
        </w:rPr>
        <w:t>i) să citeze la organul fiscal contribuabilul, persoana presupusă a fi subiectul impozitării, persoana cu funcţie de răspundere a contribuabilului, inclusiv responsabilul de evidenţa documentelor referitoare la persoana presupusă a fi subiectul impozitării pentru a depune mărturii, a prezenta documente şi informaţii în problema de interes pentru autoritatea fiscală, cu excepţia documentelor şi informaţiilor care, potrivit legii, constituie secret de stat;</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es-ES"/>
        </w:rPr>
      </w:pPr>
      <w:r w:rsidRPr="00BB7797">
        <w:rPr>
          <w:rFonts w:ascii="Times New Roman" w:hAnsi="Times New Roman" w:cs="Times New Roman"/>
          <w:color w:val="000000"/>
          <w:sz w:val="24"/>
          <w:szCs w:val="24"/>
          <w:lang w:val="es-ES"/>
        </w:rPr>
        <w:t>j) să solicite organelor competente din alte state informaţii despre activitatea contribuabililor din teritoriul administrativ al or. Ştefan Vodă fără acordul sau înştiinţarea acestora din urmă.</w:t>
      </w:r>
    </w:p>
    <w:p w:rsidR="004D29D0" w:rsidRPr="0067137B" w:rsidRDefault="004D29D0" w:rsidP="004D29D0">
      <w:pPr>
        <w:spacing w:after="0" w:line="240" w:lineRule="auto"/>
        <w:ind w:firstLine="700"/>
        <w:jc w:val="both"/>
        <w:rPr>
          <w:rFonts w:ascii="Times New Roman" w:hAnsi="Times New Roman" w:cs="Times New Roman"/>
          <w:color w:val="000000"/>
          <w:sz w:val="16"/>
          <w:szCs w:val="16"/>
          <w:lang w:val="es-ES"/>
        </w:rPr>
      </w:pPr>
    </w:p>
    <w:p w:rsidR="004D29D0" w:rsidRPr="00BB7797" w:rsidRDefault="004D29D0" w:rsidP="004D29D0">
      <w:pPr>
        <w:spacing w:after="0" w:line="240" w:lineRule="auto"/>
        <w:ind w:firstLine="360"/>
        <w:jc w:val="center"/>
        <w:rPr>
          <w:rFonts w:ascii="Times New Roman" w:hAnsi="Times New Roman" w:cs="Times New Roman"/>
          <w:b/>
          <w:bCs/>
          <w:color w:val="000000"/>
          <w:sz w:val="24"/>
          <w:szCs w:val="24"/>
          <w:lang w:val="it-IT"/>
        </w:rPr>
      </w:pPr>
      <w:r w:rsidRPr="00BB7797">
        <w:rPr>
          <w:rFonts w:ascii="Times New Roman" w:hAnsi="Times New Roman" w:cs="Times New Roman"/>
          <w:b/>
          <w:bCs/>
          <w:color w:val="000000"/>
          <w:sz w:val="24"/>
          <w:szCs w:val="24"/>
          <w:lang w:val="es-ES"/>
        </w:rPr>
        <w:t xml:space="preserve">Secţiunea 3. </w:t>
      </w:r>
      <w:r w:rsidRPr="00BB7797">
        <w:rPr>
          <w:rFonts w:ascii="Times New Roman" w:hAnsi="Times New Roman" w:cs="Times New Roman"/>
          <w:b/>
          <w:bCs/>
          <w:color w:val="000000"/>
          <w:sz w:val="24"/>
          <w:szCs w:val="24"/>
          <w:lang w:val="it-IT"/>
        </w:rPr>
        <w:t>Obligaţiile SCITL.</w:t>
      </w:r>
    </w:p>
    <w:p w:rsidR="004D29D0" w:rsidRPr="0067137B" w:rsidRDefault="004D29D0" w:rsidP="004D29D0">
      <w:pPr>
        <w:spacing w:after="0" w:line="240" w:lineRule="auto"/>
        <w:ind w:firstLine="360"/>
        <w:jc w:val="center"/>
        <w:rPr>
          <w:rFonts w:ascii="Times New Roman" w:hAnsi="Times New Roman" w:cs="Times New Roman"/>
          <w:bCs/>
          <w:color w:val="000000"/>
          <w:sz w:val="16"/>
          <w:szCs w:val="16"/>
          <w:lang w:val="it-IT"/>
        </w:rPr>
      </w:pP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21. În corespundere cu domeniul său de activitate, SCITL este obligat:</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a) să acţioneze în strictă conformitate cu Constituţia Republicii Moldova, Codul fiscal şi alte acte legislative şi normative în vigoare, acordurile şi tratatele internaţionale la care Republica Moldova este parte;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b) să trateze cu respect şi corectitudine contribuabilul, reprezentantul acestuia, alţi participanţi la raporturile fiscale;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lastRenderedPageBreak/>
        <w:t>c) să popularizeze legislaţia fiscală;</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d) să informeze contribuabilul, în cazurile prevăzute de legislaţia fiscală sau la solicitarea acestuia, despre drepturile şi obligaţiile lui;</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e) să informeze contribuabilul, la cerere, despre impozitele şi taxele în vigoare, despre modul şi termenele lor de achitare şi despre actele normative respective;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f) să primească şi să înregistreze cereri, comunicări şi alte informaţii despre încălcările fiscale şi să le verifice, după caz;</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g) să examineze petiţiile, cererile şi reclamaţiile, în modul stabilit de legislaţie;</w:t>
      </w:r>
    </w:p>
    <w:p w:rsidR="004D29D0" w:rsidRPr="00BB7797" w:rsidRDefault="004D29D0" w:rsidP="004D29D0">
      <w:pPr>
        <w:spacing w:after="0" w:line="240" w:lineRule="auto"/>
        <w:ind w:firstLine="700"/>
        <w:jc w:val="both"/>
        <w:rPr>
          <w:rFonts w:ascii="Times New Roman" w:hAnsi="Times New Roman" w:cs="Times New Roman"/>
          <w:b/>
          <w:color w:val="000000"/>
          <w:sz w:val="24"/>
          <w:szCs w:val="24"/>
          <w:lang w:val="it-IT"/>
        </w:rPr>
      </w:pPr>
      <w:r w:rsidRPr="00BB7797">
        <w:rPr>
          <w:rFonts w:ascii="Times New Roman" w:hAnsi="Times New Roman" w:cs="Times New Roman"/>
          <w:color w:val="000000"/>
          <w:sz w:val="24"/>
          <w:szCs w:val="24"/>
          <w:lang w:val="it-IT"/>
        </w:rPr>
        <w:t>h)</w:t>
      </w:r>
      <w:r w:rsidRPr="00BB7797">
        <w:rPr>
          <w:rFonts w:ascii="Times New Roman" w:hAnsi="Times New Roman" w:cs="Times New Roman"/>
          <w:b/>
          <w:color w:val="000000"/>
          <w:sz w:val="24"/>
          <w:szCs w:val="24"/>
          <w:lang w:val="it-IT"/>
        </w:rPr>
        <w:t xml:space="preserve"> </w:t>
      </w:r>
      <w:r w:rsidRPr="00BB7797">
        <w:rPr>
          <w:rFonts w:ascii="Times New Roman" w:hAnsi="Times New Roman" w:cs="Times New Roman"/>
          <w:color w:val="000000"/>
          <w:sz w:val="24"/>
          <w:szCs w:val="24"/>
          <w:lang w:val="it-IT"/>
        </w:rPr>
        <w:t>la cererea scrisă a contribuabilului, în care se indică destinaţia certificatului, să elibereze, în cazurile reglementate de legislaţie sau la solicitarea organelor şi autorităţilor publice abilitate legal, certificate privind lipsa sau existenţa restanţelor faţă de buget la plăţile administrate;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xml:space="preserve">i) </w:t>
      </w:r>
      <w:r w:rsidRPr="00BB7797">
        <w:rPr>
          <w:rFonts w:ascii="Times New Roman" w:hAnsi="Times New Roman" w:cs="Times New Roman"/>
          <w:sz w:val="24"/>
          <w:szCs w:val="24"/>
          <w:lang w:val="it-IT"/>
        </w:rPr>
        <w:t>să ţină evidenţa contribuabililor, ale căror obligaţii fiscale sînt calculate de serviciul respectiv şi evidenţa acestor obligaţii fiscale, inclusiv a restanţelor, să transfere la buget sumele încasate ca impozite, taxe, majorări de întîrziere (penalităţi), amenzi, conform legislaţiei fiscale şi în modul stabilit de Guvern</w:t>
      </w:r>
      <w:r w:rsidRPr="00BB7797">
        <w:rPr>
          <w:rFonts w:ascii="Times New Roman" w:hAnsi="Times New Roman" w:cs="Times New Roman"/>
          <w:color w:val="000000"/>
          <w:sz w:val="24"/>
          <w:szCs w:val="24"/>
          <w:lang w:val="it-IT"/>
        </w:rPr>
        <w:t>;</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j) în cazul depistării unei încălcări fiscale, să solicite organului fiscal teritorial îndeplinirea de către contribuabil vizat a cerinţelor legale şi, după caz, emiterea deciziei privind aplicarea de sancţiuni;</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iCs/>
          <w:sz w:val="24"/>
          <w:szCs w:val="24"/>
          <w:lang w:val="it-IT"/>
        </w:rPr>
        <w:t xml:space="preserve">k) să asigure nedivulgarea secretului fiscal (orice </w:t>
      </w:r>
      <w:r w:rsidRPr="00BB7797">
        <w:rPr>
          <w:rFonts w:ascii="Times New Roman" w:hAnsi="Times New Roman" w:cs="Times New Roman"/>
          <w:sz w:val="24"/>
          <w:szCs w:val="24"/>
          <w:lang w:val="it-IT"/>
        </w:rPr>
        <w:t>informaţie de care dispun organele cu atribuţii de administrare fiscală, inclusiv informaţia despre contribuabil ce constituie secret comercial cu excepţia informaţiei despre încălcarea legislaţiei fiscale), informaţia respectivă urmînd a fi comunicată exclusiv organelor/instituţiilor publice abilitate conform legislaţiei în vigoare;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xml:space="preserve">l) </w:t>
      </w:r>
      <w:r w:rsidRPr="00BB7797">
        <w:rPr>
          <w:rFonts w:ascii="Times New Roman" w:hAnsi="Times New Roman" w:cs="Times New Roman"/>
          <w:sz w:val="24"/>
          <w:szCs w:val="24"/>
          <w:lang w:val="it-IT"/>
        </w:rPr>
        <w:t>să întocmească, cu concursul organului fiscal, avizele de plată a obligaţiilor fiscale, să distribuie gratuit contribuabililor formulare tipizate de dări de seamă fiscale</w:t>
      </w:r>
      <w:r w:rsidRPr="00BB7797">
        <w:rPr>
          <w:rFonts w:ascii="Times New Roman" w:hAnsi="Times New Roman" w:cs="Times New Roman"/>
          <w:color w:val="000000"/>
          <w:sz w:val="24"/>
          <w:szCs w:val="24"/>
          <w:lang w:val="it-IT"/>
        </w:rPr>
        <w:t>;</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m) să remită contribuabililor, conform legislaţiei fiscale, avizele de plată a obligaţiilor fiscale, precum şi deciziile emise;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xml:space="preserve">n) să prezinte lunar, nu mai tîrziu de data de </w:t>
      </w:r>
      <w:smartTag w:uri="urn:schemas-microsoft-com:office:smarttags" w:element="country-region">
        <w:smartTagPr>
          <w:attr w:name="ProductID" w:val="3 a"/>
        </w:smartTagPr>
        <w:r w:rsidRPr="00BB7797">
          <w:rPr>
            <w:rFonts w:ascii="Times New Roman" w:hAnsi="Times New Roman" w:cs="Times New Roman"/>
            <w:color w:val="000000"/>
            <w:sz w:val="24"/>
            <w:szCs w:val="24"/>
            <w:lang w:val="it-IT"/>
          </w:rPr>
          <w:t>3 a</w:t>
        </w:r>
      </w:smartTag>
      <w:r w:rsidRPr="00BB7797">
        <w:rPr>
          <w:rFonts w:ascii="Times New Roman" w:hAnsi="Times New Roman" w:cs="Times New Roman"/>
          <w:color w:val="000000"/>
          <w:sz w:val="24"/>
          <w:szCs w:val="24"/>
          <w:lang w:val="it-IT"/>
        </w:rPr>
        <w:t xml:space="preserve"> fiecărei luni, în modul stabilit de Guvern, organului fiscal dările de seamă fiscale privind impozitele şi taxele administrate;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o) în comun cu organul fiscal teritorial:</w:t>
      </w:r>
    </w:p>
    <w:p w:rsidR="004D29D0" w:rsidRPr="00BB7797" w:rsidRDefault="004D29D0" w:rsidP="004D29D0">
      <w:pPr>
        <w:spacing w:after="0" w:line="240" w:lineRule="auto"/>
        <w:ind w:firstLine="98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să efectueze, inclusiv la cererea contribuabilului, compensarea sau perfectarea materialelor pentru restituirea sumelor plătite în plus sau a sumelor care, conform legislaţiei fiscale, urmează a fi restituite;</w:t>
      </w:r>
    </w:p>
    <w:p w:rsidR="004D29D0" w:rsidRPr="00BB7797" w:rsidRDefault="004D29D0" w:rsidP="004D29D0">
      <w:pPr>
        <w:spacing w:after="0" w:line="240" w:lineRule="auto"/>
        <w:ind w:firstLine="98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 să efectueze controale fiscale şi să întocmească actele de rigoare;</w:t>
      </w:r>
    </w:p>
    <w:p w:rsidR="004D29D0" w:rsidRPr="00BB7797" w:rsidRDefault="004D29D0" w:rsidP="004D29D0">
      <w:pPr>
        <w:spacing w:after="0" w:line="240" w:lineRule="auto"/>
        <w:ind w:firstLine="70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p) să exercite alte obligaţii prevăzute expres de legislaţia fiscală.</w:t>
      </w:r>
    </w:p>
    <w:p w:rsidR="004D29D0" w:rsidRPr="00BB7797" w:rsidRDefault="004D29D0" w:rsidP="004D29D0">
      <w:pPr>
        <w:spacing w:after="0" w:line="240" w:lineRule="auto"/>
        <w:ind w:firstLine="42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22. Suplimentar la obligaţiile specificate în pct. 21 al prezentului Regulament, SCITL este obligat:</w:t>
      </w:r>
    </w:p>
    <w:p w:rsidR="004D29D0" w:rsidRPr="00BB7797" w:rsidRDefault="004D29D0" w:rsidP="004D29D0">
      <w:pPr>
        <w:spacing w:after="0" w:line="240" w:lineRule="auto"/>
        <w:ind w:firstLine="5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a) să colaboreze cu alte compartimente de specialitate din cadrul primăriei în vederea executării atribuţiilor funcţionale ale primăriei şi/sau administrării eficiente a treburilor publice din localitate reieşind din domeniul de activitate al SCITL;</w:t>
      </w:r>
    </w:p>
    <w:p w:rsidR="004D29D0" w:rsidRPr="00BB7797" w:rsidRDefault="004D29D0" w:rsidP="004D29D0">
      <w:pPr>
        <w:spacing w:after="0" w:line="240" w:lineRule="auto"/>
        <w:ind w:firstLine="5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b) să asigure accesul la informaţie în conformitate cu prevederile Legii nr. 982</w:t>
      </w:r>
      <w:r w:rsidRPr="00BB7797">
        <w:rPr>
          <w:rFonts w:ascii="Times New Roman" w:hAnsi="Times New Roman" w:cs="Times New Roman"/>
          <w:bCs/>
          <w:color w:val="000000"/>
          <w:sz w:val="24"/>
          <w:szCs w:val="24"/>
          <w:lang w:val="it-IT"/>
        </w:rPr>
        <w:t>-XIV</w:t>
      </w:r>
      <w:r w:rsidRPr="00BB7797">
        <w:rPr>
          <w:rFonts w:ascii="Times New Roman" w:hAnsi="Times New Roman" w:cs="Times New Roman"/>
          <w:color w:val="000000"/>
          <w:sz w:val="24"/>
          <w:szCs w:val="24"/>
          <w:lang w:val="it-IT"/>
        </w:rPr>
        <w:t xml:space="preserve"> din 11.05.2000 privind accesul la informaţii;</w:t>
      </w: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23. Obligaţiile prevăzute la lit. p) şi r) din pct. 21 al prezentului Regulament sînt executate de SCITL în comun cu organul fiscal. Deciziile privind aplicarea de sancţiuni în cazurile prevăzute la lit. r) a pct. 21 se adoptă de conducerea organului fiscal după coordonarea prealabilă cu primarul.</w:t>
      </w:r>
    </w:p>
    <w:p w:rsidR="004D29D0" w:rsidRPr="00A801CD" w:rsidRDefault="004D29D0" w:rsidP="004D29D0">
      <w:pPr>
        <w:spacing w:after="0" w:line="240" w:lineRule="auto"/>
        <w:ind w:firstLine="360"/>
        <w:jc w:val="both"/>
        <w:rPr>
          <w:rFonts w:ascii="Times New Roman" w:hAnsi="Times New Roman" w:cs="Times New Roman"/>
          <w:color w:val="000000"/>
          <w:sz w:val="16"/>
          <w:szCs w:val="16"/>
          <w:lang w:val="it-IT"/>
        </w:rPr>
      </w:pPr>
    </w:p>
    <w:p w:rsidR="004D29D0" w:rsidRDefault="004D29D0" w:rsidP="004D29D0">
      <w:pPr>
        <w:spacing w:after="0" w:line="240" w:lineRule="auto"/>
        <w:ind w:firstLine="360"/>
        <w:jc w:val="center"/>
        <w:rPr>
          <w:rFonts w:ascii="Times New Roman" w:hAnsi="Times New Roman" w:cs="Times New Roman"/>
          <w:b/>
          <w:color w:val="000000"/>
          <w:sz w:val="24"/>
          <w:szCs w:val="24"/>
          <w:lang w:val="it-IT"/>
        </w:rPr>
      </w:pPr>
      <w:r w:rsidRPr="00A801CD">
        <w:rPr>
          <w:rFonts w:ascii="Times New Roman" w:hAnsi="Times New Roman" w:cs="Times New Roman"/>
          <w:b/>
          <w:color w:val="000000"/>
          <w:sz w:val="24"/>
          <w:szCs w:val="24"/>
          <w:lang w:val="it-IT"/>
        </w:rPr>
        <w:t>Secţiunea 4. Actele SCITL</w:t>
      </w:r>
    </w:p>
    <w:p w:rsidR="004D29D0" w:rsidRPr="00A801CD" w:rsidRDefault="004D29D0" w:rsidP="004D29D0">
      <w:pPr>
        <w:spacing w:after="0" w:line="240" w:lineRule="auto"/>
        <w:ind w:firstLine="360"/>
        <w:jc w:val="center"/>
        <w:rPr>
          <w:rFonts w:ascii="Times New Roman" w:hAnsi="Times New Roman" w:cs="Times New Roman"/>
          <w:color w:val="000000"/>
          <w:sz w:val="16"/>
          <w:szCs w:val="16"/>
          <w:lang w:val="it-IT"/>
        </w:rPr>
      </w:pPr>
    </w:p>
    <w:p w:rsidR="004D29D0" w:rsidRPr="00BB7797" w:rsidRDefault="004D29D0" w:rsidP="004D29D0">
      <w:pPr>
        <w:spacing w:after="0" w:line="240" w:lineRule="auto"/>
        <w:ind w:firstLine="36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23. Decizia privind executarea atribuţiilor SCITL este e</w:t>
      </w:r>
      <w:r w:rsidR="00636CFA">
        <w:rPr>
          <w:rFonts w:ascii="Times New Roman" w:hAnsi="Times New Roman" w:cs="Times New Roman"/>
          <w:color w:val="000000"/>
          <w:sz w:val="24"/>
          <w:szCs w:val="24"/>
          <w:lang w:val="it-IT"/>
        </w:rPr>
        <w:t>misă prin dispoziţia Primarului satului</w:t>
      </w:r>
      <w:r w:rsidRPr="00BB7797">
        <w:rPr>
          <w:rFonts w:ascii="Times New Roman" w:hAnsi="Times New Roman" w:cs="Times New Roman"/>
          <w:color w:val="000000"/>
          <w:sz w:val="24"/>
          <w:szCs w:val="24"/>
          <w:lang w:val="it-IT"/>
        </w:rPr>
        <w:t>. Prin derogare de la prevederile Titlului V al Codului fiscal, dispoziţiile primarului şi acţiunile perceptorului fiscal pot fi contestate în modul stabilit de lege.</w:t>
      </w:r>
    </w:p>
    <w:p w:rsidR="004D29D0" w:rsidRPr="00BB7797" w:rsidRDefault="004D29D0" w:rsidP="004D29D0">
      <w:pPr>
        <w:spacing w:after="0" w:line="240" w:lineRule="auto"/>
        <w:ind w:firstLine="420"/>
        <w:jc w:val="both"/>
        <w:rPr>
          <w:rFonts w:ascii="Times New Roman" w:hAnsi="Times New Roman" w:cs="Times New Roman"/>
          <w:color w:val="000000"/>
          <w:sz w:val="24"/>
          <w:szCs w:val="24"/>
          <w:lang w:val="it-IT"/>
        </w:rPr>
      </w:pPr>
      <w:r w:rsidRPr="00BB7797">
        <w:rPr>
          <w:rFonts w:ascii="Times New Roman" w:hAnsi="Times New Roman" w:cs="Times New Roman"/>
          <w:color w:val="000000"/>
          <w:sz w:val="24"/>
          <w:szCs w:val="24"/>
          <w:lang w:val="it-IT"/>
        </w:rPr>
        <w:t>24. În cazul atribuţiilor exercitate în comun cu organul fiscal, decizia este emisă de conducerea organului fiscal după ce a fost coordonată cu primarul. Dacă primarul refuză să semneze decizia, aceasta capătă putere juridică din momentul semnării de către conducerea organului fiscal, care face înscrierea despre refuzul primarului de a o semna.</w:t>
      </w:r>
    </w:p>
    <w:p w:rsidR="00A96F8C" w:rsidRPr="004D29D0" w:rsidRDefault="00A96F8C">
      <w:pPr>
        <w:rPr>
          <w:lang w:val="it-IT"/>
        </w:rPr>
      </w:pPr>
    </w:p>
    <w:sectPr w:rsidR="00A96F8C" w:rsidRPr="004D29D0" w:rsidSect="002430D6">
      <w:pgSz w:w="11906" w:h="16838"/>
      <w:pgMar w:top="567" w:right="567" w:bottom="426"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4D29D0"/>
    <w:rsid w:val="00017F76"/>
    <w:rsid w:val="000B41B8"/>
    <w:rsid w:val="002430D6"/>
    <w:rsid w:val="004D29D0"/>
    <w:rsid w:val="00636CFA"/>
    <w:rsid w:val="006375FC"/>
    <w:rsid w:val="00640632"/>
    <w:rsid w:val="00830FF9"/>
    <w:rsid w:val="008862DA"/>
    <w:rsid w:val="008D09B6"/>
    <w:rsid w:val="0094315F"/>
    <w:rsid w:val="00A41593"/>
    <w:rsid w:val="00A96F8C"/>
    <w:rsid w:val="00EB73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9D0"/>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2420</Words>
  <Characters>13795</Characters>
  <Application>Microsoft Office Word</Application>
  <DocSecurity>0</DocSecurity>
  <Lines>114</Lines>
  <Paragraphs>32</Paragraphs>
  <ScaleCrop>false</ScaleCrop>
  <Company>Reanimator Extreme Edition</Company>
  <LinksUpToDate>false</LinksUpToDate>
  <CharactersWithSpaces>16183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2019-02-18T12:12:00Z</cp:lastPrinted>
  <dcterms:created xsi:type="dcterms:W3CDTF">2015-12-01T12:34:00Z</dcterms:created>
  <dcterms:modified xsi:type="dcterms:W3CDTF">2019-02-18T12:12:00Z</dcterms:modified>
</cp:coreProperties>
</file>