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178"/>
        <w:tblW w:w="0" w:type="auto"/>
        <w:tblLayout w:type="fixed"/>
        <w:tblLook w:val="04A0"/>
      </w:tblPr>
      <w:tblGrid>
        <w:gridCol w:w="3725"/>
        <w:gridCol w:w="2243"/>
        <w:gridCol w:w="3712"/>
      </w:tblGrid>
      <w:tr w:rsidR="00FA4A39" w:rsidTr="008053B2">
        <w:trPr>
          <w:trHeight w:val="2130"/>
        </w:trPr>
        <w:tc>
          <w:tcPr>
            <w:tcW w:w="3725" w:type="dxa"/>
            <w:tcBorders>
              <w:top w:val="nil"/>
              <w:left w:val="nil"/>
              <w:bottom w:val="single" w:sz="18" w:space="0" w:color="auto"/>
              <w:right w:val="nil"/>
            </w:tcBorders>
          </w:tcPr>
          <w:p w:rsidR="00FA4A39" w:rsidRDefault="00FA4A39" w:rsidP="00FA4A39">
            <w:pPr>
              <w:spacing w:after="0" w:line="240" w:lineRule="auto"/>
              <w:jc w:val="center"/>
              <w:rPr>
                <w:rFonts w:ascii="Times New Roman" w:hAnsi="Times New Roman" w:cs="Times New Roman"/>
                <w:shadow/>
                <w:sz w:val="24"/>
                <w:szCs w:val="24"/>
                <w:lang w:val="en-US" w:eastAsia="en-US"/>
              </w:rPr>
            </w:pPr>
            <w:r>
              <w:rPr>
                <w:rFonts w:ascii="Times New Roman" w:hAnsi="Times New Roman" w:cs="Times New Roman"/>
                <w:shadow/>
                <w:sz w:val="24"/>
                <w:szCs w:val="24"/>
                <w:lang w:val="en-US" w:eastAsia="en-US"/>
              </w:rPr>
              <w:t>REPUBLICA MOLDOVA</w:t>
            </w:r>
          </w:p>
          <w:p w:rsidR="00FA4A39" w:rsidRDefault="00FA4A39" w:rsidP="00FA4A39">
            <w:pPr>
              <w:spacing w:after="0" w:line="240" w:lineRule="auto"/>
              <w:jc w:val="center"/>
              <w:rPr>
                <w:rFonts w:ascii="Times New Roman" w:hAnsi="Times New Roman" w:cs="Times New Roman"/>
                <w:shadow/>
                <w:sz w:val="24"/>
                <w:szCs w:val="24"/>
                <w:lang w:val="en-US" w:eastAsia="en-US"/>
              </w:rPr>
            </w:pPr>
            <w:r>
              <w:rPr>
                <w:rFonts w:ascii="Times New Roman" w:hAnsi="Times New Roman" w:cs="Times New Roman"/>
                <w:shadow/>
                <w:sz w:val="24"/>
                <w:szCs w:val="24"/>
                <w:lang w:val="ro-RO" w:eastAsia="en-US"/>
              </w:rPr>
              <w:t>RAIONUL ORHEI</w:t>
            </w:r>
          </w:p>
          <w:p w:rsidR="00FA4A39" w:rsidRDefault="00FA4A39" w:rsidP="00FA4A39">
            <w:pPr>
              <w:tabs>
                <w:tab w:val="right" w:pos="3509"/>
              </w:tabs>
              <w:spacing w:after="0" w:line="240" w:lineRule="auto"/>
              <w:jc w:val="center"/>
              <w:rPr>
                <w:rFonts w:ascii="Times New Roman" w:hAnsi="Times New Roman" w:cs="Times New Roman"/>
                <w:caps/>
                <w:shadow/>
                <w:sz w:val="24"/>
                <w:szCs w:val="24"/>
                <w:lang w:val="ro-RO" w:eastAsia="en-US"/>
              </w:rPr>
            </w:pPr>
            <w:r>
              <w:rPr>
                <w:rFonts w:ascii="Times New Roman" w:hAnsi="Times New Roman" w:cs="Times New Roman"/>
                <w:shadow/>
                <w:sz w:val="24"/>
                <w:szCs w:val="24"/>
                <w:lang w:val="ro-RO" w:eastAsia="en-US"/>
              </w:rPr>
              <w:t xml:space="preserve">CONSILIUL SĂTESC </w:t>
            </w:r>
            <w:r>
              <w:rPr>
                <w:rFonts w:ascii="Times New Roman" w:hAnsi="Times New Roman" w:cs="Times New Roman"/>
                <w:caps/>
                <w:shadow/>
                <w:sz w:val="24"/>
                <w:szCs w:val="24"/>
                <w:lang w:val="ro-RO" w:eastAsia="en-US"/>
              </w:rPr>
              <w:t>Sămănanca</w:t>
            </w:r>
          </w:p>
          <w:p w:rsidR="00FA4A39" w:rsidRDefault="00FA4A39" w:rsidP="00FA4A39">
            <w:pPr>
              <w:spacing w:after="0" w:line="240" w:lineRule="auto"/>
              <w:jc w:val="both"/>
              <w:rPr>
                <w:rFonts w:ascii="Times New Roman" w:hAnsi="Times New Roman" w:cs="Times New Roman"/>
                <w:shadow/>
                <w:sz w:val="24"/>
                <w:szCs w:val="24"/>
                <w:lang w:val="ro-RO" w:eastAsia="en-US"/>
              </w:rPr>
            </w:pPr>
          </w:p>
          <w:p w:rsidR="00FA4A39" w:rsidRDefault="00FA4A39" w:rsidP="00FA4A39">
            <w:pPr>
              <w:spacing w:after="0" w:line="240" w:lineRule="auto"/>
              <w:jc w:val="center"/>
              <w:rPr>
                <w:rFonts w:ascii="Times New Roman" w:hAnsi="Times New Roman" w:cs="Times New Roman"/>
                <w:noProof/>
                <w:sz w:val="24"/>
                <w:szCs w:val="24"/>
                <w:lang w:val="ro-RO" w:eastAsia="en-US"/>
              </w:rPr>
            </w:pPr>
            <w:r>
              <w:rPr>
                <w:rFonts w:ascii="Times New Roman" w:hAnsi="Times New Roman" w:cs="Times New Roman"/>
                <w:noProof/>
                <w:sz w:val="24"/>
                <w:szCs w:val="24"/>
                <w:lang w:val="ro-RO" w:eastAsia="en-US"/>
              </w:rPr>
              <w:t>MD 3550 s. Sămănanca</w:t>
            </w:r>
          </w:p>
          <w:p w:rsidR="00FA4A39" w:rsidRDefault="00FA4A39" w:rsidP="00FA4A39">
            <w:pPr>
              <w:spacing w:after="0" w:line="240" w:lineRule="auto"/>
              <w:jc w:val="center"/>
              <w:rPr>
                <w:rFonts w:ascii="Times New Roman" w:hAnsi="Times New Roman" w:cs="Times New Roman"/>
                <w:noProof/>
                <w:sz w:val="24"/>
                <w:szCs w:val="24"/>
                <w:lang w:val="ro-RO" w:eastAsia="en-US"/>
              </w:rPr>
            </w:pPr>
            <w:r>
              <w:rPr>
                <w:rFonts w:ascii="Times New Roman" w:hAnsi="Times New Roman" w:cs="Times New Roman"/>
                <w:noProof/>
                <w:sz w:val="24"/>
                <w:szCs w:val="24"/>
                <w:lang w:val="ro-RO" w:eastAsia="en-US"/>
              </w:rPr>
              <w:t>Tel. (235)-92-9-96</w:t>
            </w:r>
          </w:p>
          <w:p w:rsidR="00FA4A39" w:rsidRDefault="00FA4A39" w:rsidP="00FA4A39">
            <w:pPr>
              <w:spacing w:after="0" w:line="240" w:lineRule="auto"/>
              <w:jc w:val="center"/>
              <w:rPr>
                <w:rFonts w:ascii="Times New Roman" w:hAnsi="Times New Roman" w:cs="Times New Roman"/>
                <w:b/>
                <w:sz w:val="24"/>
                <w:szCs w:val="24"/>
                <w:lang w:val="ro-RO" w:eastAsia="en-US"/>
              </w:rPr>
            </w:pPr>
            <w:r>
              <w:rPr>
                <w:rFonts w:ascii="Times New Roman" w:hAnsi="Times New Roman" w:cs="Times New Roman"/>
                <w:noProof/>
                <w:sz w:val="24"/>
                <w:szCs w:val="24"/>
                <w:lang w:val="ro-RO" w:eastAsia="en-US"/>
              </w:rPr>
              <w:t xml:space="preserve">C/f 1007601003367 </w:t>
            </w:r>
          </w:p>
        </w:tc>
        <w:tc>
          <w:tcPr>
            <w:tcW w:w="2243" w:type="dxa"/>
            <w:tcBorders>
              <w:top w:val="nil"/>
              <w:left w:val="nil"/>
              <w:bottom w:val="single" w:sz="18" w:space="0" w:color="auto"/>
              <w:right w:val="nil"/>
            </w:tcBorders>
            <w:hideMark/>
          </w:tcPr>
          <w:p w:rsidR="00FA4A39" w:rsidRDefault="00FA4A39" w:rsidP="00FA4A39">
            <w:pPr>
              <w:spacing w:after="0" w:line="240" w:lineRule="auto"/>
              <w:jc w:val="center"/>
              <w:rPr>
                <w:rFonts w:ascii="Times New Roman" w:hAnsi="Times New Roman" w:cs="Times New Roman"/>
                <w:sz w:val="24"/>
                <w:szCs w:val="24"/>
                <w:lang w:val="ro-RO" w:eastAsia="en-US"/>
              </w:rPr>
            </w:pPr>
            <w:r>
              <w:rPr>
                <w:rFonts w:ascii="Times New Roman" w:hAnsi="Times New Roman" w:cs="Times New Roman"/>
                <w:noProof/>
                <w:sz w:val="24"/>
                <w:szCs w:val="24"/>
              </w:rPr>
              <w:drawing>
                <wp:inline distT="0" distB="0" distL="0" distR="0">
                  <wp:extent cx="984250" cy="1113155"/>
                  <wp:effectExtent l="19050" t="0" r="6350" b="0"/>
                  <wp:docPr id="13" name="Рисунок 13"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1"/>
                          <pic:cNvPicPr>
                            <a:picLocks noChangeAspect="1" noChangeArrowheads="1"/>
                          </pic:cNvPicPr>
                        </pic:nvPicPr>
                        <pic:blipFill>
                          <a:blip r:embed="rId5" cstate="print"/>
                          <a:srcRect/>
                          <a:stretch>
                            <a:fillRect/>
                          </a:stretch>
                        </pic:blipFill>
                        <pic:spPr bwMode="auto">
                          <a:xfrm>
                            <a:off x="0" y="0"/>
                            <a:ext cx="984250" cy="1113155"/>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FA4A39" w:rsidRDefault="00FA4A39" w:rsidP="00FA4A39">
            <w:pPr>
              <w:spacing w:after="0" w:line="240" w:lineRule="auto"/>
              <w:jc w:val="center"/>
              <w:rPr>
                <w:rFonts w:ascii="Times New Roman" w:hAnsi="Times New Roman" w:cs="Times New Roman"/>
                <w:shadow/>
                <w:noProof/>
                <w:sz w:val="24"/>
                <w:szCs w:val="24"/>
                <w:lang w:val="ro-RO" w:eastAsia="en-US"/>
              </w:rPr>
            </w:pPr>
            <w:r>
              <w:rPr>
                <w:rFonts w:ascii="Times New Roman" w:hAnsi="Times New Roman" w:cs="Times New Roman"/>
                <w:shadow/>
                <w:noProof/>
                <w:sz w:val="24"/>
                <w:szCs w:val="24"/>
                <w:lang w:val="ro-RO" w:eastAsia="en-US"/>
              </w:rPr>
              <w:t>РЕСПУБЛИКА МОЛДОВА</w:t>
            </w:r>
          </w:p>
          <w:p w:rsidR="00FA4A39" w:rsidRDefault="00FA4A39" w:rsidP="00FA4A39">
            <w:pPr>
              <w:spacing w:after="0" w:line="240" w:lineRule="auto"/>
              <w:jc w:val="center"/>
              <w:rPr>
                <w:rFonts w:ascii="Times New Roman" w:hAnsi="Times New Roman" w:cs="Times New Roman"/>
                <w:shadow/>
                <w:sz w:val="24"/>
                <w:szCs w:val="24"/>
                <w:lang w:val="ro-RO" w:eastAsia="en-US"/>
              </w:rPr>
            </w:pPr>
            <w:r>
              <w:rPr>
                <w:rFonts w:ascii="Times New Roman" w:hAnsi="Times New Roman" w:cs="Times New Roman"/>
                <w:shadow/>
                <w:sz w:val="24"/>
                <w:szCs w:val="24"/>
                <w:lang w:eastAsia="en-US"/>
              </w:rPr>
              <w:t>ОРХЕЙСКИЙ РАЙОН</w:t>
            </w:r>
          </w:p>
          <w:p w:rsidR="00FA4A39" w:rsidRDefault="00FA4A39" w:rsidP="00FA4A39">
            <w:pPr>
              <w:spacing w:after="0" w:line="240" w:lineRule="auto"/>
              <w:jc w:val="center"/>
              <w:rPr>
                <w:rFonts w:ascii="Times New Roman" w:hAnsi="Times New Roman" w:cs="Times New Roman"/>
                <w:shadow/>
                <w:sz w:val="24"/>
                <w:szCs w:val="24"/>
                <w:lang w:eastAsia="en-US"/>
              </w:rPr>
            </w:pPr>
            <w:r>
              <w:rPr>
                <w:rFonts w:ascii="Times New Roman" w:hAnsi="Times New Roman" w:cs="Times New Roman"/>
                <w:shadow/>
                <w:sz w:val="24"/>
                <w:szCs w:val="24"/>
                <w:lang w:eastAsia="en-US"/>
              </w:rPr>
              <w:t>СЕЛЬСКИЙ СОВЕТ СЭМЭНАНКА</w:t>
            </w:r>
          </w:p>
          <w:p w:rsidR="00FA4A39" w:rsidRDefault="00FA4A39" w:rsidP="00FA4A39">
            <w:pPr>
              <w:spacing w:after="0" w:line="240" w:lineRule="auto"/>
              <w:jc w:val="center"/>
              <w:rPr>
                <w:rFonts w:ascii="Times New Roman" w:hAnsi="Times New Roman" w:cs="Times New Roman"/>
                <w:shadow/>
                <w:sz w:val="24"/>
                <w:szCs w:val="24"/>
                <w:lang w:eastAsia="en-US"/>
              </w:rPr>
            </w:pPr>
          </w:p>
          <w:p w:rsidR="00FA4A39" w:rsidRDefault="00FA4A39" w:rsidP="00FA4A39">
            <w:pPr>
              <w:spacing w:after="0" w:line="240" w:lineRule="auto"/>
              <w:jc w:val="center"/>
              <w:rPr>
                <w:rFonts w:ascii="Times New Roman" w:hAnsi="Times New Roman" w:cs="Times New Roman"/>
                <w:sz w:val="24"/>
                <w:szCs w:val="24"/>
                <w:lang w:val="ro-RO" w:eastAsia="en-US"/>
              </w:rPr>
            </w:pPr>
            <w:r>
              <w:rPr>
                <w:rFonts w:ascii="Times New Roman" w:hAnsi="Times New Roman" w:cs="Times New Roman"/>
                <w:sz w:val="24"/>
                <w:szCs w:val="24"/>
                <w:lang w:val="ro-RO" w:eastAsia="en-US"/>
              </w:rPr>
              <w:t>МД 35</w:t>
            </w:r>
            <w:r>
              <w:rPr>
                <w:rFonts w:ascii="Times New Roman" w:hAnsi="Times New Roman" w:cs="Times New Roman"/>
                <w:sz w:val="24"/>
                <w:szCs w:val="24"/>
                <w:lang w:eastAsia="en-US"/>
              </w:rPr>
              <w:t xml:space="preserve">50 с. </w:t>
            </w:r>
            <w:proofErr w:type="spellStart"/>
            <w:r>
              <w:rPr>
                <w:rFonts w:ascii="Times New Roman" w:hAnsi="Times New Roman" w:cs="Times New Roman"/>
                <w:sz w:val="24"/>
                <w:szCs w:val="24"/>
                <w:lang w:eastAsia="en-US"/>
              </w:rPr>
              <w:t>Сэмэнанка</w:t>
            </w:r>
            <w:proofErr w:type="spellEnd"/>
          </w:p>
          <w:p w:rsidR="00FA4A39" w:rsidRDefault="00FA4A39" w:rsidP="00FA4A3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val="ro-RO" w:eastAsia="en-US"/>
              </w:rPr>
              <w:t>Тел. (235)-92-9-96</w:t>
            </w:r>
          </w:p>
          <w:p w:rsidR="00FA4A39" w:rsidRDefault="00FA4A39" w:rsidP="00FA4A3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w:t>
            </w:r>
            <w:proofErr w:type="spellStart"/>
            <w:r>
              <w:rPr>
                <w:rFonts w:ascii="Times New Roman" w:hAnsi="Times New Roman" w:cs="Times New Roman"/>
                <w:sz w:val="24"/>
                <w:szCs w:val="24"/>
                <w:lang w:eastAsia="en-US"/>
              </w:rPr>
              <w:t>ф</w:t>
            </w:r>
            <w:proofErr w:type="spellEnd"/>
            <w:r>
              <w:rPr>
                <w:rFonts w:ascii="Times New Roman" w:hAnsi="Times New Roman" w:cs="Times New Roman"/>
                <w:sz w:val="24"/>
                <w:szCs w:val="24"/>
                <w:lang w:val="ro-RO" w:eastAsia="en-US"/>
              </w:rPr>
              <w:t xml:space="preserve"> </w:t>
            </w:r>
            <w:r>
              <w:rPr>
                <w:rFonts w:ascii="Times New Roman" w:hAnsi="Times New Roman" w:cs="Times New Roman"/>
                <w:noProof/>
                <w:sz w:val="24"/>
                <w:szCs w:val="24"/>
                <w:lang w:val="ro-RO" w:eastAsia="en-US"/>
              </w:rPr>
              <w:t>1007601003367</w:t>
            </w:r>
          </w:p>
        </w:tc>
      </w:tr>
    </w:tbl>
    <w:p w:rsidR="00FA4A39" w:rsidRDefault="00FA4A39" w:rsidP="00FA4A39">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Decizia nr.9/13                                       PROIECT</w:t>
      </w:r>
    </w:p>
    <w:p w:rsidR="00FA4A39" w:rsidRDefault="00FA4A39" w:rsidP="00FA4A39">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Din 10 decembrie 2018</w:t>
      </w:r>
    </w:p>
    <w:p w:rsidR="00FA4A39" w:rsidRDefault="00FA4A39" w:rsidP="00FA4A39">
      <w:pPr>
        <w:spacing w:after="0" w:line="240" w:lineRule="auto"/>
        <w:jc w:val="center"/>
        <w:rPr>
          <w:rFonts w:ascii="Times New Roman" w:hAnsi="Times New Roman" w:cs="Times New Roman"/>
          <w:sz w:val="24"/>
          <w:szCs w:val="24"/>
          <w:lang w:val="ro-RO"/>
        </w:rPr>
      </w:pPr>
    </w:p>
    <w:p w:rsidR="00FA4A39" w:rsidRDefault="00FA4A39" w:rsidP="00FA4A39">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Cu privire la aprobarea dării de seamă funciară</w:t>
      </w:r>
    </w:p>
    <w:p w:rsidR="00FA4A39" w:rsidRDefault="00FA4A39" w:rsidP="00FA4A39">
      <w:pPr>
        <w:spacing w:after="0" w:line="240" w:lineRule="auto"/>
        <w:jc w:val="both"/>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         </w:t>
      </w:r>
    </w:p>
    <w:p w:rsidR="00FA4A39" w:rsidRDefault="00FA4A39" w:rsidP="00FA4A39">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Conform prevederilor Codului Funciar, Hotărârii Guvernului nr.24 din 15.01.1995 pentru aprobarea Regulamentului cu privire la conținutul documentației cadastrului funciar și modificărilor ulterioare în Hotărârea Guvernului nr.222 din 27.02.2007, MO 36-38 din 16.03.2007 art.255, studiind materiale cadastrale ale Unității Administrativ Teritoriale Sămănanca, situația la data 01.01.2019, prezentate de primarul s.Sămănanca, având în vedere avizul pozitiv al comisiei de specialitate, Consiliul sătesc Sămănanca DECIDE:</w:t>
      </w:r>
    </w:p>
    <w:p w:rsidR="00FA4A39" w:rsidRDefault="00FA4A39" w:rsidP="00FA4A39">
      <w:pPr>
        <w:spacing w:after="0" w:line="240" w:lineRule="auto"/>
        <w:jc w:val="both"/>
        <w:rPr>
          <w:rFonts w:ascii="Times New Roman" w:hAnsi="Times New Roman" w:cs="Times New Roman"/>
          <w:sz w:val="24"/>
          <w:szCs w:val="24"/>
          <w:lang w:val="ro-RO"/>
        </w:rPr>
      </w:pPr>
    </w:p>
    <w:p w:rsidR="00FA4A39" w:rsidRDefault="00FA4A39" w:rsidP="00FA4A39">
      <w:pPr>
        <w:spacing w:after="0" w:line="240" w:lineRule="auto"/>
        <w:jc w:val="both"/>
        <w:rPr>
          <w:rFonts w:ascii="Times New Roman" w:hAnsi="Times New Roman" w:cs="Times New Roman"/>
          <w:sz w:val="24"/>
          <w:szCs w:val="24"/>
          <w:lang w:val="ro-RO"/>
        </w:rPr>
      </w:pPr>
    </w:p>
    <w:p w:rsidR="00FA4A39" w:rsidRDefault="00FA4A39" w:rsidP="00FA4A39">
      <w:pPr>
        <w:spacing w:after="0" w:line="240" w:lineRule="auto"/>
        <w:ind w:firstLine="708"/>
        <w:jc w:val="both"/>
        <w:rPr>
          <w:rFonts w:ascii="Times New Roman" w:hAnsi="Times New Roman" w:cs="Times New Roman"/>
          <w:sz w:val="24"/>
          <w:szCs w:val="24"/>
          <w:lang w:val="ro-RO"/>
        </w:rPr>
      </w:pPr>
    </w:p>
    <w:p w:rsidR="00FA4A39" w:rsidRDefault="00FA4A39" w:rsidP="00FA4A39">
      <w:pPr>
        <w:spacing w:after="0" w:line="240" w:lineRule="auto"/>
        <w:ind w:firstLine="708"/>
        <w:jc w:val="both"/>
        <w:rPr>
          <w:rFonts w:ascii="Times New Roman" w:hAnsi="Times New Roman" w:cs="Times New Roman"/>
          <w:sz w:val="24"/>
          <w:szCs w:val="24"/>
          <w:lang w:val="ro-RO"/>
        </w:rPr>
      </w:pPr>
    </w:p>
    <w:p w:rsidR="00FA4A39" w:rsidRDefault="00FA4A39" w:rsidP="00FA4A39">
      <w:pPr>
        <w:spacing w:after="0" w:line="240" w:lineRule="auto"/>
        <w:ind w:firstLine="708"/>
        <w:jc w:val="center"/>
        <w:rPr>
          <w:rFonts w:ascii="Times New Roman" w:hAnsi="Times New Roman" w:cs="Times New Roman"/>
          <w:sz w:val="24"/>
          <w:szCs w:val="24"/>
          <w:lang w:val="ro-RO"/>
        </w:rPr>
      </w:pPr>
    </w:p>
    <w:p w:rsidR="00FA4A39" w:rsidRDefault="00FA4A39" w:rsidP="00FA4A39">
      <w:pPr>
        <w:spacing w:after="0" w:line="240" w:lineRule="auto"/>
        <w:ind w:firstLine="708"/>
        <w:jc w:val="center"/>
        <w:rPr>
          <w:rFonts w:ascii="Times New Roman" w:hAnsi="Times New Roman" w:cs="Times New Roman"/>
          <w:sz w:val="24"/>
          <w:szCs w:val="24"/>
          <w:lang w:val="ro-RO"/>
        </w:rPr>
      </w:pPr>
    </w:p>
    <w:p w:rsidR="00FA4A39" w:rsidRPr="00FB5E7E" w:rsidRDefault="00FA4A39" w:rsidP="00FA4A39">
      <w:pPr>
        <w:pStyle w:val="a3"/>
        <w:numPr>
          <w:ilvl w:val="0"/>
          <w:numId w:val="3"/>
        </w:numPr>
        <w:spacing w:after="0" w:line="240" w:lineRule="auto"/>
        <w:rPr>
          <w:rFonts w:ascii="Times New Roman" w:hAnsi="Times New Roman" w:cstheme="minorBidi"/>
          <w:sz w:val="24"/>
          <w:szCs w:val="24"/>
          <w:lang w:val="ro-RO"/>
        </w:rPr>
      </w:pPr>
      <w:r>
        <w:rPr>
          <w:rFonts w:ascii="Times New Roman" w:hAnsi="Times New Roman"/>
          <w:sz w:val="24"/>
          <w:szCs w:val="24"/>
          <w:lang w:val="ro-RO"/>
        </w:rPr>
        <w:t>Se ia act de informare raportului privind aprobarea dării de seamă funciare pentru anul 2019 prezentat de primarul satului Sămănanca.</w:t>
      </w:r>
    </w:p>
    <w:p w:rsidR="00FA4A39" w:rsidRPr="00FB5E7E" w:rsidRDefault="00FA4A39" w:rsidP="00FA4A39">
      <w:pPr>
        <w:pStyle w:val="a3"/>
        <w:numPr>
          <w:ilvl w:val="0"/>
          <w:numId w:val="3"/>
        </w:numPr>
        <w:spacing w:after="0" w:line="240" w:lineRule="auto"/>
        <w:rPr>
          <w:rFonts w:ascii="Times New Roman" w:hAnsi="Times New Roman" w:cstheme="minorBidi"/>
          <w:sz w:val="24"/>
          <w:szCs w:val="24"/>
          <w:lang w:val="ro-RO"/>
        </w:rPr>
      </w:pPr>
      <w:r>
        <w:rPr>
          <w:rFonts w:ascii="Times New Roman" w:hAnsi="Times New Roman"/>
          <w:sz w:val="24"/>
          <w:szCs w:val="24"/>
          <w:lang w:val="ro-RO"/>
        </w:rPr>
        <w:t>Se aprobă cadastru funciar general al Unității Administrativ Teritoriale Sămănanca la situația de 01.01.2019 cu suprafața totală de 688,7 ha, inclusiv pe categorii de terenuri:</w:t>
      </w:r>
    </w:p>
    <w:p w:rsidR="00FA4A39" w:rsidRPr="00FB5E7E" w:rsidRDefault="00FA4A39" w:rsidP="00FA4A39">
      <w:pPr>
        <w:pStyle w:val="a3"/>
        <w:numPr>
          <w:ilvl w:val="0"/>
          <w:numId w:val="2"/>
        </w:numPr>
        <w:spacing w:after="0" w:line="240" w:lineRule="auto"/>
        <w:ind w:left="1418"/>
        <w:rPr>
          <w:rFonts w:ascii="Times New Roman" w:hAnsi="Times New Roman" w:cstheme="minorBidi"/>
          <w:sz w:val="24"/>
          <w:szCs w:val="24"/>
          <w:lang w:val="ro-RO"/>
        </w:rPr>
      </w:pPr>
      <w:r>
        <w:rPr>
          <w:rFonts w:ascii="Times New Roman" w:hAnsi="Times New Roman"/>
          <w:sz w:val="24"/>
          <w:szCs w:val="24"/>
          <w:lang w:val="ro-RO"/>
        </w:rPr>
        <w:t>Terenuri proprietate publică a statului – 52,2 ha;</w:t>
      </w:r>
    </w:p>
    <w:p w:rsidR="00FA4A39" w:rsidRPr="00FB5E7E" w:rsidRDefault="00FA4A39" w:rsidP="00FA4A39">
      <w:pPr>
        <w:pStyle w:val="a3"/>
        <w:numPr>
          <w:ilvl w:val="0"/>
          <w:numId w:val="2"/>
        </w:numPr>
        <w:spacing w:after="0" w:line="240" w:lineRule="auto"/>
        <w:ind w:left="1418"/>
        <w:rPr>
          <w:rFonts w:ascii="Times New Roman" w:hAnsi="Times New Roman" w:cstheme="minorBidi"/>
          <w:sz w:val="24"/>
          <w:szCs w:val="24"/>
          <w:lang w:val="ro-RO"/>
        </w:rPr>
      </w:pPr>
      <w:r>
        <w:rPr>
          <w:rFonts w:ascii="Times New Roman" w:hAnsi="Times New Roman"/>
          <w:sz w:val="24"/>
          <w:szCs w:val="24"/>
          <w:lang w:val="ro-RO"/>
        </w:rPr>
        <w:t>Terenuri proprietate publică ale Unității Administrativ Teritoriale Sămănanca – 136,69 ha;</w:t>
      </w:r>
    </w:p>
    <w:p w:rsidR="00FA4A39" w:rsidRPr="00FB5E7E" w:rsidRDefault="00FA4A39" w:rsidP="00FA4A39">
      <w:pPr>
        <w:pStyle w:val="a3"/>
        <w:numPr>
          <w:ilvl w:val="0"/>
          <w:numId w:val="2"/>
        </w:numPr>
        <w:spacing w:after="0" w:line="240" w:lineRule="auto"/>
        <w:ind w:left="1418"/>
        <w:rPr>
          <w:rFonts w:ascii="Times New Roman" w:hAnsi="Times New Roman" w:cstheme="minorBidi"/>
          <w:sz w:val="24"/>
          <w:szCs w:val="24"/>
          <w:lang w:val="ro-RO"/>
        </w:rPr>
      </w:pPr>
      <w:r>
        <w:rPr>
          <w:rFonts w:ascii="Times New Roman" w:hAnsi="Times New Roman"/>
          <w:sz w:val="24"/>
          <w:szCs w:val="24"/>
          <w:lang w:val="ro-RO"/>
        </w:rPr>
        <w:t>Terenurile aflate în proprietate privată – 499,81 ha.</w:t>
      </w:r>
    </w:p>
    <w:p w:rsidR="00FA4A39" w:rsidRDefault="00FA4A39" w:rsidP="00FA4A39">
      <w:pPr>
        <w:pStyle w:val="a3"/>
        <w:numPr>
          <w:ilvl w:val="0"/>
          <w:numId w:val="3"/>
        </w:numPr>
        <w:spacing w:after="0" w:line="240" w:lineRule="auto"/>
        <w:rPr>
          <w:rFonts w:ascii="Times New Roman" w:hAnsi="Times New Roman" w:cstheme="minorBidi"/>
          <w:sz w:val="24"/>
          <w:szCs w:val="24"/>
          <w:lang w:val="ro-RO"/>
        </w:rPr>
      </w:pPr>
      <w:r>
        <w:rPr>
          <w:rFonts w:ascii="Times New Roman" w:hAnsi="Times New Roman" w:cstheme="minorBidi"/>
          <w:sz w:val="24"/>
          <w:szCs w:val="24"/>
          <w:lang w:val="ro-RO"/>
        </w:rPr>
        <w:t>Controlul asupra executării prezentei decizii revine primarului satului Sămănanca Dnei Goriuc Ioana.</w:t>
      </w:r>
    </w:p>
    <w:p w:rsidR="00FA4A39" w:rsidRDefault="00FA4A39" w:rsidP="00FA4A39">
      <w:pPr>
        <w:spacing w:after="0" w:line="240" w:lineRule="auto"/>
        <w:ind w:firstLine="708"/>
        <w:jc w:val="center"/>
        <w:rPr>
          <w:rFonts w:ascii="Times New Roman" w:hAnsi="Times New Roman" w:cs="Times New Roman"/>
          <w:sz w:val="24"/>
          <w:szCs w:val="24"/>
          <w:lang w:val="ro-RO"/>
        </w:rPr>
      </w:pPr>
    </w:p>
    <w:p w:rsidR="00FA4A39" w:rsidRDefault="00FA4A39" w:rsidP="00FA4A39">
      <w:pPr>
        <w:pStyle w:val="a3"/>
        <w:tabs>
          <w:tab w:val="left" w:pos="3300"/>
        </w:tabs>
        <w:spacing w:after="0" w:line="240" w:lineRule="auto"/>
        <w:ind w:left="0"/>
        <w:rPr>
          <w:rFonts w:ascii="Times New Roman" w:hAnsi="Times New Roman" w:cstheme="minorBidi"/>
          <w:sz w:val="24"/>
          <w:szCs w:val="24"/>
          <w:lang w:val="ro-RO"/>
        </w:rPr>
      </w:pPr>
    </w:p>
    <w:p w:rsidR="00FA4A39" w:rsidRDefault="00FA4A39" w:rsidP="00FA4A39">
      <w:pPr>
        <w:spacing w:after="0" w:line="240" w:lineRule="auto"/>
        <w:rPr>
          <w:rFonts w:ascii="Times New Roman" w:hAnsi="Times New Roman" w:cs="Times New Roman"/>
          <w:sz w:val="24"/>
          <w:szCs w:val="24"/>
          <w:lang w:val="ro-RO"/>
        </w:rPr>
      </w:pPr>
    </w:p>
    <w:p w:rsidR="00FA4A39" w:rsidRDefault="00FA4A39" w:rsidP="00FA4A39">
      <w:pPr>
        <w:spacing w:after="0" w:line="240" w:lineRule="auto"/>
        <w:rPr>
          <w:rFonts w:ascii="Times New Roman" w:hAnsi="Times New Roman" w:cs="Times New Roman"/>
          <w:sz w:val="24"/>
          <w:szCs w:val="24"/>
          <w:lang w:val="ro-RO"/>
        </w:rPr>
      </w:pPr>
    </w:p>
    <w:p w:rsidR="00FA4A39" w:rsidRDefault="00FA4A39" w:rsidP="00FA4A39">
      <w:pPr>
        <w:spacing w:after="0" w:line="240" w:lineRule="auto"/>
        <w:rPr>
          <w:rFonts w:ascii="Times New Roman" w:hAnsi="Times New Roman" w:cs="Times New Roman"/>
          <w:sz w:val="24"/>
          <w:szCs w:val="24"/>
          <w:lang w:val="ro-RO"/>
        </w:rPr>
      </w:pPr>
    </w:p>
    <w:p w:rsidR="00FA4A39" w:rsidRDefault="00FA4A39" w:rsidP="00FA4A39">
      <w:pPr>
        <w:spacing w:after="0" w:line="240" w:lineRule="auto"/>
        <w:rPr>
          <w:rFonts w:ascii="Times New Roman" w:hAnsi="Times New Roman" w:cs="Times New Roman"/>
          <w:sz w:val="24"/>
          <w:szCs w:val="24"/>
          <w:lang w:val="ro-RO"/>
        </w:rPr>
      </w:pPr>
    </w:p>
    <w:p w:rsidR="00FA4A39" w:rsidRDefault="00FA4A39" w:rsidP="00FA4A39">
      <w:pPr>
        <w:spacing w:after="0" w:line="240" w:lineRule="auto"/>
        <w:rPr>
          <w:rFonts w:ascii="Times New Roman" w:hAnsi="Times New Roman" w:cs="Times New Roman"/>
          <w:sz w:val="24"/>
          <w:szCs w:val="24"/>
          <w:lang w:val="ro-RO"/>
        </w:rPr>
      </w:pPr>
    </w:p>
    <w:p w:rsidR="00FA4A39" w:rsidRDefault="00FA4A39" w:rsidP="00FA4A39">
      <w:pPr>
        <w:spacing w:after="0" w:line="240" w:lineRule="auto"/>
        <w:rPr>
          <w:rFonts w:ascii="Times New Roman" w:hAnsi="Times New Roman" w:cs="Times New Roman"/>
          <w:sz w:val="24"/>
          <w:szCs w:val="24"/>
          <w:lang w:val="ro-RO"/>
        </w:rPr>
      </w:pPr>
    </w:p>
    <w:p w:rsidR="00FA4A39" w:rsidRDefault="00FA4A39" w:rsidP="00FA4A39">
      <w:pPr>
        <w:spacing w:after="0" w:line="240" w:lineRule="auto"/>
        <w:rPr>
          <w:rFonts w:ascii="Times New Roman" w:hAnsi="Times New Roman" w:cs="Times New Roman"/>
          <w:sz w:val="24"/>
          <w:szCs w:val="24"/>
          <w:lang w:val="ro-RO"/>
        </w:rPr>
      </w:pPr>
    </w:p>
    <w:p w:rsidR="00FA4A39" w:rsidRDefault="00FA4A39" w:rsidP="00FA4A39">
      <w:pPr>
        <w:spacing w:after="0" w:line="240" w:lineRule="auto"/>
        <w:rPr>
          <w:rFonts w:ascii="Times New Roman" w:hAnsi="Times New Roman" w:cs="Times New Roman"/>
          <w:sz w:val="24"/>
          <w:szCs w:val="24"/>
          <w:lang w:val="ro-RO"/>
        </w:rPr>
      </w:pPr>
    </w:p>
    <w:p w:rsidR="00FA4A39" w:rsidRDefault="00FA4A39" w:rsidP="00FA4A39">
      <w:pPr>
        <w:spacing w:after="0" w:line="240" w:lineRule="auto"/>
        <w:rPr>
          <w:rFonts w:ascii="Times New Roman" w:hAnsi="Times New Roman" w:cs="Times New Roman"/>
          <w:sz w:val="24"/>
          <w:szCs w:val="24"/>
          <w:lang w:val="ro-RO"/>
        </w:rPr>
      </w:pPr>
    </w:p>
    <w:p w:rsidR="00FA4A39" w:rsidRDefault="00FA4A39" w:rsidP="00FA4A39">
      <w:pPr>
        <w:spacing w:after="0" w:line="240" w:lineRule="auto"/>
        <w:rPr>
          <w:rFonts w:ascii="Times New Roman" w:hAnsi="Times New Roman" w:cs="Times New Roman"/>
          <w:sz w:val="24"/>
          <w:szCs w:val="24"/>
          <w:lang w:val="ro-RO"/>
        </w:rPr>
      </w:pPr>
    </w:p>
    <w:p w:rsidR="00FA4A39" w:rsidRDefault="00FA4A39" w:rsidP="00FA4A39">
      <w:pPr>
        <w:tabs>
          <w:tab w:val="left" w:pos="1920"/>
        </w:tabs>
        <w:spacing w:after="0" w:line="240" w:lineRule="auto"/>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Preşedintele şedinţei                                                                </w:t>
      </w:r>
    </w:p>
    <w:p w:rsidR="00FA4A39" w:rsidRDefault="00FA4A39" w:rsidP="00FA4A39">
      <w:pPr>
        <w:tabs>
          <w:tab w:val="left" w:pos="1920"/>
        </w:tabs>
        <w:spacing w:after="0" w:line="240" w:lineRule="auto"/>
        <w:rPr>
          <w:rFonts w:ascii="Times New Roman" w:hAnsi="Times New Roman" w:cs="Times New Roman"/>
          <w:b/>
          <w:i/>
          <w:sz w:val="24"/>
          <w:szCs w:val="24"/>
          <w:lang w:val="ro-RO"/>
        </w:rPr>
      </w:pPr>
    </w:p>
    <w:p w:rsidR="00FA4A39" w:rsidRDefault="00FA4A39" w:rsidP="00FA4A39">
      <w:pPr>
        <w:tabs>
          <w:tab w:val="left" w:pos="1920"/>
        </w:tabs>
        <w:spacing w:after="0" w:line="240" w:lineRule="auto"/>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Secretarul Consiliului local                                                     </w:t>
      </w:r>
    </w:p>
    <w:p w:rsidR="00630804" w:rsidRPr="00FA4A39" w:rsidRDefault="00630804" w:rsidP="00FA4A39">
      <w:pPr>
        <w:rPr>
          <w:lang w:val="ro-RO"/>
        </w:rPr>
      </w:pPr>
    </w:p>
    <w:sectPr w:rsidR="00630804" w:rsidRPr="00FA4A39" w:rsidSect="00AA0FC7">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A35"/>
    <w:multiLevelType w:val="hybridMultilevel"/>
    <w:tmpl w:val="77406458"/>
    <w:lvl w:ilvl="0" w:tplc="FAF8C67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D6018AE"/>
    <w:multiLevelType w:val="hybridMultilevel"/>
    <w:tmpl w:val="01300BC2"/>
    <w:lvl w:ilvl="0" w:tplc="098821D0">
      <w:start w:val="1"/>
      <w:numFmt w:val="bullet"/>
      <w:lvlText w:val="-"/>
      <w:lvlJc w:val="left"/>
      <w:pPr>
        <w:ind w:left="1065" w:hanging="360"/>
      </w:pPr>
      <w:rPr>
        <w:rFonts w:ascii="Times New Roman" w:eastAsia="Times New Roman" w:hAnsi="Times New Roman" w:cs="Times New Roman" w:hint="default"/>
        <w:sz w:val="32"/>
      </w:rPr>
    </w:lvl>
    <w:lvl w:ilvl="1" w:tplc="57F02414">
      <w:start w:val="1"/>
      <w:numFmt w:val="decimal"/>
      <w:lvlText w:val="%2."/>
      <w:lvlJc w:val="left"/>
      <w:pPr>
        <w:tabs>
          <w:tab w:val="num" w:pos="1440"/>
        </w:tabs>
        <w:ind w:left="1440" w:hanging="360"/>
      </w:pPr>
      <w:rPr>
        <w:b/>
      </w:rPr>
    </w:lvl>
    <w:lvl w:ilvl="2" w:tplc="04190005">
      <w:start w:val="1"/>
      <w:numFmt w:val="decimal"/>
      <w:lvlText w:val="%3."/>
      <w:lvlJc w:val="left"/>
      <w:pPr>
        <w:tabs>
          <w:tab w:val="num" w:pos="2346"/>
        </w:tabs>
        <w:ind w:left="2346"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8421C1B"/>
    <w:multiLevelType w:val="hybridMultilevel"/>
    <w:tmpl w:val="C1E4CF90"/>
    <w:lvl w:ilvl="0" w:tplc="F89C29E4">
      <w:start w:val="1"/>
      <w:numFmt w:val="decimal"/>
      <w:lvlText w:val="%1."/>
      <w:lvlJc w:val="left"/>
      <w:pPr>
        <w:ind w:left="644" w:hanging="360"/>
      </w:pPr>
      <w:rPr>
        <w:rFonts w:ascii="Times New Roman" w:hAnsi="Times New Roman" w:cs="Times New Roman" w:hint="default"/>
        <w:b/>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5E14E4"/>
    <w:rsid w:val="005E14E4"/>
    <w:rsid w:val="00630804"/>
    <w:rsid w:val="007159CA"/>
    <w:rsid w:val="009F604C"/>
    <w:rsid w:val="00AA0FC7"/>
    <w:rsid w:val="00CE4405"/>
    <w:rsid w:val="00FA4A39"/>
    <w:rsid w:val="00FE28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4E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4E4"/>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5E14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14E4"/>
    <w:rPr>
      <w:rFonts w:ascii="Tahoma" w:eastAsiaTheme="minorEastAsia" w:hAnsi="Tahoma" w:cs="Tahoma"/>
      <w:sz w:val="16"/>
      <w:szCs w:val="16"/>
      <w:lang w:eastAsia="ru-RU"/>
    </w:rPr>
  </w:style>
  <w:style w:type="character" w:styleId="a6">
    <w:name w:val="Hyperlink"/>
    <w:basedOn w:val="a0"/>
    <w:uiPriority w:val="99"/>
    <w:semiHidden/>
    <w:unhideWhenUsed/>
    <w:rsid w:val="00AA0FC7"/>
    <w:rPr>
      <w:color w:val="0000FF"/>
      <w:u w:val="single"/>
    </w:rPr>
  </w:style>
  <w:style w:type="character" w:styleId="a7">
    <w:name w:val="Strong"/>
    <w:basedOn w:val="a0"/>
    <w:uiPriority w:val="22"/>
    <w:qFormat/>
    <w:rsid w:val="00AA0FC7"/>
    <w:rPr>
      <w:b/>
      <w:bCs/>
    </w:rPr>
  </w:style>
  <w:style w:type="character" w:customStyle="1" w:styleId="docheader">
    <w:name w:val="doc_header"/>
    <w:basedOn w:val="a0"/>
    <w:rsid w:val="00AA0FC7"/>
  </w:style>
  <w:style w:type="character" w:customStyle="1" w:styleId="docsign1">
    <w:name w:val="doc_sign1"/>
    <w:basedOn w:val="a0"/>
    <w:rsid w:val="00AA0FC7"/>
  </w:style>
</w:styles>
</file>

<file path=word/webSettings.xml><?xml version="1.0" encoding="utf-8"?>
<w:webSettings xmlns:r="http://schemas.openxmlformats.org/officeDocument/2006/relationships" xmlns:w="http://schemas.openxmlformats.org/wordprocessingml/2006/main">
  <w:divs>
    <w:div w:id="840044210">
      <w:bodyDiv w:val="1"/>
      <w:marLeft w:val="0"/>
      <w:marRight w:val="0"/>
      <w:marTop w:val="0"/>
      <w:marBottom w:val="0"/>
      <w:divBdr>
        <w:top w:val="none" w:sz="0" w:space="0" w:color="auto"/>
        <w:left w:val="none" w:sz="0" w:space="0" w:color="auto"/>
        <w:bottom w:val="none" w:sz="0" w:space="0" w:color="auto"/>
        <w:right w:val="none" w:sz="0" w:space="0" w:color="auto"/>
      </w:divBdr>
    </w:div>
    <w:div w:id="133680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253</Words>
  <Characters>1447</Characters>
  <Application>Microsoft Office Word</Application>
  <DocSecurity>0</DocSecurity>
  <Lines>12</Lines>
  <Paragraphs>3</Paragraphs>
  <ScaleCrop>false</ScaleCrop>
  <Company>Reanimator Extreme Edition</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2018-12-03T13:22:00Z</cp:lastPrinted>
  <dcterms:created xsi:type="dcterms:W3CDTF">2018-12-03T09:50:00Z</dcterms:created>
  <dcterms:modified xsi:type="dcterms:W3CDTF">2018-12-05T07:04:00Z</dcterms:modified>
</cp:coreProperties>
</file>