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E4282D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282D" w:rsidRDefault="00E4282D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E4282D" w:rsidRDefault="00E4282D" w:rsidP="009C12EC">
            <w:pPr>
              <w:jc w:val="center"/>
              <w:rPr>
                <w:shadow/>
                <w:lang w:val="en-US"/>
              </w:rPr>
            </w:pPr>
          </w:p>
          <w:p w:rsidR="00E4282D" w:rsidRDefault="00E4282D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E4282D" w:rsidRDefault="00E4282D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E4282D" w:rsidRDefault="00E4282D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E4282D" w:rsidRDefault="00E4282D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E4282D" w:rsidRDefault="00E4282D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E4282D" w:rsidRDefault="00E4282D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E4282D" w:rsidRDefault="00E4282D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E4282D" w:rsidRDefault="00E4282D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282D" w:rsidRDefault="00D9650A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76300" cy="104394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282D" w:rsidRDefault="00E4282D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E4282D" w:rsidRDefault="00E4282D" w:rsidP="009C12EC">
            <w:pPr>
              <w:jc w:val="center"/>
              <w:rPr>
                <w:b/>
                <w:shadow/>
              </w:rPr>
            </w:pPr>
          </w:p>
          <w:p w:rsidR="00E4282D" w:rsidRPr="00E04613" w:rsidRDefault="00E4282D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E4282D" w:rsidRPr="00E04613" w:rsidRDefault="00E4282D" w:rsidP="009C12EC">
            <w:pPr>
              <w:jc w:val="center"/>
              <w:rPr>
                <w:shadow/>
              </w:rPr>
            </w:pPr>
          </w:p>
          <w:p w:rsidR="00E4282D" w:rsidRDefault="00E4282D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E4282D" w:rsidRDefault="00E4282D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E4282D" w:rsidRDefault="00E4282D" w:rsidP="009C12EC">
            <w:pPr>
              <w:jc w:val="center"/>
              <w:rPr>
                <w:sz w:val="22"/>
                <w:szCs w:val="22"/>
              </w:rPr>
            </w:pPr>
          </w:p>
          <w:p w:rsidR="00E4282D" w:rsidRDefault="00E4282D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 3521 с. Клишова</w:t>
            </w:r>
          </w:p>
          <w:p w:rsidR="00E4282D" w:rsidRDefault="00E4282D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(235)-52-9-38</w:t>
            </w:r>
          </w:p>
          <w:p w:rsidR="00E4282D" w:rsidRPr="00ED4AD1" w:rsidRDefault="00E4282D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E4282D" w:rsidRDefault="00E4282D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E4282D" w:rsidRDefault="00E4282D" w:rsidP="009C12EC">
            <w:pPr>
              <w:jc w:val="center"/>
            </w:pPr>
          </w:p>
        </w:tc>
      </w:tr>
    </w:tbl>
    <w:p w:rsidR="00E4282D" w:rsidRPr="00704686" w:rsidRDefault="00E4282D" w:rsidP="00704686">
      <w:pPr>
        <w:tabs>
          <w:tab w:val="left" w:pos="3636"/>
        </w:tabs>
        <w:jc w:val="right"/>
        <w:rPr>
          <w:b/>
          <w:sz w:val="28"/>
          <w:szCs w:val="28"/>
          <w:lang w:val="en-US"/>
        </w:rPr>
      </w:pPr>
      <w:r w:rsidRPr="00650A99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>
        <w:rPr>
          <w:b/>
          <w:sz w:val="28"/>
          <w:szCs w:val="28"/>
          <w:lang w:val="en-US"/>
        </w:rPr>
        <w:t>proiect</w:t>
      </w:r>
    </w:p>
    <w:p w:rsidR="00E4282D" w:rsidRPr="000F7793" w:rsidRDefault="00E4282D" w:rsidP="004A5246">
      <w:pPr>
        <w:jc w:val="center"/>
        <w:rPr>
          <w:b/>
          <w:sz w:val="28"/>
          <w:szCs w:val="28"/>
        </w:rPr>
      </w:pPr>
      <w:r>
        <w:t>DECIZIE nr.7/2</w:t>
      </w:r>
    </w:p>
    <w:p w:rsidR="00E4282D" w:rsidRDefault="00E4282D" w:rsidP="004A5246">
      <w:pPr>
        <w:jc w:val="center"/>
        <w:outlineLvl w:val="0"/>
      </w:pPr>
      <w:r>
        <w:t>din 05.12.2018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  <w:r>
        <w:t xml:space="preserve">                  </w:t>
      </w:r>
    </w:p>
    <w:p w:rsidR="00E4282D" w:rsidRDefault="00E4282D" w:rsidP="004A5246">
      <w:pPr>
        <w:outlineLvl w:val="0"/>
        <w:rPr>
          <w:b/>
        </w:rPr>
      </w:pPr>
      <w:r>
        <w:t>„</w:t>
      </w:r>
      <w:r>
        <w:rPr>
          <w:b/>
        </w:rPr>
        <w:t>Cu privire la aprobarea bugetului  unită</w:t>
      </w:r>
      <w:r>
        <w:rPr>
          <w:rFonts w:ascii="Tahoma" w:hAnsi="Tahoma" w:cs="Tahoma"/>
          <w:b/>
        </w:rPr>
        <w:t>ț</w:t>
      </w:r>
      <w:r>
        <w:rPr>
          <w:b/>
        </w:rPr>
        <w:t>ii</w:t>
      </w:r>
    </w:p>
    <w:p w:rsidR="00E4282D" w:rsidRDefault="00E4282D" w:rsidP="004A5246">
      <w:pPr>
        <w:outlineLvl w:val="0"/>
        <w:rPr>
          <w:b/>
        </w:rPr>
      </w:pPr>
      <w:r>
        <w:rPr>
          <w:b/>
        </w:rPr>
        <w:t>administrativ-teritoriale Cli</w:t>
      </w:r>
      <w:r>
        <w:rPr>
          <w:rFonts w:ascii="Tahoma" w:hAnsi="Tahoma" w:cs="Tahoma"/>
          <w:b/>
        </w:rPr>
        <w:t>ș</w:t>
      </w:r>
      <w:r>
        <w:rPr>
          <w:b/>
        </w:rPr>
        <w:t xml:space="preserve">ova </w:t>
      </w:r>
    </w:p>
    <w:p w:rsidR="00E4282D" w:rsidRDefault="00E4282D" w:rsidP="004A5246">
      <w:pPr>
        <w:outlineLvl w:val="0"/>
        <w:rPr>
          <w:b/>
        </w:rPr>
      </w:pPr>
      <w:r>
        <w:rPr>
          <w:b/>
        </w:rPr>
        <w:t>pentru anul 2019 în prima lectură”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Pr="004A5246" w:rsidRDefault="00E4282D" w:rsidP="004A5246">
      <w:pPr>
        <w:outlineLvl w:val="0"/>
        <w:rPr>
          <w:b/>
        </w:rPr>
      </w:pPr>
      <w:r>
        <w:t xml:space="preserve">             Examinînd bugetul UAT  Cli</w:t>
      </w:r>
      <w:r>
        <w:rPr>
          <w:rFonts w:ascii="Tahoma" w:hAnsi="Tahoma" w:cs="Tahoma"/>
        </w:rPr>
        <w:t>ș</w:t>
      </w:r>
      <w:r>
        <w:t>ova pentru anul 2019 în prima lectură , în temeiul art.14 (2) lit.n) al Legii nr.436-XVI din 28.12.2006 privind administraţia publică locală, în conformitate cu prevederile art.24,55 al Legii finan</w:t>
      </w:r>
      <w:r>
        <w:rPr>
          <w:rFonts w:ascii="Tahoma" w:hAnsi="Tahoma" w:cs="Tahoma"/>
        </w:rPr>
        <w:t>ț</w:t>
      </w:r>
      <w:r>
        <w:t xml:space="preserve">elor publice </w:t>
      </w:r>
      <w:r>
        <w:rPr>
          <w:rFonts w:ascii="Tahoma" w:hAnsi="Tahoma" w:cs="Tahoma"/>
        </w:rPr>
        <w:t>ș</w:t>
      </w:r>
      <w:r>
        <w:t>i responsabilită</w:t>
      </w:r>
      <w:r>
        <w:rPr>
          <w:rFonts w:ascii="Tahoma" w:hAnsi="Tahoma" w:cs="Tahoma"/>
        </w:rPr>
        <w:t>ț</w:t>
      </w:r>
      <w:r>
        <w:t xml:space="preserve">ii bugetar-fiscale nr.181 din 25 iulie 2014 , art.20 al Legii nr.397- XV din 16 octombrie 2003  privind finanţele publice locale </w:t>
      </w:r>
      <w:r>
        <w:rPr>
          <w:rFonts w:ascii="Tahoma" w:hAnsi="Tahoma" w:cs="Tahoma"/>
        </w:rPr>
        <w:t>ș</w:t>
      </w:r>
      <w:r>
        <w:t xml:space="preserve">i  prevederile Setului metodologic privind elaborarea </w:t>
      </w:r>
      <w:r>
        <w:rPr>
          <w:rFonts w:ascii="Tahoma" w:hAnsi="Tahoma" w:cs="Tahoma"/>
        </w:rPr>
        <w:t>ș</w:t>
      </w:r>
      <w:r>
        <w:t>i modificarea bugetului aprobat prin ordinul  Ministerului Finan</w:t>
      </w:r>
      <w:r>
        <w:rPr>
          <w:rFonts w:ascii="Tahoma" w:hAnsi="Tahoma" w:cs="Tahoma"/>
        </w:rPr>
        <w:t>ț</w:t>
      </w:r>
      <w:r>
        <w:t xml:space="preserve">elor nr.209 din 24.12.2015,  Consiliul local </w:t>
      </w:r>
      <w:r w:rsidRPr="004A5246">
        <w:rPr>
          <w:b/>
        </w:rPr>
        <w:t>DECIDE :</w:t>
      </w:r>
    </w:p>
    <w:p w:rsidR="00E4282D" w:rsidRDefault="00E4282D" w:rsidP="004A5246">
      <w:pPr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82D" w:rsidRDefault="00E4282D" w:rsidP="004A5246">
      <w:pPr>
        <w:outlineLvl w:val="0"/>
      </w:pPr>
      <w:r>
        <w:t>1.Se aprobă în prima lectură Bugetul UAT  Clişova pentru anul 2019 la venituri în  sumă</w:t>
      </w:r>
    </w:p>
    <w:p w:rsidR="00E4282D" w:rsidRDefault="00E4282D" w:rsidP="004A5246">
      <w:pPr>
        <w:outlineLvl w:val="0"/>
      </w:pPr>
      <w:r>
        <w:t xml:space="preserve">   de  1919,8 mii lei şi la cheltuieli în sumă de 1919,8 mii lei.</w:t>
      </w:r>
    </w:p>
    <w:p w:rsidR="00E4282D" w:rsidRDefault="00E4282D" w:rsidP="004A5246">
      <w:pPr>
        <w:outlineLvl w:val="0"/>
      </w:pPr>
      <w:r>
        <w:t xml:space="preserve">1.1 Sinteza bugetului local pe venituri </w:t>
      </w:r>
      <w:r>
        <w:rPr>
          <w:rFonts w:ascii="Tahoma" w:hAnsi="Tahoma" w:cs="Tahoma"/>
        </w:rPr>
        <w:t>ș</w:t>
      </w:r>
      <w:r>
        <w:t xml:space="preserve">i cheltuieli se prezintă conform anexei nr.1 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  <w:r>
        <w:t xml:space="preserve"> 2.Controlul asupra deciziei se pune pe seama primarului E.Rotaru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B01512">
      <w:pPr>
        <w:outlineLvl w:val="0"/>
      </w:pPr>
      <w:r>
        <w:t xml:space="preserve">   </w:t>
      </w:r>
    </w:p>
    <w:p w:rsidR="00E4282D" w:rsidRPr="00B01512" w:rsidRDefault="00E4282D" w:rsidP="00B01512">
      <w:pPr>
        <w:outlineLvl w:val="0"/>
      </w:pPr>
      <w:r>
        <w:t xml:space="preserve">            </w:t>
      </w:r>
      <w:r>
        <w:rPr>
          <w:b/>
          <w:lang w:val="en-US"/>
        </w:rPr>
        <w:t>Au votat : Pentru –    , Abtinut: - 0 , Contra – 0</w:t>
      </w:r>
    </w:p>
    <w:p w:rsidR="00E4282D" w:rsidRPr="00B01512" w:rsidRDefault="00E4282D" w:rsidP="004A5246">
      <w:pPr>
        <w:outlineLvl w:val="0"/>
        <w:rPr>
          <w:lang w:val="en-US"/>
        </w:rPr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  <w:r>
        <w:t xml:space="preserve">Preşedintele şedinţei                                                                                                                                                          </w:t>
      </w:r>
    </w:p>
    <w:p w:rsidR="00E4282D" w:rsidRDefault="00E4282D" w:rsidP="004A5246">
      <w:pPr>
        <w:outlineLvl w:val="0"/>
      </w:pPr>
      <w:r>
        <w:t>Secretarul Consiliului                                                       L. Digori</w:t>
      </w:r>
    </w:p>
    <w:p w:rsidR="00E4282D" w:rsidRDefault="00E4282D" w:rsidP="004A5246">
      <w:pPr>
        <w:outlineLvl w:val="0"/>
      </w:pPr>
    </w:p>
    <w:p w:rsidR="00E4282D" w:rsidRDefault="00E4282D" w:rsidP="004A524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4282D" w:rsidRDefault="00E4282D" w:rsidP="004A5246">
      <w:pPr>
        <w:outlineLvl w:val="0"/>
      </w:pPr>
    </w:p>
    <w:sectPr w:rsidR="00E4282D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A84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DC6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FE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94F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E0B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F08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069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2396A"/>
    <w:rsid w:val="00034EA0"/>
    <w:rsid w:val="000418FD"/>
    <w:rsid w:val="00051917"/>
    <w:rsid w:val="00054782"/>
    <w:rsid w:val="00067942"/>
    <w:rsid w:val="0007023C"/>
    <w:rsid w:val="000E1620"/>
    <w:rsid w:val="000E62E6"/>
    <w:rsid w:val="000F5DDC"/>
    <w:rsid w:val="000F7793"/>
    <w:rsid w:val="001013C0"/>
    <w:rsid w:val="0010286F"/>
    <w:rsid w:val="00121071"/>
    <w:rsid w:val="00132176"/>
    <w:rsid w:val="001450A0"/>
    <w:rsid w:val="0015346D"/>
    <w:rsid w:val="001547AF"/>
    <w:rsid w:val="00174F68"/>
    <w:rsid w:val="00187815"/>
    <w:rsid w:val="00196509"/>
    <w:rsid w:val="001A194A"/>
    <w:rsid w:val="001C531A"/>
    <w:rsid w:val="001F1D43"/>
    <w:rsid w:val="00201BD6"/>
    <w:rsid w:val="00204378"/>
    <w:rsid w:val="00212C9C"/>
    <w:rsid w:val="002155EA"/>
    <w:rsid w:val="002177DA"/>
    <w:rsid w:val="0025081D"/>
    <w:rsid w:val="00267744"/>
    <w:rsid w:val="00274A1D"/>
    <w:rsid w:val="002C33A6"/>
    <w:rsid w:val="002C7048"/>
    <w:rsid w:val="002D1232"/>
    <w:rsid w:val="002F6099"/>
    <w:rsid w:val="0030164E"/>
    <w:rsid w:val="00322C34"/>
    <w:rsid w:val="00380D97"/>
    <w:rsid w:val="003860EF"/>
    <w:rsid w:val="0039159B"/>
    <w:rsid w:val="003A4054"/>
    <w:rsid w:val="003D616C"/>
    <w:rsid w:val="004146E1"/>
    <w:rsid w:val="00463D5D"/>
    <w:rsid w:val="004A5246"/>
    <w:rsid w:val="004B6BE8"/>
    <w:rsid w:val="004D2029"/>
    <w:rsid w:val="004D2F48"/>
    <w:rsid w:val="004F3064"/>
    <w:rsid w:val="004F6877"/>
    <w:rsid w:val="00530478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04A11"/>
    <w:rsid w:val="0063319A"/>
    <w:rsid w:val="00636E15"/>
    <w:rsid w:val="00650A99"/>
    <w:rsid w:val="0065219D"/>
    <w:rsid w:val="00661972"/>
    <w:rsid w:val="00666445"/>
    <w:rsid w:val="006828DB"/>
    <w:rsid w:val="00686BF7"/>
    <w:rsid w:val="007040B7"/>
    <w:rsid w:val="00704686"/>
    <w:rsid w:val="00715ECB"/>
    <w:rsid w:val="00792186"/>
    <w:rsid w:val="007B7333"/>
    <w:rsid w:val="007B7960"/>
    <w:rsid w:val="007E24AB"/>
    <w:rsid w:val="007F0148"/>
    <w:rsid w:val="007F4D58"/>
    <w:rsid w:val="00806021"/>
    <w:rsid w:val="008300D7"/>
    <w:rsid w:val="00842E51"/>
    <w:rsid w:val="008430F6"/>
    <w:rsid w:val="00890618"/>
    <w:rsid w:val="008A39AA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4D80"/>
    <w:rsid w:val="009777C4"/>
    <w:rsid w:val="009C12EC"/>
    <w:rsid w:val="009C5285"/>
    <w:rsid w:val="009E5039"/>
    <w:rsid w:val="00A459CE"/>
    <w:rsid w:val="00A55CD6"/>
    <w:rsid w:val="00A62A5F"/>
    <w:rsid w:val="00A75361"/>
    <w:rsid w:val="00A76A81"/>
    <w:rsid w:val="00A82ED1"/>
    <w:rsid w:val="00A86B9C"/>
    <w:rsid w:val="00A86EED"/>
    <w:rsid w:val="00AA037E"/>
    <w:rsid w:val="00AB0B6E"/>
    <w:rsid w:val="00AC6537"/>
    <w:rsid w:val="00AE3EC1"/>
    <w:rsid w:val="00AE4F23"/>
    <w:rsid w:val="00B01512"/>
    <w:rsid w:val="00B025D8"/>
    <w:rsid w:val="00B16A72"/>
    <w:rsid w:val="00B54CBF"/>
    <w:rsid w:val="00B66A0D"/>
    <w:rsid w:val="00B705E3"/>
    <w:rsid w:val="00B812C5"/>
    <w:rsid w:val="00BA437D"/>
    <w:rsid w:val="00BB306C"/>
    <w:rsid w:val="00BB4376"/>
    <w:rsid w:val="00BE1673"/>
    <w:rsid w:val="00C03450"/>
    <w:rsid w:val="00C07E08"/>
    <w:rsid w:val="00C27CD6"/>
    <w:rsid w:val="00C308CB"/>
    <w:rsid w:val="00C30969"/>
    <w:rsid w:val="00C3097B"/>
    <w:rsid w:val="00C54DC9"/>
    <w:rsid w:val="00C62678"/>
    <w:rsid w:val="00C62E01"/>
    <w:rsid w:val="00C66201"/>
    <w:rsid w:val="00C72309"/>
    <w:rsid w:val="00C87673"/>
    <w:rsid w:val="00CA024A"/>
    <w:rsid w:val="00CE0FFE"/>
    <w:rsid w:val="00D018A6"/>
    <w:rsid w:val="00D06495"/>
    <w:rsid w:val="00D10CD4"/>
    <w:rsid w:val="00D11320"/>
    <w:rsid w:val="00D11685"/>
    <w:rsid w:val="00D12F72"/>
    <w:rsid w:val="00D149E1"/>
    <w:rsid w:val="00D200EE"/>
    <w:rsid w:val="00D445EC"/>
    <w:rsid w:val="00D60CC9"/>
    <w:rsid w:val="00D63323"/>
    <w:rsid w:val="00D9237F"/>
    <w:rsid w:val="00D959F5"/>
    <w:rsid w:val="00D9650A"/>
    <w:rsid w:val="00DB5481"/>
    <w:rsid w:val="00DF3413"/>
    <w:rsid w:val="00DF4D79"/>
    <w:rsid w:val="00DF7D61"/>
    <w:rsid w:val="00E00D5E"/>
    <w:rsid w:val="00E02FE6"/>
    <w:rsid w:val="00E04613"/>
    <w:rsid w:val="00E17C96"/>
    <w:rsid w:val="00E368A6"/>
    <w:rsid w:val="00E4282D"/>
    <w:rsid w:val="00E81D93"/>
    <w:rsid w:val="00E84A80"/>
    <w:rsid w:val="00E917FE"/>
    <w:rsid w:val="00E93885"/>
    <w:rsid w:val="00E95E60"/>
    <w:rsid w:val="00EA0C67"/>
    <w:rsid w:val="00EC68EE"/>
    <w:rsid w:val="00EC7BA4"/>
    <w:rsid w:val="00ED4AD1"/>
    <w:rsid w:val="00ED4E36"/>
    <w:rsid w:val="00EF33EC"/>
    <w:rsid w:val="00EF7F28"/>
    <w:rsid w:val="00F0423F"/>
    <w:rsid w:val="00F142D0"/>
    <w:rsid w:val="00F2693B"/>
    <w:rsid w:val="00F428C0"/>
    <w:rsid w:val="00F45CB2"/>
    <w:rsid w:val="00F54503"/>
    <w:rsid w:val="00F63DC1"/>
    <w:rsid w:val="00F90001"/>
    <w:rsid w:val="00FA0359"/>
    <w:rsid w:val="00FB41B9"/>
    <w:rsid w:val="00FF3FBF"/>
    <w:rsid w:val="00FF4084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locked/>
    <w:rsid w:val="001C531A"/>
    <w:rPr>
      <w:rFonts w:cs="Times New Roman"/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locked/>
    <w:rsid w:val="001C531A"/>
    <w:rPr>
      <w:rFonts w:cs="Times New Roman"/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AA</cp:lastModifiedBy>
  <cp:revision>2</cp:revision>
  <cp:lastPrinted>2018-11-09T08:17:00Z</cp:lastPrinted>
  <dcterms:created xsi:type="dcterms:W3CDTF">2018-11-16T12:23:00Z</dcterms:created>
  <dcterms:modified xsi:type="dcterms:W3CDTF">2018-11-16T12:23:00Z</dcterms:modified>
</cp:coreProperties>
</file>