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33A9" w:rsidRPr="008470D5" w:rsidRDefault="00C5440A" w:rsidP="00D733A9">
      <w:pPr>
        <w:ind w:left="9349"/>
        <w:jc w:val="right"/>
        <w:rPr>
          <w:rFonts w:eastAsia="SimSun"/>
          <w:sz w:val="24"/>
          <w:lang w:val="ro-RO" w:eastAsia="zh-CN"/>
        </w:rPr>
      </w:pPr>
      <w:r>
        <w:rPr>
          <w:rFonts w:eastAsia="SimSun"/>
          <w:sz w:val="24"/>
          <w:lang w:val="ro-RO" w:eastAsia="zh-CN"/>
        </w:rPr>
        <w:t>Anexa nr. 3</w:t>
      </w:r>
    </w:p>
    <w:p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 xml:space="preserve">la Regulamentul cu privire la regimul </w:t>
      </w:r>
    </w:p>
    <w:p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>juridic al cadourilor</w:t>
      </w:r>
    </w:p>
    <w:p w:rsidR="00D733A9" w:rsidRPr="009F5E31" w:rsidRDefault="00D733A9" w:rsidP="00D733A9">
      <w:pPr>
        <w:rPr>
          <w:rFonts w:eastAsia="SimSun"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page" w:tblpXSpec="center" w:tblpY="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2"/>
      </w:tblGrid>
      <w:tr w:rsidR="00D733A9" w:rsidRPr="009F5E31" w:rsidTr="00BF7992">
        <w:trPr>
          <w:trHeight w:val="2259"/>
        </w:trPr>
        <w:tc>
          <w:tcPr>
            <w:tcW w:w="1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  <w:p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Republica Moldova</w:t>
            </w:r>
          </w:p>
          <w:p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PRIMĂRIA  GROZEȘTI, raionul NISPORENI</w:t>
            </w:r>
          </w:p>
          <w:p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lang w:val="ro-RO" w:eastAsia="zh-CN"/>
              </w:rPr>
              <w:t>(denumirea entității publice)</w:t>
            </w:r>
          </w:p>
          <w:p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</w:p>
          <w:p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REGISTRUL </w:t>
            </w:r>
          </w:p>
          <w:p w:rsidR="00D733A9" w:rsidRPr="00D733A9" w:rsidRDefault="00BF7992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DE EVIDENȚĂ A CADOURILOR </w:t>
            </w:r>
            <w:r w:rsidR="00D733A9"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ADMISIBILE</w:t>
            </w:r>
          </w:p>
          <w:p w:rsidR="00D733A9" w:rsidRPr="00D733A9" w:rsidRDefault="00BF7992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nr. 1</w:t>
            </w:r>
          </w:p>
          <w:p w:rsidR="00D733A9" w:rsidRDefault="00D733A9" w:rsidP="00CD4BD8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pe</w:t>
            </w:r>
            <w:r w:rsidR="007F7CF2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ntru Trimestrul I al anului 2023</w:t>
            </w:r>
            <w:r>
              <w:rPr>
                <w:rFonts w:eastAsia="SimSun"/>
                <w:bCs/>
                <w:sz w:val="28"/>
                <w:szCs w:val="28"/>
                <w:lang w:val="ro-RO" w:eastAsia="zh-CN"/>
              </w:rPr>
              <w:t xml:space="preserve"> </w:t>
            </w:r>
          </w:p>
          <w:p w:rsidR="00D733A9" w:rsidRPr="009F5E31" w:rsidRDefault="00D733A9" w:rsidP="00CD4BD8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</w:tc>
      </w:tr>
    </w:tbl>
    <w:p w:rsidR="00D733A9" w:rsidRDefault="00D733A9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p w:rsidR="00BF7992" w:rsidRDefault="00BF7992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p w:rsidR="00BF7992" w:rsidRDefault="00BF7992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p w:rsidR="00BF7992" w:rsidRPr="009F5E31" w:rsidRDefault="00BF7992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margin" w:tblpXSpec="center" w:tblpY="23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1331"/>
        <w:gridCol w:w="1490"/>
        <w:gridCol w:w="2016"/>
        <w:gridCol w:w="1664"/>
        <w:gridCol w:w="1601"/>
        <w:gridCol w:w="1493"/>
        <w:gridCol w:w="1809"/>
        <w:gridCol w:w="1507"/>
      </w:tblGrid>
      <w:tr w:rsidR="00330D48" w:rsidRPr="009F5E31" w:rsidTr="00330D48">
        <w:trPr>
          <w:trHeight w:val="3399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48" w:rsidRDefault="00330D48" w:rsidP="00330D48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 xml:space="preserve">Nr. de </w:t>
            </w:r>
          </w:p>
          <w:p w:rsidR="00330D48" w:rsidRPr="003D6631" w:rsidRDefault="00330D48" w:rsidP="00330D48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înregistrare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48" w:rsidRPr="009F5E31" w:rsidRDefault="00330D48" w:rsidP="00330D48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Data, luna și anul predării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48" w:rsidRPr="009F5E31" w:rsidRDefault="00330D48" w:rsidP="00330D48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Numele, prenumele beneficiarului cadoului admisibil, funcția deținută</w:t>
            </w:r>
          </w:p>
          <w:p w:rsidR="00330D48" w:rsidRPr="009F5E31" w:rsidRDefault="00330D48" w:rsidP="00330D48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48" w:rsidRPr="009F5E31" w:rsidRDefault="00330D48" w:rsidP="00330D48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Numele, prenumele persoanei/denumirea instituției care a oferit cadoul admisibil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48" w:rsidRPr="009F5E31" w:rsidRDefault="00330D48" w:rsidP="00330D48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Descrierea relației (personală, profesională) dintre beneficiar și persoana/ instituți</w:t>
            </w:r>
            <w:r>
              <w:rPr>
                <w:rFonts w:asciiTheme="majorBidi" w:hAnsiTheme="majorBidi" w:cstheme="majorBidi"/>
                <w:b/>
                <w:lang w:val="ro-RO"/>
              </w:rPr>
              <w:t>a (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denumirea</w:t>
            </w:r>
            <w:r>
              <w:rPr>
                <w:rFonts w:asciiTheme="majorBidi" w:hAnsiTheme="majorBidi" w:cstheme="majorBidi"/>
                <w:b/>
                <w:lang w:val="ro-RO"/>
              </w:rPr>
              <w:t>)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 xml:space="preserve"> care a oferit cadoul admisibil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48" w:rsidRPr="009F5E31" w:rsidRDefault="00330D48" w:rsidP="00330D48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bCs/>
                <w:lang w:val="ro-RO"/>
              </w:rPr>
              <w:t>Descrierea împrejurărilor în care a fost primit cadoul admisibil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48" w:rsidRPr="009F5E31" w:rsidRDefault="00330D48" w:rsidP="00330D48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Valoarea de piață a cadoului admisibil (lei)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48" w:rsidRPr="009F5E31" w:rsidRDefault="00330D48" w:rsidP="00330D48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Decizia luată în raport cu cadoul admisibil (se indică una dintre cele trei decizii luate de Comisie</w:t>
            </w:r>
            <w:r w:rsidRPr="009F5E31"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1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, precum și numărul și data procesului-verbal)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48" w:rsidRPr="009F5E31" w:rsidRDefault="00330D48" w:rsidP="00330D48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Soarta cadoului admisibil (se indică, după caz, returnat beneficiarului, returnat beneficiarului ca urmare a răscumpărării sau trecut în proprietatea entității publice</w:t>
            </w:r>
            <w:r w:rsidRPr="009F5E31"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2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) și data</w:t>
            </w:r>
          </w:p>
        </w:tc>
      </w:tr>
      <w:tr w:rsidR="00330D48" w:rsidRPr="009F5E31" w:rsidTr="00330D48">
        <w:trPr>
          <w:trHeight w:val="129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48" w:rsidRPr="009F5E31" w:rsidRDefault="00330D48" w:rsidP="00330D48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  <w:tr w:rsidR="00330D48" w:rsidRPr="009F5E31" w:rsidTr="00330D48">
        <w:trPr>
          <w:trHeight w:val="94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48" w:rsidRPr="009F5E31" w:rsidRDefault="00D11DC9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>
              <w:rPr>
                <w:rFonts w:eastAsia="SimSun"/>
                <w:b/>
                <w:bCs/>
                <w:noProof/>
                <w:sz w:val="22"/>
                <w:szCs w:val="22"/>
                <w:lang w:val="ro-RO" w:eastAsia="zh-CN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581685</wp:posOffset>
                      </wp:positionH>
                      <wp:positionV relativeFrom="paragraph">
                        <wp:posOffset>-170465</wp:posOffset>
                      </wp:positionV>
                      <wp:extent cx="1718640" cy="371160"/>
                      <wp:effectExtent l="57150" t="38100" r="0" b="29210"/>
                      <wp:wrapNone/>
                      <wp:docPr id="2009575763" name="Cerneală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1718640" cy="371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3117D7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Cerneală 6" o:spid="_x0000_s1026" type="#_x0000_t75" style="position:absolute;margin-left:45.1pt;margin-top:-14.1pt;width:136.75pt;height:3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">
                      <v:imagedata r:id="rId6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</w:tbl>
    <w:p w:rsidR="00D733A9" w:rsidRPr="008470D5" w:rsidRDefault="00D733A9" w:rsidP="00D733A9">
      <w:pPr>
        <w:ind w:firstLine="0"/>
        <w:rPr>
          <w:szCs w:val="28"/>
        </w:rPr>
      </w:pPr>
    </w:p>
    <w:p w:rsidR="00D733A9" w:rsidRDefault="00D733A9"/>
    <w:p w:rsidR="00BF7992" w:rsidRDefault="00BF7992"/>
    <w:p w:rsidR="00BF7992" w:rsidRDefault="00BF7992"/>
    <w:p w:rsidR="00BF7992" w:rsidRDefault="00BF7992"/>
    <w:p w:rsidR="00BF7992" w:rsidRDefault="00BF7992"/>
    <w:p w:rsidR="00BF7992" w:rsidRDefault="00BF7992"/>
    <w:p w:rsidR="00BF7992" w:rsidRDefault="00BF7992"/>
    <w:p w:rsidR="00BF7992" w:rsidRDefault="00BF7992"/>
    <w:p w:rsidR="00BF7992" w:rsidRDefault="00BF7992"/>
    <w:p w:rsidR="00BF7992" w:rsidRDefault="00BF7992"/>
    <w:p w:rsidR="00BF7992" w:rsidRDefault="00BF7992"/>
    <w:p w:rsidR="00BF7992" w:rsidRDefault="00BF7992"/>
    <w:p w:rsidR="00BF7992" w:rsidRDefault="00BF7992"/>
    <w:p w:rsidR="00BF7992" w:rsidRDefault="00BF7992"/>
    <w:sectPr w:rsidR="00BF7992" w:rsidSect="00D733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3A9"/>
    <w:rsid w:val="001F3872"/>
    <w:rsid w:val="002E50ED"/>
    <w:rsid w:val="00330D48"/>
    <w:rsid w:val="006067CF"/>
    <w:rsid w:val="006133ED"/>
    <w:rsid w:val="00733CAD"/>
    <w:rsid w:val="007F7CF2"/>
    <w:rsid w:val="00BF7992"/>
    <w:rsid w:val="00C5440A"/>
    <w:rsid w:val="00D11DC9"/>
    <w:rsid w:val="00D733A9"/>
    <w:rsid w:val="00F9490A"/>
    <w:rsid w:val="00FA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9E308B-9302-44FE-9682-42EED632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style01">
    <w:name w:val="fontstyle01"/>
    <w:basedOn w:val="Fontdeparagrafimplicit"/>
    <w:rsid w:val="00BF799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9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09T13:36:29.62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506 59 24575,'0'-1'0,"0"0"0,1 0 0,-1 1 0,0-1 0,0 0 0,1 1 0,-1-1 0,0 0 0,1 1 0,-1-1 0,0 0 0,1 1 0,-1-1 0,1 0 0,-1 1 0,1-1 0,0 1 0,-1-1 0,1 1 0,-1 0 0,1-1 0,0 1 0,-1 0 0,1-1 0,0 1 0,0 0 0,-1 0 0,2-1 0,27-3 0,-24 4 0,495-10 0,-250 12 0,915-28 0,-1037 22 0,-109 4 0,-20 5 0,-29 10 0,14-8 0,-980 423-100,-18-76-398,540-192 492,395-131 6,78-31 0,1 1 0,0-1 0,-1 0 0,1 0 0,0 0 0,-1 0 0,1 0 0,0 0 0,-1 1 0,1-1 0,0 0 0,0 0 0,-1 1 0,1-1 0,0 0 0,0 0 0,-1 1 0,1-1 0,0 0 0,0 0 0,0 1 0,0-1 0,0 0 0,-1 1 0,1-1 0,0 0 0,0 1 0,0-1 0,0 0 0,0 1 0,0-1 0,0 0 0,0 1 0,0-1 0,0 0 0,0 1 0,20 6 0,45-1 0,-1-3 0,98-8 0,-92 2 0,265-15-303,78-13-912,81-14 911,2205-325-1418,-2324 305 1048,-299 48-2695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67EF3-445B-4D48-A489-3B79DC74C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156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User111111883</cp:lastModifiedBy>
  <cp:revision>11</cp:revision>
  <dcterms:created xsi:type="dcterms:W3CDTF">2021-10-14T08:40:00Z</dcterms:created>
  <dcterms:modified xsi:type="dcterms:W3CDTF">2023-08-09T13:36:00Z</dcterms:modified>
</cp:coreProperties>
</file>