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670" w:rsidRPr="00022D5D" w:rsidRDefault="00877670" w:rsidP="00877670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A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nexa</w:t>
      </w:r>
      <w:proofErr w:type="spellEnd"/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nr.1 </w:t>
      </w:r>
    </w:p>
    <w:p w:rsidR="00877670" w:rsidRPr="00022D5D" w:rsidRDefault="00877670" w:rsidP="00877670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la</w:t>
      </w:r>
      <w:proofErr w:type="gram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>Decizia</w:t>
      </w:r>
      <w:proofErr w:type="spellEnd"/>
      <w:r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 nr. 4 </w:t>
      </w:r>
      <w:r w:rsidRPr="00022D5D">
        <w:rPr>
          <w:rFonts w:ascii="Times New Roman" w:eastAsia="Calibri" w:hAnsi="Times New Roman" w:cs="Times New Roman"/>
          <w:b/>
          <w:sz w:val="24"/>
          <w:szCs w:val="24"/>
          <w:lang w:val="en-US" w:eastAsia="ru-RU"/>
        </w:rPr>
        <w:t xml:space="preserve">/ 2  </w:t>
      </w:r>
    </w:p>
    <w:p w:rsidR="00877670" w:rsidRPr="00022D5D" w:rsidRDefault="00877670" w:rsidP="00877670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din 06.12.2022</w:t>
      </w:r>
    </w:p>
    <w:p w:rsidR="00877670" w:rsidRPr="00022D5D" w:rsidRDefault="00877670" w:rsidP="00877670">
      <w:pPr>
        <w:spacing w:after="0" w:line="240" w:lineRule="auto"/>
        <w:ind w:firstLine="1080"/>
        <w:jc w:val="right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8850D0" w:rsidRDefault="00877670" w:rsidP="0087767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0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Taxele locale , cotele și înlesnirile fiscale </w:t>
      </w:r>
    </w:p>
    <w:p w:rsidR="00877670" w:rsidRPr="008850D0" w:rsidRDefault="00877670" w:rsidP="0087767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0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ce se pun în aplicare pentru anul 2023 </w:t>
      </w:r>
    </w:p>
    <w:p w:rsidR="00877670" w:rsidRPr="008850D0" w:rsidRDefault="00877670" w:rsidP="0087767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850D0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pe teritoriul satului Grozești, raionul Nisporeni </w:t>
      </w:r>
    </w:p>
    <w:p w:rsidR="00877670" w:rsidRPr="00E4721E" w:rsidRDefault="00877670" w:rsidP="00877670">
      <w:pPr>
        <w:spacing w:after="0"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Style w:val="a3"/>
        <w:tblW w:w="9889" w:type="dxa"/>
        <w:tblLook w:val="04A0"/>
      </w:tblPr>
      <w:tblGrid>
        <w:gridCol w:w="529"/>
        <w:gridCol w:w="1847"/>
        <w:gridCol w:w="3339"/>
        <w:gridCol w:w="2615"/>
        <w:gridCol w:w="1559"/>
      </w:tblGrid>
      <w:tr w:rsidR="00877670" w:rsidRPr="00E4721E" w:rsidTr="008850D0">
        <w:tc>
          <w:tcPr>
            <w:tcW w:w="529" w:type="dxa"/>
            <w:shd w:val="clear" w:color="auto" w:fill="CCC0D9" w:themeFill="accent4" w:themeFillTint="66"/>
          </w:tcPr>
          <w:p w:rsidR="00877670" w:rsidRPr="00E4721E" w:rsidRDefault="00877670" w:rsidP="008850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Nr.</w:t>
            </w:r>
          </w:p>
          <w:p w:rsidR="00877670" w:rsidRPr="00E4721E" w:rsidRDefault="00877670" w:rsidP="008850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d/r</w:t>
            </w:r>
          </w:p>
        </w:tc>
        <w:tc>
          <w:tcPr>
            <w:tcW w:w="1847" w:type="dxa"/>
            <w:shd w:val="clear" w:color="auto" w:fill="CCC0D9" w:themeFill="accent4" w:themeFillTint="66"/>
          </w:tcPr>
          <w:p w:rsidR="00877670" w:rsidRPr="00E4721E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Denumirea  taxei </w:t>
            </w:r>
          </w:p>
        </w:tc>
        <w:tc>
          <w:tcPr>
            <w:tcW w:w="3339" w:type="dxa"/>
            <w:shd w:val="clear" w:color="auto" w:fill="CCC0D9" w:themeFill="accent4" w:themeFillTint="66"/>
          </w:tcPr>
          <w:p w:rsidR="0087767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Baza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impozabilă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și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obiectul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  <w:p w:rsidR="00877670" w:rsidRPr="00E4721E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           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impunerii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615" w:type="dxa"/>
            <w:shd w:val="clear" w:color="auto" w:fill="CCC0D9" w:themeFill="accent4" w:themeFillTint="66"/>
          </w:tcPr>
          <w:p w:rsidR="00877670" w:rsidRPr="00E4721E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>Cota taxei</w:t>
            </w:r>
          </w:p>
        </w:tc>
        <w:tc>
          <w:tcPr>
            <w:tcW w:w="1559" w:type="dxa"/>
            <w:shd w:val="clear" w:color="auto" w:fill="CCC0D9" w:themeFill="accent4" w:themeFillTint="66"/>
          </w:tcPr>
          <w:p w:rsidR="008850D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Inlesniri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fiscale</w:t>
            </w:r>
            <w:proofErr w:type="spellEnd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con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form </w:t>
            </w:r>
          </w:p>
          <w:p w:rsidR="00877670" w:rsidRPr="00E4721E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Art. </w:t>
            </w:r>
            <w:proofErr w:type="gramStart"/>
            <w:r>
              <w:rPr>
                <w:rFonts w:ascii="Times New Roman" w:eastAsia="Calibri" w:hAnsi="Times New Roman" w:cs="Times New Roman"/>
                <w:b/>
                <w:lang w:val="en-US"/>
              </w:rPr>
              <w:t>296  din</w:t>
            </w:r>
            <w:proofErr w:type="gram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Codul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fiscal </w:t>
            </w:r>
            <w:r w:rsidR="008850D0">
              <w:rPr>
                <w:rFonts w:ascii="Times New Roman" w:eastAsia="Calibri" w:hAnsi="Times New Roman" w:cs="Times New Roman"/>
                <w:b/>
                <w:lang w:val="en-US"/>
              </w:rPr>
              <w:t>,</w:t>
            </w:r>
            <w:proofErr w:type="spellStart"/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su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>plimentar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celor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stabilite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lang w:val="en-US"/>
              </w:rPr>
              <w:t>prin</w:t>
            </w:r>
            <w:proofErr w:type="spellEnd"/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A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rt.</w:t>
            </w:r>
            <w:r>
              <w:rPr>
                <w:rFonts w:ascii="Times New Roman" w:eastAsia="Calibri" w:hAnsi="Times New Roman" w:cs="Times New Roman"/>
                <w:b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>295</w:t>
            </w:r>
          </w:p>
        </w:tc>
      </w:tr>
      <w:tr w:rsidR="00877670" w:rsidRPr="00E4721E" w:rsidTr="008850D0">
        <w:tc>
          <w:tcPr>
            <w:tcW w:w="529" w:type="dxa"/>
            <w:shd w:val="clear" w:color="auto" w:fill="E5DFEC" w:themeFill="accent4" w:themeFillTint="33"/>
          </w:tcPr>
          <w:p w:rsidR="008850D0" w:rsidRDefault="008850D0" w:rsidP="00680D2E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:rsidR="00877670" w:rsidRPr="00E4721E" w:rsidRDefault="00877670" w:rsidP="00680D2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E4721E"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1847" w:type="dxa"/>
            <w:shd w:val="clear" w:color="auto" w:fill="E5DFEC" w:themeFill="accent4" w:themeFillTint="33"/>
          </w:tcPr>
          <w:p w:rsidR="008850D0" w:rsidRDefault="008850D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:rsidR="00877670" w:rsidRPr="00E4721E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  <w:r w:rsidRPr="00E4721E">
              <w:rPr>
                <w:rFonts w:ascii="Times New Roman" w:eastAsia="Calibri" w:hAnsi="Times New Roman" w:cs="Times New Roman"/>
                <w:b/>
              </w:rPr>
              <w:t xml:space="preserve">Taxa pentru amenajarea teritoriului </w:t>
            </w:r>
          </w:p>
        </w:tc>
        <w:tc>
          <w:tcPr>
            <w:tcW w:w="3339" w:type="dxa"/>
            <w:shd w:val="clear" w:color="auto" w:fill="E5DFEC" w:themeFill="accent4" w:themeFillTint="33"/>
          </w:tcPr>
          <w:p w:rsidR="008850D0" w:rsidRDefault="008850D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</w:p>
          <w:p w:rsidR="008850D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</w:pP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Numărul</w:t>
            </w:r>
            <w:proofErr w:type="spellEnd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mediu</w:t>
            </w:r>
            <w:proofErr w:type="spellEnd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scriptic</w:t>
            </w:r>
            <w:proofErr w:type="spellEnd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trimestrial</w:t>
            </w:r>
            <w:proofErr w:type="spellEnd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al </w:t>
            </w: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salariaţilor</w:t>
            </w:r>
            <w:proofErr w:type="spellEnd"/>
          </w:p>
          <w:p w:rsidR="00877670" w:rsidRPr="008850D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ș</w:t>
            </w:r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i</w:t>
            </w:r>
            <w:proofErr w:type="spellEnd"/>
            <w:r w:rsid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</w:t>
            </w:r>
            <w:proofErr w:type="spellStart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>suplimentar</w:t>
            </w:r>
            <w:proofErr w:type="spellEnd"/>
            <w:r w:rsidRPr="008850D0">
              <w:rPr>
                <w:rFonts w:ascii="Times New Roman" w:eastAsia="Times New Roman" w:hAnsi="Times New Roman" w:cs="Times New Roman"/>
                <w:b/>
                <w:color w:val="000000"/>
                <w:lang w:val="en-US" w:eastAsia="ru-RU"/>
              </w:rPr>
              <w:t xml:space="preserve"> :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întreprinderilor</w:t>
            </w:r>
            <w:proofErr w:type="spellEnd"/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 –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întreprinderii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individuale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,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fondatorul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şi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membrii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gospodăriilor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ţărăneşti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Pr="00E4721E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    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(de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fermier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;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cazul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persoanelor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care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desfăşoară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profesională</w:t>
            </w:r>
            <w:proofErr w:type="spellEnd"/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–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numărul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de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persoane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abilitate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prin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lege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pentru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desfăşurarea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activităţii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</w:p>
          <w:p w:rsidR="00877670" w:rsidRPr="00E4721E" w:rsidRDefault="00877670" w:rsidP="008850D0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 </w:t>
            </w:r>
            <w:proofErr w:type="spellStart"/>
            <w:proofErr w:type="gram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profesionale</w:t>
            </w:r>
            <w:proofErr w:type="spellEnd"/>
            <w:proofErr w:type="gram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în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sectorul</w:t>
            </w:r>
            <w:proofErr w:type="spellEnd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 xml:space="preserve"> </w:t>
            </w:r>
            <w:proofErr w:type="spellStart"/>
            <w:r w:rsidRPr="00E4721E"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justiţiei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.</w:t>
            </w:r>
          </w:p>
          <w:p w:rsidR="00877670" w:rsidRPr="00E4721E" w:rsidRDefault="00877670" w:rsidP="008850D0">
            <w:pPr>
              <w:spacing w:line="360" w:lineRule="auto"/>
              <w:jc w:val="both"/>
              <w:rPr>
                <w:rFonts w:ascii="Times New Roman" w:eastAsia="Calibri" w:hAnsi="Times New Roman" w:cs="Times New Roman"/>
                <w:lang w:val="en-US"/>
              </w:rPr>
            </w:pPr>
          </w:p>
        </w:tc>
        <w:tc>
          <w:tcPr>
            <w:tcW w:w="2615" w:type="dxa"/>
            <w:shd w:val="clear" w:color="auto" w:fill="E5DFEC" w:themeFill="accent4" w:themeFillTint="33"/>
          </w:tcPr>
          <w:p w:rsidR="008850D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 </w:t>
            </w:r>
          </w:p>
          <w:p w:rsidR="0087767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022D5D">
              <w:rPr>
                <w:rFonts w:ascii="Times New Roman" w:eastAsia="Calibri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80</w:t>
            </w:r>
            <w:r>
              <w:rPr>
                <w:rFonts w:ascii="Times New Roman" w:eastAsia="Calibri" w:hAnsi="Times New Roman" w:cs="Times New Roman"/>
                <w:b/>
                <w:color w:val="FF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b/>
                <w:lang w:val="en-US"/>
              </w:rPr>
              <w:t xml:space="preserve"> lei</w:t>
            </w:r>
            <w:r w:rsidRPr="00E4721E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anual</w:t>
            </w:r>
            <w:proofErr w:type="spellEnd"/>
          </w:p>
          <w:p w:rsidR="0087767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salariat</w:t>
            </w:r>
            <w:proofErr w:type="spellEnd"/>
          </w:p>
          <w:p w:rsidR="0087767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fondator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întreprinderii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individuale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,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al </w:t>
            </w:r>
            <w:proofErr w:type="spellStart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>g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ospodăriei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ţărăneşti</w:t>
            </w:r>
            <w:proofErr w:type="spellEnd"/>
          </w:p>
          <w:p w:rsidR="008850D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(de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fermier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), </w:t>
            </w:r>
          </w:p>
          <w:p w:rsidR="008850D0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de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asemenea</w:t>
            </w:r>
            <w:proofErr w:type="spellEnd"/>
            <w:r w:rsidR="008850D0">
              <w:rPr>
                <w:rFonts w:ascii="Times New Roman" w:eastAsia="Calibri" w:hAnsi="Times New Roman" w:cs="Times New Roman"/>
                <w:color w:val="000000"/>
                <w:lang w:val="en-US"/>
              </w:rPr>
              <w:t>,</w:t>
            </w:r>
          </w:p>
          <w:p w:rsidR="00877670" w:rsidRPr="005478FD" w:rsidRDefault="00877670" w:rsidP="008850D0">
            <w:pPr>
              <w:spacing w:line="360" w:lineRule="auto"/>
              <w:rPr>
                <w:rFonts w:ascii="Times New Roman" w:eastAsia="Calibri" w:hAnsi="Times New Roman" w:cs="Times New Roman"/>
                <w:color w:val="000000"/>
                <w:lang w:val="en-US"/>
              </w:rPr>
            </w:pP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membrii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acesteia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şi</w:t>
            </w:r>
            <w:proofErr w:type="spellEnd"/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/</w:t>
            </w:r>
            <w:r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sau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pentru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fiecare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persoană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ce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desfăşoară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activitate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profesională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în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sectorul</w:t>
            </w:r>
            <w:proofErr w:type="spellEnd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 xml:space="preserve"> </w:t>
            </w:r>
            <w:proofErr w:type="spellStart"/>
            <w:r w:rsidRPr="00E4721E">
              <w:rPr>
                <w:rFonts w:ascii="Times New Roman" w:eastAsia="Calibri" w:hAnsi="Times New Roman" w:cs="Times New Roman"/>
                <w:color w:val="000000"/>
                <w:lang w:val="en-US"/>
              </w:rPr>
              <w:t>justiţiei</w:t>
            </w:r>
            <w:proofErr w:type="spellEnd"/>
          </w:p>
        </w:tc>
        <w:tc>
          <w:tcPr>
            <w:tcW w:w="1559" w:type="dxa"/>
            <w:shd w:val="clear" w:color="auto" w:fill="E5DFEC" w:themeFill="accent4" w:themeFillTint="33"/>
          </w:tcPr>
          <w:p w:rsidR="00877670" w:rsidRPr="005478FD" w:rsidRDefault="00877670" w:rsidP="008850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</w:p>
          <w:p w:rsidR="00877670" w:rsidRPr="005478FD" w:rsidRDefault="00877670" w:rsidP="008850D0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</w:t>
            </w:r>
            <w:r>
              <w:rPr>
                <w:rFonts w:ascii="Times New Roman" w:eastAsia="Calibri" w:hAnsi="Times New Roman" w:cs="Times New Roman"/>
                <w:lang w:val="en-US"/>
              </w:rPr>
              <w:t>genții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economici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care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încetează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activitatea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și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5E1EA2">
              <w:rPr>
                <w:rFonts w:ascii="Times New Roman" w:eastAsia="Calibri" w:hAnsi="Times New Roman" w:cs="Times New Roman"/>
                <w:color w:val="000000" w:themeColor="text1"/>
                <w:lang w:val="en-US"/>
              </w:rPr>
              <w:t xml:space="preserve">nu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desfășoară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activitate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de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întreprinzător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nu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achită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Taxa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 w:rsidRPr="004525FA">
              <w:rPr>
                <w:rFonts w:ascii="Times New Roman" w:eastAsia="Calibri" w:hAnsi="Times New Roman" w:cs="Times New Roman"/>
                <w:lang w:val="en-US"/>
              </w:rPr>
              <w:t>pentru</w:t>
            </w:r>
            <w:proofErr w:type="spellEnd"/>
            <w:r w:rsidRPr="004525FA"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amenajarea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lang w:val="en-US"/>
              </w:rPr>
              <w:t>teritoriului</w:t>
            </w:r>
            <w:proofErr w:type="spellEnd"/>
            <w:r>
              <w:rPr>
                <w:rFonts w:ascii="Times New Roman" w:eastAsia="Calibri" w:hAnsi="Times New Roman" w:cs="Times New Roman"/>
                <w:lang w:val="en-US"/>
              </w:rPr>
              <w:t xml:space="preserve"> </w:t>
            </w:r>
          </w:p>
        </w:tc>
      </w:tr>
    </w:tbl>
    <w:p w:rsidR="00877670" w:rsidRDefault="00877670" w:rsidP="00877670">
      <w:pPr>
        <w:rPr>
          <w:rFonts w:ascii="Times New Roman" w:eastAsia="Calibri" w:hAnsi="Times New Roman" w:cs="Times New Roman"/>
        </w:rPr>
      </w:pPr>
    </w:p>
    <w:p w:rsidR="00877670" w:rsidRDefault="00877670" w:rsidP="00877670">
      <w:pPr>
        <w:rPr>
          <w:rFonts w:ascii="Calibri" w:eastAsia="Calibri" w:hAnsi="Calibri" w:cs="Times New Roman"/>
        </w:rPr>
      </w:pPr>
    </w:p>
    <w:p w:rsidR="00877670" w:rsidRDefault="00877670" w:rsidP="00A7607E">
      <w:pPr>
        <w:spacing w:after="0"/>
      </w:pPr>
      <w:r>
        <w:rPr>
          <w:rFonts w:ascii="Times New Roman" w:eastAsia="Calibri" w:hAnsi="Times New Roman" w:cs="Times New Roman"/>
          <w:b/>
          <w:i/>
        </w:rPr>
        <w:t xml:space="preserve">Primar                              TOFAN   Serghei </w:t>
      </w:r>
    </w:p>
    <w:p w:rsidR="00877670" w:rsidRDefault="00877670" w:rsidP="00877670">
      <w:pPr>
        <w:spacing w:after="0" w:line="240" w:lineRule="auto"/>
        <w:ind w:firstLine="1080"/>
        <w:jc w:val="right"/>
      </w:pPr>
    </w:p>
    <w:sectPr w:rsidR="00877670" w:rsidSect="001F5B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2171"/>
    <w:multiLevelType w:val="hybridMultilevel"/>
    <w:tmpl w:val="19E275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A23C59"/>
    <w:multiLevelType w:val="hybridMultilevel"/>
    <w:tmpl w:val="B77C9CD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B25549"/>
    <w:multiLevelType w:val="hybridMultilevel"/>
    <w:tmpl w:val="C7FEF8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A3C0C90"/>
    <w:multiLevelType w:val="hybridMultilevel"/>
    <w:tmpl w:val="68EA4A4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62BC3"/>
    <w:multiLevelType w:val="hybridMultilevel"/>
    <w:tmpl w:val="42228148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5">
    <w:nsid w:val="4C910EF2"/>
    <w:multiLevelType w:val="hybridMultilevel"/>
    <w:tmpl w:val="1C7AD058"/>
    <w:lvl w:ilvl="0" w:tplc="04180001">
      <w:start w:val="1"/>
      <w:numFmt w:val="bullet"/>
      <w:lvlText w:val=""/>
      <w:lvlJc w:val="left"/>
      <w:pPr>
        <w:ind w:left="93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65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37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09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81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53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25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97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697" w:hanging="360"/>
      </w:pPr>
      <w:rPr>
        <w:rFonts w:ascii="Wingdings" w:hAnsi="Wingdings" w:hint="default"/>
      </w:rPr>
    </w:lvl>
  </w:abstractNum>
  <w:abstractNum w:abstractNumId="6">
    <w:nsid w:val="4E317AC7"/>
    <w:multiLevelType w:val="hybridMultilevel"/>
    <w:tmpl w:val="7812AD96"/>
    <w:lvl w:ilvl="0" w:tplc="04180009">
      <w:start w:val="1"/>
      <w:numFmt w:val="bullet"/>
      <w:lvlText w:val=""/>
      <w:lvlJc w:val="left"/>
      <w:pPr>
        <w:ind w:left="829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549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69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89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709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429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149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69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89" w:hanging="360"/>
      </w:pPr>
      <w:rPr>
        <w:rFonts w:ascii="Wingdings" w:hAnsi="Wingdings" w:hint="default"/>
      </w:rPr>
    </w:lvl>
  </w:abstractNum>
  <w:abstractNum w:abstractNumId="7">
    <w:nsid w:val="648E74E4"/>
    <w:multiLevelType w:val="hybridMultilevel"/>
    <w:tmpl w:val="5DBA0A0C"/>
    <w:lvl w:ilvl="0" w:tplc="0418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8">
    <w:nsid w:val="691879DD"/>
    <w:multiLevelType w:val="hybridMultilevel"/>
    <w:tmpl w:val="E758C310"/>
    <w:lvl w:ilvl="0" w:tplc="0418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6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37312"/>
    <w:rsid w:val="001F5BF3"/>
    <w:rsid w:val="00457A87"/>
    <w:rsid w:val="00877670"/>
    <w:rsid w:val="008850D0"/>
    <w:rsid w:val="00956549"/>
    <w:rsid w:val="00A37312"/>
    <w:rsid w:val="00A7607E"/>
    <w:rsid w:val="00C4408E"/>
    <w:rsid w:val="00CF7A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312"/>
    <w:rPr>
      <w:rFonts w:eastAsiaTheme="minorEastAsia"/>
      <w:lang w:eastAsia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37312"/>
    <w:pPr>
      <w:spacing w:after="0" w:line="240" w:lineRule="auto"/>
    </w:pPr>
    <w:rPr>
      <w:rFonts w:eastAsiaTheme="minorEastAsia"/>
      <w:lang w:eastAsia="ro-RO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HotarirePunct1,List Paragraph1"/>
    <w:basedOn w:val="a"/>
    <w:link w:val="a5"/>
    <w:uiPriority w:val="34"/>
    <w:qFormat/>
    <w:rsid w:val="00877670"/>
    <w:pPr>
      <w:ind w:left="720"/>
      <w:contextualSpacing/>
    </w:pPr>
  </w:style>
  <w:style w:type="character" w:customStyle="1" w:styleId="a5">
    <w:name w:val="Абзац списка Знак"/>
    <w:aliases w:val="HotarirePunct1 Знак,List Paragraph1 Знак"/>
    <w:link w:val="a4"/>
    <w:uiPriority w:val="34"/>
    <w:locked/>
    <w:rsid w:val="00877670"/>
    <w:rPr>
      <w:rFonts w:eastAsiaTheme="minorEastAsia"/>
      <w:lang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</Words>
  <Characters>1170</Characters>
  <Application>Microsoft Office Word</Application>
  <DocSecurity>0</DocSecurity>
  <Lines>9</Lines>
  <Paragraphs>2</Paragraphs>
  <ScaleCrop>false</ScaleCrop>
  <Company>SPecialiST RePack</Company>
  <LinksUpToDate>false</LinksUpToDate>
  <CharactersWithSpaces>1373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6</cp:revision>
  <dcterms:created xsi:type="dcterms:W3CDTF">2020-11-12T09:06:00Z</dcterms:created>
  <dcterms:modified xsi:type="dcterms:W3CDTF">2022-12-21T09:44:00Z</dcterms:modified>
</cp:coreProperties>
</file>