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A22C77">
        <w:rPr>
          <w:rFonts w:ascii="Times New Roman" w:hAnsi="Times New Roman" w:cs="Times New Roman"/>
          <w:b/>
          <w:i/>
          <w:sz w:val="24"/>
          <w:szCs w:val="24"/>
          <w:lang w:val="ro-MO"/>
        </w:rPr>
        <w:t>Anexa nr.1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 xml:space="preserve">6 / </w:t>
      </w:r>
      <w:r w:rsidR="003D5BF4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  <w:r w:rsidR="00335C25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</w:p>
    <w:p w:rsidR="00452742" w:rsidRPr="00A22C77" w:rsidRDefault="009C595F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335C25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 w:rsidR="000C0C75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 w:rsidR="00335C25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29135C" w:rsidRDefault="0029135C" w:rsidP="0029135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32F41" w:rsidRPr="0029135C" w:rsidRDefault="00C32F41" w:rsidP="0029135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tbl>
      <w:tblPr>
        <w:tblW w:w="9371" w:type="dxa"/>
        <w:tblInd w:w="93" w:type="dxa"/>
        <w:tblLook w:val="04A0"/>
      </w:tblPr>
      <w:tblGrid>
        <w:gridCol w:w="6252"/>
        <w:gridCol w:w="1560"/>
        <w:gridCol w:w="1559"/>
      </w:tblGrid>
      <w:tr w:rsidR="0029135C" w:rsidRPr="0029135C" w:rsidTr="00342623">
        <w:trPr>
          <w:trHeight w:val="315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A6" w:rsidRPr="0069074C" w:rsidRDefault="0018097C" w:rsidP="001809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Anexa 1</w:t>
            </w:r>
            <w:r w:rsid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21AF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Sinteza </w:t>
            </w:r>
            <w:r w:rsidR="0029135C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indicatorilor generali și sursele de finanțare</w:t>
            </w:r>
          </w:p>
          <w:p w:rsidR="0029135C" w:rsidRPr="0029135C" w:rsidRDefault="0029135C" w:rsidP="001809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ale bugetului local </w:t>
            </w:r>
            <w:r w:rsidR="005221AF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Grozeș</w:t>
            </w: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ti </w:t>
            </w:r>
            <w:r w:rsidR="003B2FA6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pentru anul 20</w:t>
            </w:r>
            <w:r w:rsidR="00F813CE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335C2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1809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E079EF">
        <w:trPr>
          <w:trHeight w:val="6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Cod 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Suma, mii lei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VENITURI,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69074C" w:rsidRDefault="00335C25" w:rsidP="003D5BF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3425.5</w:t>
            </w:r>
          </w:p>
        </w:tc>
      </w:tr>
      <w:tr w:rsidR="0029135C" w:rsidRPr="0029135C" w:rsidTr="00342623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 transferuri de la bugetul de stat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69074C" w:rsidRDefault="00335C25" w:rsidP="003D5B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2686.8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CHELTUIELI,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2+3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69074C" w:rsidRDefault="00335C25" w:rsidP="003D5BF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3425.5</w:t>
            </w:r>
          </w:p>
        </w:tc>
      </w:tr>
      <w:tr w:rsidR="0029135C" w:rsidRPr="0029135C" w:rsidTr="0034262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 transferuri către bugetele UAT de nivelul întîi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69074C" w:rsidRDefault="00335C25" w:rsidP="003D5B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2686.8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SOLD BUGETAR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1-(2+3)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SURSELE DE FINANȚARE,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4+5+9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inclusiv conform clasificatiei economice (k3)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Împrumuturi recreditate între bugetul de stat și bugetele locale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Sold mijloace băneşti la începutul perioadei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Sold mijloace băneşti la sfîrşitul perioadei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9135C" w:rsidRPr="0029135C" w:rsidRDefault="0029135C" w:rsidP="0029135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9135C" w:rsidRPr="0029135C" w:rsidRDefault="0029135C" w:rsidP="0029135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3B2FA6" w:rsidRDefault="004450B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     </w:t>
      </w: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F30160" w:rsidRDefault="00F30160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8022B5" w:rsidRDefault="008022B5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FE6EF0" w:rsidRDefault="00FE6EF0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FE6EF0" w:rsidRDefault="00FE6EF0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E31598" w:rsidRDefault="00E31598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E31598" w:rsidRDefault="00E31598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nr.2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C16345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3B2FA6" w:rsidRPr="003B2FA6" w:rsidRDefault="00740FB5" w:rsidP="00740FB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C16345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202</w:t>
      </w:r>
      <w:r w:rsidR="00C16345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3B2FA6" w:rsidRPr="003B2FA6" w:rsidRDefault="003B2FA6" w:rsidP="003B2FA6">
      <w:pPr>
        <w:tabs>
          <w:tab w:val="left" w:pos="7371"/>
        </w:tabs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C23A2A" w:rsidRDefault="003B2FA6" w:rsidP="0018097C">
      <w:pPr>
        <w:tabs>
          <w:tab w:val="left" w:pos="7371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Anexa 2. </w:t>
      </w:r>
      <w:r w:rsidRPr="00C23A2A">
        <w:rPr>
          <w:rFonts w:ascii="Times New Roman" w:hAnsi="Times New Roman" w:cs="Times New Roman"/>
          <w:b/>
          <w:color w:val="000000"/>
          <w:sz w:val="32"/>
          <w:szCs w:val="32"/>
        </w:rPr>
        <w:t>Componenta  veniturilor bugetului local Grozesti</w:t>
      </w:r>
    </w:p>
    <w:p w:rsidR="003B2FA6" w:rsidRPr="00C23A2A" w:rsidRDefault="003B2FA6" w:rsidP="0018097C">
      <w:pPr>
        <w:tabs>
          <w:tab w:val="left" w:pos="7371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3A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pentru  anul </w:t>
      </w:r>
      <w:r w:rsidR="00020A7B" w:rsidRPr="00C23A2A">
        <w:rPr>
          <w:rFonts w:ascii="Times New Roman" w:hAnsi="Times New Roman" w:cs="Times New Roman"/>
          <w:b/>
          <w:color w:val="000000"/>
          <w:sz w:val="32"/>
          <w:szCs w:val="32"/>
        </w:rPr>
        <w:t>202</w:t>
      </w:r>
      <w:r w:rsidR="00C16345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</w:p>
    <w:tbl>
      <w:tblPr>
        <w:tblW w:w="9475" w:type="dxa"/>
        <w:tblInd w:w="93" w:type="dxa"/>
        <w:tblLook w:val="04A0"/>
      </w:tblPr>
      <w:tblGrid>
        <w:gridCol w:w="7245"/>
        <w:gridCol w:w="1134"/>
        <w:gridCol w:w="1096"/>
      </w:tblGrid>
      <w:tr w:rsidR="003B2FA6" w:rsidRPr="003B2FA6" w:rsidTr="00A43857">
        <w:trPr>
          <w:trHeight w:val="585"/>
          <w:tblHeader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Cod Eco (k4)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3B2FA6" w:rsidRPr="003B2FA6" w:rsidTr="00A43857">
        <w:trPr>
          <w:trHeight w:val="58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Venituri total: inclusiv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C23A2A" w:rsidRDefault="00DC3D5C" w:rsidP="00596B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3425.5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 pe venitul retinut din salariu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DC3D5C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420.5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Impozitul funciar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740FB5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  <w:r w:rsidR="00DC3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Impozitul pe bunurile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DC3D5C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</w:tr>
      <w:tr w:rsidR="00A43857" w:rsidRPr="003B2FA6" w:rsidTr="00A43857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A43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pentru servicii specifice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DC3D5C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Arenda  terenurilor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A43857" w:rsidRPr="003B2FA6" w:rsidTr="00A43857">
        <w:trPr>
          <w:trHeight w:val="202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A43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si plati administrative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A43857" w:rsidRPr="003B2FA6" w:rsidTr="00A43857">
        <w:trPr>
          <w:trHeight w:val="232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Comercializarea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marfurilor si serviciilor de către </w:t>
            </w: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institutiile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DC3D5C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139.2</w:t>
            </w:r>
          </w:p>
        </w:tc>
      </w:tr>
      <w:tr w:rsidR="00A43857" w:rsidRPr="003B2FA6" w:rsidTr="00A43857">
        <w:trPr>
          <w:trHeight w:val="27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Amenzi şi  sancţiuni administrative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857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Transferuri primite între</w:t>
            </w: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bugetul de stat si bugetele locale de nivelul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DC3D5C" w:rsidP="00596B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2686.8</w:t>
            </w:r>
          </w:p>
        </w:tc>
      </w:tr>
    </w:tbl>
    <w:p w:rsidR="003B2FA6" w:rsidRDefault="003B2FA6" w:rsidP="003B2FA6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3B2FA6" w:rsidRDefault="003B2FA6" w:rsidP="003B2FA6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8C0459" w:rsidRDefault="003B2FA6" w:rsidP="0051256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2FA6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</w:t>
      </w:r>
      <w:r w:rsidRPr="003B2FA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</w:p>
    <w:p w:rsidR="003B2FA6" w:rsidRPr="003B2FA6" w:rsidRDefault="003B2FA6" w:rsidP="003B2FA6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3B2FA6" w:rsidRP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9135C" w:rsidRDefault="0029135C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1A1436" w:rsidRDefault="001A143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8028E" w:rsidRDefault="00005B3F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005B3F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                                                                       </w:t>
      </w:r>
      <w:r w:rsidRPr="00005B3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</w:p>
    <w:p w:rsidR="009E4AF3" w:rsidRDefault="009E4AF3" w:rsidP="009E4A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9E4A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8E3DD4" w:rsidRDefault="008E3DD4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3D64ED" w:rsidRDefault="003D64ED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6A081C" w:rsidRDefault="006A081C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3D64ED" w:rsidRDefault="003D64ED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0D1D6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nr.3</w:t>
      </w:r>
    </w:p>
    <w:p w:rsidR="00452742" w:rsidRDefault="00452742" w:rsidP="000D1D6A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A3613D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</w:p>
    <w:p w:rsidR="00452742" w:rsidRPr="00A22C77" w:rsidRDefault="003D64ED" w:rsidP="000D1D6A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A3613D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 w:rsidR="00A3613D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005B3F" w:rsidRPr="00005B3F" w:rsidRDefault="00005B3F" w:rsidP="000D1D6A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/>
      </w:tblPr>
      <w:tblGrid>
        <w:gridCol w:w="6961"/>
        <w:gridCol w:w="1134"/>
        <w:gridCol w:w="1418"/>
      </w:tblGrid>
      <w:tr w:rsidR="00005B3F" w:rsidRPr="00005B3F" w:rsidTr="0005331C">
        <w:trPr>
          <w:trHeight w:val="81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F41" w:rsidRDefault="00E16B43" w:rsidP="000D1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Anexa 3</w:t>
            </w: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 w:rsidR="00BD114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005B3F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Resursele și cheltuielile bugetului local Groze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ş</w:t>
            </w:r>
            <w:r w:rsidR="00005B3F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ti</w:t>
            </w:r>
            <w:r w:rsidR="003D11BC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452742" w:rsidRDefault="003D11BC" w:rsidP="000D1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pentru anul 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202</w:t>
            </w:r>
            <w:r w:rsidR="00A3613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45274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, </w:t>
            </w:r>
          </w:p>
          <w:p w:rsidR="00005B3F" w:rsidRPr="00C32F41" w:rsidRDefault="00005B3F" w:rsidP="000D1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conform clasifica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ţ</w:t>
            </w: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iei funcționale și pe program</w:t>
            </w:r>
          </w:p>
        </w:tc>
      </w:tr>
      <w:tr w:rsidR="00005B3F" w:rsidRPr="00005B3F" w:rsidTr="00037D89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37D89">
        <w:trPr>
          <w:trHeight w:val="750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Cod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1E42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 xml:space="preserve">Suma, </w:t>
            </w:r>
          </w:p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mii lei</w:t>
            </w:r>
          </w:p>
        </w:tc>
      </w:tr>
      <w:tr w:rsidR="00005B3F" w:rsidRPr="00005B3F" w:rsidTr="00037D89">
        <w:trPr>
          <w:trHeight w:val="375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AE0698" w:rsidP="000D1D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Cheltuieli </w:t>
            </w:r>
            <w:r w:rsidR="00005B3F" w:rsidRPr="00005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curente, în total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C32F41" w:rsidRDefault="0030683E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3425.5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inclusiv cheltuieli de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16B43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30683E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2385.1</w:t>
            </w:r>
          </w:p>
        </w:tc>
      </w:tr>
      <w:tr w:rsidR="00005B3F" w:rsidRPr="00005B3F" w:rsidTr="00037D8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Investiții capitale,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5B3F" w:rsidRPr="00005B3F" w:rsidTr="00037D89">
        <w:trPr>
          <w:trHeight w:val="390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Servicii de stat cu destinaţie generală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6411F6" w:rsidP="009A6C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1152.</w:t>
            </w:r>
            <w:r w:rsidR="009A6C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7C5D01" w:rsidRDefault="006411F6" w:rsidP="009A6C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1144.</w:t>
            </w:r>
            <w:r w:rsidR="009A6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5B3F" w:rsidRPr="00005B3F" w:rsidTr="0005331C">
        <w:trPr>
          <w:trHeight w:val="37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7C5D01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D07D79" w:rsidP="009A6C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1152.</w:t>
            </w:r>
            <w:r w:rsidR="009A6C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Exercitarea guvernării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7C5D01" w:rsidRDefault="00D07D79" w:rsidP="009A6C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1134.</w:t>
            </w:r>
            <w:r w:rsidR="009A6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5B3F" w:rsidRPr="00005B3F" w:rsidTr="00037D89">
        <w:trPr>
          <w:trHeight w:val="41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Gestionarea fondurilor de rezervă şi de intervenţie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47F46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</w:tr>
      <w:tr w:rsidR="00005B3F" w:rsidRPr="00005B3F" w:rsidTr="00037D89">
        <w:trPr>
          <w:trHeight w:val="390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317B9C" w:rsidP="000D1D6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Aparare Naţ</w:t>
            </w:r>
            <w:r w:rsidR="00005B3F"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ional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ă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EE4193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15138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5331C">
        <w:trPr>
          <w:trHeight w:val="39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EE4193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37D8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Servicii de suport in domeniul Apararii Nationale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E4193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37D89">
        <w:trPr>
          <w:trHeight w:val="375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317B9C" w:rsidP="000D1D6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Servicii î</w:t>
            </w:r>
            <w:r w:rsidR="00EE4193" w:rsidRPr="002A272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n domeniul economiei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28028E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8E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28028E" w:rsidRDefault="0028028E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28028E" w:rsidRPr="0028028E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28028E" w:rsidRPr="00037D89" w:rsidRDefault="00037D89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7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232.9</w:t>
            </w:r>
          </w:p>
        </w:tc>
      </w:tr>
      <w:tr w:rsidR="0028028E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Pr="0028028E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037D89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232.9</w:t>
            </w:r>
          </w:p>
        </w:tc>
      </w:tr>
      <w:tr w:rsidR="0028028E" w:rsidRPr="00005B3F" w:rsidTr="00452742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Resurse colectate de autorități/instituții bugetare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8E" w:rsidRPr="00005B3F" w:rsidTr="008D6D16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28028E" w:rsidRPr="00005B3F" w:rsidRDefault="0028028E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8028E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8028E" w:rsidRPr="00037D89" w:rsidRDefault="00037D89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7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232.9</w:t>
            </w:r>
          </w:p>
        </w:tc>
      </w:tr>
      <w:tr w:rsidR="0028028E" w:rsidRPr="00005B3F" w:rsidTr="00037D8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966979" w:rsidRDefault="0028028E" w:rsidP="000D1D6A">
            <w:pPr>
              <w:spacing w:after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Dezvoltarea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Pr="00966979" w:rsidRDefault="0028028E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037D89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232.9</w:t>
            </w:r>
          </w:p>
        </w:tc>
      </w:tr>
      <w:tr w:rsidR="00005B3F" w:rsidRPr="00005B3F" w:rsidTr="00037D89">
        <w:trPr>
          <w:trHeight w:val="390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Gospodăria de locuinţe şi gospodăria serviciilor </w:t>
            </w: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comunale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966979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966979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</w:tr>
      <w:tr w:rsidR="00005B3F" w:rsidRPr="00005B3F" w:rsidTr="0005331C">
        <w:trPr>
          <w:trHeight w:val="33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966979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65.0</w:t>
            </w:r>
          </w:p>
        </w:tc>
      </w:tr>
      <w:tr w:rsidR="00005B3F" w:rsidRPr="00005B3F" w:rsidTr="0005331C">
        <w:trPr>
          <w:trHeight w:val="32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Dezvoltarea gospodăriei de locuinţe şi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966979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4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37D89">
        <w:trPr>
          <w:trHeight w:val="41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Iluminarea stradală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966979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E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37D89">
        <w:trPr>
          <w:trHeight w:val="390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lastRenderedPageBreak/>
              <w:t>Cultură, sport, tineret, culte şi odihnă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275EF5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275EF5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256.0</w:t>
            </w:r>
          </w:p>
        </w:tc>
      </w:tr>
      <w:tr w:rsidR="00005B3F" w:rsidRPr="00005B3F" w:rsidTr="0005331C">
        <w:trPr>
          <w:trHeight w:val="37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5807ED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275EF5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Dezvoltarea culturii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275EF5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264.0</w:t>
            </w:r>
          </w:p>
        </w:tc>
      </w:tr>
      <w:tr w:rsidR="00EE4193" w:rsidRPr="00005B3F" w:rsidTr="00037D8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193" w:rsidRPr="00005B3F" w:rsidRDefault="00EE4193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93" w:rsidRPr="00966979" w:rsidRDefault="00EE4193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93" w:rsidRDefault="00275EF5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7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37D89">
        <w:trPr>
          <w:trHeight w:val="390"/>
        </w:trPr>
        <w:tc>
          <w:tcPr>
            <w:tcW w:w="6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Învăţămînt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B29D5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1708.5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8F" w:rsidRPr="00005B3F" w:rsidRDefault="000B29D5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1577.3</w:t>
            </w:r>
          </w:p>
        </w:tc>
      </w:tr>
      <w:tr w:rsidR="00005B3F" w:rsidRPr="00005B3F" w:rsidTr="0005331C">
        <w:trPr>
          <w:trHeight w:val="40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B29D5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131.2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B29D5" w:rsidP="000D1D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1708.5</w:t>
            </w:r>
            <w:r w:rsidR="005C5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005B3F" w:rsidRPr="00005B3F" w:rsidTr="00037D8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B3F" w:rsidRPr="00005B3F" w:rsidRDefault="00005B3F" w:rsidP="000D1D6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Educație timpurie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966979" w:rsidRDefault="00005B3F" w:rsidP="000D1D6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66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B29D5" w:rsidP="000D1D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1708.5</w:t>
            </w:r>
          </w:p>
        </w:tc>
      </w:tr>
    </w:tbl>
    <w:p w:rsidR="00005B3F" w:rsidRPr="00005B3F" w:rsidRDefault="00005B3F" w:rsidP="000D1D6A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005B3F" w:rsidRPr="00005B3F" w:rsidRDefault="00005B3F" w:rsidP="000D1D6A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C0459" w:rsidRDefault="004450B6" w:rsidP="000D1D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</w:t>
      </w:r>
    </w:p>
    <w:p w:rsidR="008713BC" w:rsidRDefault="008713BC" w:rsidP="000D1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4B" w:rsidRDefault="00EC3C4B" w:rsidP="000D1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B5" w:rsidRDefault="008022B5" w:rsidP="000D1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81C" w:rsidRDefault="006A081C" w:rsidP="006907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9E4AF3" w:rsidRDefault="008511AA" w:rsidP="006907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892092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        </w:t>
      </w:r>
      <w:r w:rsidR="0069074C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</w:t>
      </w: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0D1D6A" w:rsidRDefault="000D1D6A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nr.4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 xml:space="preserve">6 / </w:t>
      </w:r>
      <w:r w:rsidR="00E92E79">
        <w:rPr>
          <w:rFonts w:ascii="Times New Roman" w:hAnsi="Times New Roman" w:cs="Times New Roman"/>
          <w:b/>
          <w:sz w:val="24"/>
          <w:szCs w:val="24"/>
          <w:lang w:val="ro-MO"/>
        </w:rPr>
        <w:t>16</w:t>
      </w:r>
    </w:p>
    <w:p w:rsidR="00452742" w:rsidRPr="00A22C77" w:rsidRDefault="001776B4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din  0</w:t>
      </w:r>
      <w:r w:rsidR="00E92E79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 w:rsidR="00E92E79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8E3DD4" w:rsidRDefault="008E3DD4" w:rsidP="008511A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8511AA" w:rsidP="00C32F41">
      <w:pPr>
        <w:tabs>
          <w:tab w:val="left" w:pos="7371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Anexa 4. </w:t>
      </w:r>
      <w:r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Transf</w:t>
      </w:r>
      <w:r w:rsidR="00E209FE"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erurile de la bugetul de stat </w:t>
      </w:r>
    </w:p>
    <w:p w:rsidR="008511AA" w:rsidRPr="00C32F41" w:rsidRDefault="00E209FE" w:rsidP="00C32F41">
      <w:pPr>
        <w:tabs>
          <w:tab w:val="left" w:pos="7371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că</w:t>
      </w:r>
      <w:r w:rsidR="008511AA"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tre bugetul  local</w:t>
      </w:r>
      <w:r w:rsidR="00C32F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511AA" w:rsidRPr="00C32F41">
        <w:rPr>
          <w:rFonts w:ascii="Times New Roman" w:hAnsi="Times New Roman" w:cs="Times New Roman"/>
          <w:b/>
          <w:color w:val="000000"/>
          <w:sz w:val="32"/>
          <w:szCs w:val="32"/>
        </w:rPr>
        <w:t>Grozesti</w:t>
      </w:r>
      <w:r w:rsid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8511AA" w:rsidRP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pentru </w:t>
      </w:r>
      <w:r w:rsidR="00086BDB" w:rsidRP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anul </w:t>
      </w:r>
      <w:r w:rsidR="00E67A94" w:rsidRPr="00C32F41">
        <w:rPr>
          <w:rFonts w:ascii="Times New Roman" w:hAnsi="Times New Roman" w:cs="Times New Roman"/>
          <w:b/>
          <w:color w:val="000000"/>
          <w:sz w:val="32"/>
          <w:szCs w:val="32"/>
        </w:rPr>
        <w:t>202</w:t>
      </w:r>
      <w:r w:rsidR="00E92E79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</w:p>
    <w:p w:rsidR="008511AA" w:rsidRPr="003B2FA6" w:rsidRDefault="008511AA" w:rsidP="008511AA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5" w:type="dxa"/>
        <w:jc w:val="center"/>
        <w:tblInd w:w="93" w:type="dxa"/>
        <w:tblLook w:val="04A0"/>
      </w:tblPr>
      <w:tblGrid>
        <w:gridCol w:w="7245"/>
        <w:gridCol w:w="1134"/>
        <w:gridCol w:w="1096"/>
      </w:tblGrid>
      <w:tr w:rsidR="008511AA" w:rsidRPr="003B2FA6" w:rsidTr="004730D1">
        <w:trPr>
          <w:trHeight w:val="585"/>
          <w:tblHeader/>
          <w:jc w:val="center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Cod Eco ( k 6 </w:t>
            </w: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A37292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2" w:rsidRPr="000038F3" w:rsidRDefault="00A37292" w:rsidP="00E92E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Primaria</w:t>
            </w:r>
            <w:r w:rsidR="005F1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– Transferuri  curente cu Destinaţie Generală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Pr="00C32F41" w:rsidRDefault="005F1451" w:rsidP="002471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876,6</w:t>
            </w:r>
          </w:p>
        </w:tc>
      </w:tr>
      <w:tr w:rsidR="008511AA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0038F3" w:rsidRDefault="008511AA" w:rsidP="00E92E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Primăria</w:t>
            </w:r>
            <w:r w:rsidR="005F1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Transferuri pentru infrastructura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C32F41" w:rsidRDefault="005F1451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232,9</w:t>
            </w:r>
          </w:p>
        </w:tc>
      </w:tr>
      <w:tr w:rsidR="005949EA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EA" w:rsidRPr="000038F3" w:rsidRDefault="005949EA" w:rsidP="00E92E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9EA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9EA" w:rsidRPr="00C32F41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292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2" w:rsidRPr="000038F3" w:rsidRDefault="00A37292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 Primarie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Pr="005F1451" w:rsidRDefault="00A909C6" w:rsidP="004730D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F145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11</w:t>
            </w:r>
            <w:r w:rsidR="004730D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09</w:t>
            </w:r>
            <w:r w:rsidRPr="005F145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="004730D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</w:t>
            </w:r>
          </w:p>
        </w:tc>
      </w:tr>
      <w:tr w:rsidR="008511AA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0038F3" w:rsidRDefault="008511AA" w:rsidP="00E92E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Grădinița de copii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C32F41" w:rsidRDefault="004730D1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1577,</w:t>
            </w:r>
            <w:r w:rsidR="00E9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37292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7292" w:rsidRPr="000038F3" w:rsidRDefault="00086BDB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 gradinita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A37292" w:rsidRPr="003B2FA6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A37292" w:rsidRPr="005F1451" w:rsidRDefault="00E92E79" w:rsidP="008511A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F145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1577.3</w:t>
            </w:r>
          </w:p>
        </w:tc>
      </w:tr>
      <w:tr w:rsidR="008511AA" w:rsidRPr="003B2FA6" w:rsidTr="004730D1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8511AA" w:rsidRPr="000038F3" w:rsidRDefault="00086BDB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11AA" w:rsidRPr="00C32F41" w:rsidRDefault="004730D1" w:rsidP="002471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2686.8</w:t>
            </w:r>
          </w:p>
        </w:tc>
      </w:tr>
    </w:tbl>
    <w:p w:rsidR="008511AA" w:rsidRDefault="008511AA">
      <w:pPr>
        <w:rPr>
          <w:rFonts w:ascii="Times New Roman" w:hAnsi="Times New Roman" w:cs="Times New Roman"/>
          <w:sz w:val="24"/>
          <w:szCs w:val="24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</w:rPr>
      </w:pPr>
    </w:p>
    <w:p w:rsidR="008511AA" w:rsidRDefault="008511AA" w:rsidP="0018463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28028E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4AF3" w:rsidRDefault="009E4AF3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41D" w:rsidRDefault="00AA641D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41D" w:rsidRDefault="00AA641D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41D" w:rsidRDefault="00AA641D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641D" w:rsidRDefault="00AA641D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 5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AA641D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</w:p>
    <w:p w:rsidR="00452742" w:rsidRPr="00A22C77" w:rsidRDefault="0077749C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AA641D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202</w:t>
      </w:r>
      <w:r w:rsidR="00AA641D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EC3C4B" w:rsidRPr="00EC3C4B" w:rsidRDefault="00EC3C4B" w:rsidP="00E67A94">
      <w:pPr>
        <w:rPr>
          <w:rFonts w:ascii="Times New Roman" w:hAnsi="Times New Roman" w:cs="Times New Roman"/>
          <w:sz w:val="24"/>
          <w:szCs w:val="24"/>
        </w:rPr>
      </w:pPr>
    </w:p>
    <w:p w:rsidR="00592AA5" w:rsidRDefault="00BB2093" w:rsidP="00AA64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Anexa 5</w:t>
      </w:r>
      <w:r w:rsidR="00EC3C4B" w:rsidRPr="00EC3C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C4B" w:rsidRPr="00AF1042">
        <w:rPr>
          <w:rFonts w:ascii="Times New Roman" w:hAnsi="Times New Roman" w:cs="Times New Roman"/>
          <w:b/>
          <w:sz w:val="32"/>
          <w:szCs w:val="32"/>
        </w:rPr>
        <w:t>Efectivul limită al  unităților  de personal</w:t>
      </w:r>
      <w:r w:rsidR="00EC3C4B" w:rsidRPr="00592A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C3C4B" w:rsidRPr="00592AA5" w:rsidRDefault="00EC3C4B" w:rsidP="00AA64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A5">
        <w:rPr>
          <w:rFonts w:ascii="Times New Roman" w:hAnsi="Times New Roman" w:cs="Times New Roman"/>
          <w:b/>
          <w:sz w:val="28"/>
          <w:szCs w:val="28"/>
        </w:rPr>
        <w:t>pe autoritățile /  instituţiile</w:t>
      </w:r>
    </w:p>
    <w:p w:rsidR="00EC3C4B" w:rsidRPr="00592AA5" w:rsidRDefault="00EC3C4B" w:rsidP="00AA64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A5">
        <w:rPr>
          <w:rFonts w:ascii="Times New Roman" w:hAnsi="Times New Roman" w:cs="Times New Roman"/>
          <w:b/>
          <w:sz w:val="28"/>
          <w:szCs w:val="28"/>
        </w:rPr>
        <w:t xml:space="preserve"> finanţat </w:t>
      </w:r>
      <w:r w:rsidR="00AF1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A5">
        <w:rPr>
          <w:rFonts w:ascii="Times New Roman" w:hAnsi="Times New Roman" w:cs="Times New Roman"/>
          <w:b/>
          <w:sz w:val="28"/>
          <w:szCs w:val="28"/>
        </w:rPr>
        <w:t>din  bugetul s</w:t>
      </w:r>
      <w:r w:rsidR="004450B6" w:rsidRPr="00592AA5">
        <w:rPr>
          <w:rFonts w:ascii="Times New Roman" w:hAnsi="Times New Roman" w:cs="Times New Roman"/>
          <w:b/>
          <w:sz w:val="28"/>
          <w:szCs w:val="28"/>
        </w:rPr>
        <w:t>atului</w:t>
      </w:r>
      <w:r w:rsidR="00086BDB" w:rsidRPr="00592AA5">
        <w:rPr>
          <w:rFonts w:ascii="Times New Roman" w:hAnsi="Times New Roman" w:cs="Times New Roman"/>
          <w:b/>
          <w:sz w:val="28"/>
          <w:szCs w:val="28"/>
        </w:rPr>
        <w:t xml:space="preserve"> Grozeşti</w:t>
      </w:r>
      <w:r w:rsidR="00AA6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BDB" w:rsidRPr="00592AA5">
        <w:rPr>
          <w:rFonts w:ascii="Times New Roman" w:hAnsi="Times New Roman" w:cs="Times New Roman"/>
          <w:b/>
          <w:sz w:val="28"/>
          <w:szCs w:val="28"/>
        </w:rPr>
        <w:t xml:space="preserve"> pentru anul </w:t>
      </w:r>
      <w:r w:rsidR="00AA641D">
        <w:rPr>
          <w:rFonts w:ascii="Times New Roman" w:hAnsi="Times New Roman" w:cs="Times New Roman"/>
          <w:b/>
          <w:sz w:val="28"/>
          <w:szCs w:val="28"/>
        </w:rPr>
        <w:t>2022</w:t>
      </w:r>
    </w:p>
    <w:p w:rsidR="00EC3C4B" w:rsidRPr="00EC3C4B" w:rsidRDefault="00EC3C4B" w:rsidP="00AA641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EC3C4B" w:rsidRPr="00EC3C4B" w:rsidRDefault="00EC3C4B" w:rsidP="00EC3C4B">
      <w:pPr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648"/>
        <w:gridCol w:w="3659"/>
        <w:gridCol w:w="1435"/>
        <w:gridCol w:w="2588"/>
      </w:tblGrid>
      <w:tr w:rsidR="00EC3C4B" w:rsidRPr="00EC3C4B" w:rsidTr="00AA641D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d\r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C4B" w:rsidRPr="00EC3C4B" w:rsidTr="00AA641D">
        <w:trPr>
          <w:trHeight w:val="17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Efectivul de personal, unitati</w:t>
            </w:r>
          </w:p>
        </w:tc>
      </w:tr>
      <w:tr w:rsidR="00EC3C4B" w:rsidRPr="00EC3C4B" w:rsidTr="00AA641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AA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Primăria</w:t>
            </w:r>
            <w:r w:rsidR="00AA6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AA641D" w:rsidRPr="00AA641D">
              <w:rPr>
                <w:rFonts w:ascii="Times New Roman" w:hAnsi="Times New Roman" w:cs="Times New Roman"/>
                <w:b/>
                <w:sz w:val="24"/>
                <w:szCs w:val="24"/>
              </w:rPr>
              <w:t>Aparatul primarului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11129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10.5</w:t>
            </w:r>
          </w:p>
        </w:tc>
      </w:tr>
      <w:tr w:rsidR="00EC3C4B" w:rsidRPr="00EC3C4B" w:rsidTr="00AA641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AA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Gradiniţa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07154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5A0975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086BDB"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</w:tr>
      <w:tr w:rsidR="00EC3C4B" w:rsidRPr="00EC3C4B" w:rsidTr="00AA641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AA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Biblioteca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07159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</w:p>
        </w:tc>
      </w:tr>
      <w:tr w:rsidR="00EC3C4B" w:rsidRPr="00EC3C4B" w:rsidTr="00AA641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AA6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Casa de cultură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1589 / 07161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</w:tr>
      <w:tr w:rsidR="00EC3C4B" w:rsidRPr="00EC3C4B" w:rsidTr="00AA641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0165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6C2570" w:rsidP="007701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28.62</w:t>
            </w:r>
          </w:p>
        </w:tc>
      </w:tr>
    </w:tbl>
    <w:p w:rsid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D06BC4" w:rsidRPr="00EC3C4B" w:rsidRDefault="00D06BC4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086BDB" w:rsidRDefault="00EC3C4B" w:rsidP="0018463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C266C3" w:rsidRDefault="00086BDB" w:rsidP="0008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035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2742" w:rsidRDefault="00452742" w:rsidP="008E41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2742" w:rsidRDefault="00452742" w:rsidP="008E41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5C74" w:rsidRDefault="000356B4" w:rsidP="00AF10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042" w:rsidRDefault="00AF1042" w:rsidP="00AF10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BC4" w:rsidRDefault="00D06BC4" w:rsidP="00AF10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BC4" w:rsidRPr="00AF1042" w:rsidRDefault="00D06BC4" w:rsidP="00AF10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nr.6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AF1042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</w:p>
    <w:p w:rsidR="00452742" w:rsidRPr="00A22C77" w:rsidRDefault="00CF1AC9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AF1042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 w:rsidR="00AF1042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AC1A5C" w:rsidRPr="00D65C74" w:rsidRDefault="00AC1A5C" w:rsidP="00F00B36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A12AD" w:rsidRDefault="00AC1A5C" w:rsidP="001E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Nomenclatorul tarifelor pentru serviciile prestate contra plată de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autorităţi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le</w:t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</w:t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instituţiile bugetare</w:t>
      </w:r>
      <w:r w:rsidRPr="00E977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965" w:type="dxa"/>
        <w:tblInd w:w="-792" w:type="dxa"/>
        <w:tblLayout w:type="fixed"/>
        <w:tblLook w:val="01E0"/>
      </w:tblPr>
      <w:tblGrid>
        <w:gridCol w:w="616"/>
        <w:gridCol w:w="993"/>
        <w:gridCol w:w="7796"/>
        <w:gridCol w:w="1560"/>
      </w:tblGrid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Nr.d/o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COD ECO</w:t>
            </w:r>
          </w:p>
          <w:p w:rsidR="00D65C74" w:rsidRPr="006467CE" w:rsidRDefault="00D65C74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( K 6</w:t>
            </w: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Denumirea serviciilor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Costul servicii,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lei</w:t>
            </w:r>
          </w:p>
        </w:tc>
      </w:tr>
      <w:tr w:rsidR="00F4756F" w:rsidRPr="006467CE" w:rsidTr="00572044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756F" w:rsidRPr="00572044" w:rsidRDefault="00572044" w:rsidP="00572044">
            <w:pPr>
              <w:pStyle w:val="ad"/>
              <w:jc w:val="center"/>
              <w:rPr>
                <w:b/>
              </w:rPr>
            </w:pPr>
            <w:r w:rsidRPr="00572044">
              <w:rPr>
                <w:b/>
              </w:rPr>
              <w:t>142310</w:t>
            </w:r>
          </w:p>
          <w:p w:rsidR="00F4756F" w:rsidRPr="00572044" w:rsidRDefault="00F4756F" w:rsidP="00572044">
            <w:pPr>
              <w:pStyle w:val="ad"/>
              <w:jc w:val="center"/>
              <w:rPr>
                <w:b/>
              </w:rPr>
            </w:pPr>
          </w:p>
          <w:p w:rsidR="00F4756F" w:rsidRDefault="00F4756F" w:rsidP="005720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Default="00F4756F" w:rsidP="005720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Default="00F4756F" w:rsidP="005720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Default="00F4756F" w:rsidP="005720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Default="00F4756F" w:rsidP="005720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57204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5720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4756F" w:rsidRPr="006467CE" w:rsidRDefault="00F4756F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7CE">
              <w:rPr>
                <w:rFonts w:ascii="Times New Roman" w:hAnsi="Times New Roman" w:cs="Times New Roman"/>
                <w:b/>
                <w:sz w:val="28"/>
                <w:szCs w:val="28"/>
              </w:rPr>
              <w:t>Servicii de Stare Civilă 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F4756F" w:rsidRPr="006467CE" w:rsidTr="00F4756F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în incinta primăriei în zile de lucru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56F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în zilele lucrătoare cu deplasare în raza s. Grozești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F4756F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 în zile  de odihnă şi sărbători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F4756F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Inregistrarea casatoriilor in zile de odihna si sarbatori cu deplasare din teritoriu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F4756F" w:rsidRPr="006467CE" w:rsidTr="00D06BC4">
        <w:trPr>
          <w:trHeight w:val="948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0A61AC" w:rsidRDefault="00F4756F" w:rsidP="00D06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Soluționarea cererii privind  urgentarea înregistrării căsătoriilor în cazul</w:t>
            </w:r>
            <w:r w:rsidR="00D0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existenței unor motive suplimentare celor indicate în legislație</w:t>
            </w:r>
            <w:r w:rsidR="000A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1AC">
              <w:rPr>
                <w:rFonts w:ascii="Times New Roman" w:hAnsi="Times New Roman" w:cs="Times New Roman"/>
                <w:sz w:val="20"/>
                <w:szCs w:val="20"/>
              </w:rPr>
              <w:t>(plecarea peste hotare etc.)</w:t>
            </w:r>
            <w:r w:rsidRPr="000A61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4756F" w:rsidRPr="006467CE" w:rsidRDefault="00F4756F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 24 ore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</w:tr>
      <w:tr w:rsidR="00F4756F" w:rsidRPr="006467CE" w:rsidTr="00D06BC4">
        <w:trPr>
          <w:trHeight w:val="269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5 zile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1500,00</w:t>
            </w:r>
          </w:p>
        </w:tc>
      </w:tr>
      <w:tr w:rsidR="00F4756F" w:rsidRPr="006467CE" w:rsidTr="00F4756F">
        <w:trPr>
          <w:trHeight w:val="31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Pînă la 10 zile 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1000,00 </w:t>
            </w:r>
          </w:p>
        </w:tc>
      </w:tr>
      <w:tr w:rsidR="00F4756F" w:rsidRPr="006467CE" w:rsidTr="00D06BC4">
        <w:trPr>
          <w:trHeight w:val="193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Pînă la 15 zile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756F" w:rsidRPr="006467CE" w:rsidTr="00D06BC4">
        <w:trPr>
          <w:trHeight w:val="183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Default="00F4756F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25 zile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</w:tr>
      <w:tr w:rsidR="00F4756F" w:rsidRPr="006467CE" w:rsidTr="00F4756F">
        <w:trPr>
          <w:trHeight w:val="3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solemnă a nou- născutului în ziua adresării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4756F" w:rsidRPr="006467CE" w:rsidTr="00F4756F">
        <w:trPr>
          <w:trHeight w:val="51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Recepţionarea 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cererilor privind înregistrarea actului de stare civilă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(naştere,căsătorie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F4756F" w:rsidRPr="006467CE" w:rsidTr="00F475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F7190C" w:rsidRDefault="00F4756F" w:rsidP="00695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90C">
              <w:rPr>
                <w:rFonts w:ascii="Times New Roman" w:hAnsi="Times New Roman" w:cs="Times New Roman"/>
              </w:rPr>
              <w:t>Grădinița de copii,  finanțată din Bugetul local:</w:t>
            </w:r>
          </w:p>
          <w:p w:rsidR="00F4756F" w:rsidRPr="00F7190C" w:rsidRDefault="00F4756F" w:rsidP="00695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90C">
              <w:rPr>
                <w:rFonts w:ascii="Times New Roman" w:hAnsi="Times New Roman" w:cs="Times New Roman"/>
              </w:rPr>
              <w:t>Plata părinților pentru alimentarea copiilor  de vîrstă preșcolară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7190C">
              <w:rPr>
                <w:rFonts w:ascii="Times New Roman" w:hAnsi="Times New Roman" w:cs="Times New Roman"/>
              </w:rPr>
              <w:t>( lei / copil / zi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76020B" w:rsidRDefault="00F4756F" w:rsidP="006951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Conform Ordinelor Ministerului Educației</w:t>
            </w:r>
          </w:p>
        </w:tc>
      </w:tr>
      <w:tr w:rsidR="00F4756F" w:rsidRPr="006467CE" w:rsidTr="00F475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F4756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Plata pentru înregistrarea / reînregistrarea vehiculelor cu tracțiune animală.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6F" w:rsidRPr="006467CE" w:rsidRDefault="00F4756F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0A61AC" w:rsidRPr="006467CE" w:rsidTr="00F4756F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realizare a producţiei agricole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1AC" w:rsidRPr="006467CE" w:rsidTr="00F4756F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300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0A61AC" w:rsidRPr="006467CE" w:rsidTr="00F4756F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300 -1000 kg.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0A61AC" w:rsidRPr="006467CE" w:rsidTr="000A61AC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m.m -1000 kg.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0A61AC" w:rsidRPr="006467CE" w:rsidTr="000A61A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realizare a animalelor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0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certificatului despre componența familiei pentru ajutor social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0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certificatului despre terenul agricol pentru ajutor social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0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confirmarilor, extrase din registre, componenta familiei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0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certificatelor despre existenta</w:t>
            </w:r>
            <w:r w:rsidR="00B8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/ lipsa datoriilor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0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unui extras din arhiva primariei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0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caracteristicilor</w:t>
            </w:r>
            <w:r w:rsidR="0010071A">
              <w:rPr>
                <w:rFonts w:ascii="Times New Roman" w:hAnsi="Times New Roman" w:cs="Times New Roman"/>
                <w:sz w:val="24"/>
                <w:szCs w:val="24"/>
              </w:rPr>
              <w:t xml:space="preserve"> / referințelor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0A61AC" w:rsidRPr="006467CE" w:rsidTr="000A61A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Eliberarea certificatelor de î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nregistrare a Gospodariilor Taranesti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0A61AC" w:rsidRPr="006467CE" w:rsidTr="00F475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setului de acte pentru pensionarea cetatenilor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A61AC" w:rsidRPr="006467CE" w:rsidTr="00F475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Inregistrarea contractelor de arenda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61AC" w:rsidRPr="006467CE" w:rsidTr="00D06BC4">
        <w:trPr>
          <w:trHeight w:val="3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Plata pentru recepționarea  notificării privind activității de  comerţ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0A61AC" w:rsidRPr="006467CE" w:rsidTr="00F475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142215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urbanism pentru proiectare / informativ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0A61AC" w:rsidRPr="006467CE" w:rsidTr="00F475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autorizaţiilor de construire / desființare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0A61AC" w:rsidRPr="006467CE" w:rsidTr="00D06BC4">
        <w:trPr>
          <w:trHeight w:val="7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142211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Taxa de participare la licitațiile cu strigare 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61AC" w:rsidRPr="006467CE" w:rsidRDefault="000A61AC" w:rsidP="00D06BC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Pentru persoane juridice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61AC" w:rsidRPr="006467CE" w:rsidRDefault="000A61AC" w:rsidP="00D65C74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Pentru persoane fizice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400,00</w:t>
            </w:r>
          </w:p>
          <w:p w:rsidR="000A61AC" w:rsidRPr="006467CE" w:rsidRDefault="000A61A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</w:tbl>
    <w:p w:rsidR="00452742" w:rsidRPr="00A22C77" w:rsidRDefault="00452742" w:rsidP="00FA4E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nr.7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FA4ED3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</w:p>
    <w:p w:rsidR="00452742" w:rsidRPr="00A22C77" w:rsidRDefault="000273FD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FA4ED3">
        <w:rPr>
          <w:rFonts w:ascii="Times New Roman" w:hAnsi="Times New Roman" w:cs="Times New Roman"/>
          <w:b/>
          <w:sz w:val="24"/>
          <w:szCs w:val="24"/>
          <w:lang w:val="ro-MO"/>
        </w:rPr>
        <w:t>6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 w:rsidR="00FA4ED3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</w:p>
    <w:p w:rsidR="00E97785" w:rsidRPr="00892092" w:rsidRDefault="00E97785" w:rsidP="00E97785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91303" w:rsidRDefault="00184639" w:rsidP="00452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Nota informativ</w:t>
      </w:r>
      <w:r>
        <w:rPr>
          <w:rFonts w:ascii="Times New Roman" w:hAnsi="Times New Roman" w:cs="Times New Roman"/>
          <w:b/>
          <w:sz w:val="32"/>
          <w:szCs w:val="32"/>
        </w:rPr>
        <w:t>ă</w:t>
      </w:r>
      <w:r w:rsidR="00892092" w:rsidRPr="0018463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</w:t>
      </w:r>
      <w:r w:rsidR="00091303">
        <w:rPr>
          <w:rFonts w:ascii="Times New Roman" w:hAnsi="Times New Roman" w:cs="Times New Roman"/>
          <w:b/>
          <w:sz w:val="32"/>
          <w:szCs w:val="32"/>
          <w:lang w:val="en-US"/>
        </w:rPr>
        <w:t xml:space="preserve">contabilului </w:t>
      </w:r>
      <w:r w:rsidR="00091303">
        <w:rPr>
          <w:rFonts w:ascii="Times New Roman" w:hAnsi="Times New Roman" w:cs="Times New Roman"/>
          <w:b/>
          <w:sz w:val="32"/>
          <w:szCs w:val="32"/>
        </w:rPr>
        <w:t xml:space="preserve">şef </w:t>
      </w:r>
    </w:p>
    <w:p w:rsidR="00091303" w:rsidRDefault="00091303" w:rsidP="00452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privind </w:t>
      </w:r>
      <w:r w:rsidR="001307CB">
        <w:rPr>
          <w:rFonts w:ascii="Times New Roman" w:hAnsi="Times New Roman" w:cs="Times New Roman"/>
          <w:b/>
          <w:sz w:val="32"/>
          <w:szCs w:val="32"/>
          <w:lang w:val="en-US"/>
        </w:rPr>
        <w:t>proiectul</w:t>
      </w:r>
      <w:r w:rsidR="00892092" w:rsidRPr="0018463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bugetului Primariei s</w:t>
      </w:r>
      <w:r w:rsidR="00184639">
        <w:rPr>
          <w:rFonts w:ascii="Times New Roman" w:hAnsi="Times New Roman" w:cs="Times New Roman"/>
          <w:b/>
          <w:sz w:val="32"/>
          <w:szCs w:val="32"/>
          <w:lang w:val="en-US"/>
        </w:rPr>
        <w:t>atului Grozeş</w:t>
      </w:r>
      <w:r w:rsidR="00FF6F5B" w:rsidRPr="00184639">
        <w:rPr>
          <w:rFonts w:ascii="Times New Roman" w:hAnsi="Times New Roman" w:cs="Times New Roman"/>
          <w:b/>
          <w:sz w:val="32"/>
          <w:szCs w:val="32"/>
          <w:lang w:val="en-US"/>
        </w:rPr>
        <w:t xml:space="preserve">ti </w:t>
      </w:r>
    </w:p>
    <w:p w:rsidR="00892092" w:rsidRDefault="00FF6F5B" w:rsidP="00452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184639">
        <w:rPr>
          <w:rFonts w:ascii="Times New Roman" w:hAnsi="Times New Roman" w:cs="Times New Roman"/>
          <w:b/>
          <w:sz w:val="32"/>
          <w:szCs w:val="32"/>
          <w:lang w:val="en-US"/>
        </w:rPr>
        <w:t>pentru</w:t>
      </w:r>
      <w:proofErr w:type="gramEnd"/>
      <w:r w:rsidRPr="0018463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anul 20</w:t>
      </w:r>
      <w:r w:rsidR="005738D3" w:rsidRPr="00184639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FA4ED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:rsidR="000273FD" w:rsidRPr="00013C08" w:rsidRDefault="000273FD" w:rsidP="00013C0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2092" w:rsidRPr="00013C08" w:rsidRDefault="00892092" w:rsidP="00452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Bugetul Primariei Grozeş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ti pentru </w:t>
      </w:r>
      <w:r w:rsidR="00FF6F5B" w:rsidRPr="00013C08">
        <w:rPr>
          <w:rFonts w:ascii="Times New Roman" w:hAnsi="Times New Roman" w:cs="Times New Roman"/>
          <w:sz w:val="24"/>
          <w:szCs w:val="24"/>
          <w:lang w:val="en-US"/>
        </w:rPr>
        <w:t>anul 20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13C08" w:rsidRPr="00013C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este elaborat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C97FD7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n conformitate cu prevederile </w:t>
      </w:r>
      <w:proofErr w:type="gramStart"/>
      <w:r w:rsidR="00C97FD7" w:rsidRPr="00013C0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egii </w:t>
      </w:r>
      <w:r w:rsidR="00C97FD7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finanţ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elor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publice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şi responsabilităţ</w:t>
      </w:r>
      <w:r w:rsidR="00D04B5B">
        <w:rPr>
          <w:rFonts w:ascii="Times New Roman" w:hAnsi="Times New Roman" w:cs="Times New Roman"/>
          <w:sz w:val="24"/>
          <w:szCs w:val="24"/>
          <w:lang w:val="en-US"/>
        </w:rPr>
        <w:t>ii bugetar-fiscale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181 din 25 iulie 2014, Legii nr.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397-XV din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16 octombrie 2003 privind finanţ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ele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publice locale, Hotarî</w:t>
      </w:r>
      <w:r w:rsidR="002F0D04">
        <w:rPr>
          <w:rFonts w:ascii="Times New Roman" w:hAnsi="Times New Roman" w:cs="Times New Roman"/>
          <w:sz w:val="24"/>
          <w:szCs w:val="24"/>
          <w:lang w:val="en-US"/>
        </w:rPr>
        <w:t>rii G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uvernului nr.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82 din 24 ianuarie 2006</w:t>
      </w:r>
      <w:r w:rsidR="00624222" w:rsidRPr="00013C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Cu privire la elaborarea Cadrului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de cheltuieli pe termen m</w:t>
      </w:r>
      <w:r w:rsidR="002F0D04">
        <w:rPr>
          <w:rFonts w:ascii="Times New Roman" w:hAnsi="Times New Roman" w:cs="Times New Roman"/>
          <w:sz w:val="24"/>
          <w:szCs w:val="24"/>
          <w:lang w:val="en-US"/>
        </w:rPr>
        <w:t xml:space="preserve">ediu şi a proiectului de buget,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setul metodologic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privind elaborarea, aprobarea 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i modificarea bugetului, aprobat p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rin Ordinul ministrului </w:t>
      </w:r>
      <w:proofErr w:type="gramStart"/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finanţ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elor 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04B5B">
        <w:rPr>
          <w:rFonts w:ascii="Times New Roman" w:hAnsi="Times New Roman" w:cs="Times New Roman"/>
          <w:sz w:val="24"/>
          <w:szCs w:val="24"/>
          <w:lang w:val="en-US"/>
        </w:rPr>
        <w:t>209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D04B5B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dec</w:t>
      </w:r>
      <w:r w:rsidR="00D04B5B">
        <w:rPr>
          <w:rFonts w:ascii="Times New Roman" w:hAnsi="Times New Roman" w:cs="Times New Roman"/>
          <w:sz w:val="24"/>
          <w:szCs w:val="24"/>
          <w:lang w:val="en-US"/>
        </w:rPr>
        <w:t>embrie 2015</w:t>
      </w:r>
      <w:r w:rsidR="002F0D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Bugetul  Pri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mariei</w:t>
      </w:r>
      <w:proofErr w:type="gramEnd"/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Grozeş</w:t>
      </w:r>
      <w:r w:rsidR="00AE4927" w:rsidRPr="00013C08">
        <w:rPr>
          <w:rFonts w:ascii="Times New Roman" w:hAnsi="Times New Roman" w:cs="Times New Roman"/>
          <w:sz w:val="24"/>
          <w:szCs w:val="24"/>
          <w:lang w:val="en-US"/>
        </w:rPr>
        <w:t>ti pentru anul 20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24F9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4639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este elaborat  în condiţiile legislaţ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iei actuale 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şi a factorilor luaţi î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n considerare la estimarea veniturilor, 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cheltuielilor, transferurilor 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 a 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surselor de finanţare a deficitului bugetelor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UAT.</w:t>
      </w:r>
    </w:p>
    <w:p w:rsidR="00892092" w:rsidRPr="00013C08" w:rsidRDefault="00892092" w:rsidP="00452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Proiectul propus spre e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xaminare prevede aprobarea de către Consiliul să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tesc a 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volumului total al veniturilor  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4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cheltuielilor bugetului primă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riei, structura veniturilor,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structura cheltuielilor şi destinaţ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ia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lor, normativele de defalcă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ri de la veniturile generale de stat,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cuantumul fond</w:t>
      </w:r>
      <w:r w:rsidR="00B24F90">
        <w:rPr>
          <w:rFonts w:ascii="Times New Roman" w:hAnsi="Times New Roman" w:cs="Times New Roman"/>
          <w:sz w:val="24"/>
          <w:szCs w:val="24"/>
          <w:lang w:val="en-US"/>
        </w:rPr>
        <w:t>ului de rezervă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i regulament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>ul de utilizare a mijloacelor f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ondului aprobat,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cheltuielile care vor fi finanţate î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n mod prioritar, efectiv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ul-limită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statelor de p</w:t>
      </w:r>
      <w:r w:rsidR="00B728DE" w:rsidRPr="00013C08">
        <w:rPr>
          <w:rFonts w:ascii="Times New Roman" w:hAnsi="Times New Roman" w:cs="Times New Roman"/>
          <w:sz w:val="24"/>
          <w:szCs w:val="24"/>
          <w:lang w:val="en-US"/>
        </w:rPr>
        <w:t>ersonal a instituţiilor publice</w:t>
      </w:r>
      <w:r w:rsidR="008E3DD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fin</w:t>
      </w:r>
      <w:r w:rsidR="00B24F90">
        <w:rPr>
          <w:rFonts w:ascii="Times New Roman" w:hAnsi="Times New Roman" w:cs="Times New Roman"/>
          <w:sz w:val="24"/>
          <w:szCs w:val="24"/>
          <w:lang w:val="en-US"/>
        </w:rPr>
        <w:t>anţate de la bugetul Primariei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73FD" w:rsidRPr="00013C08" w:rsidRDefault="000273FD" w:rsidP="00452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Estimarea </w:t>
      </w: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veniturilor </w:t>
      </w:r>
      <w:r w:rsidR="008E3DD4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</w:t>
      </w:r>
      <w:r w:rsidR="008E3DD4" w:rsidRPr="00013C08">
        <w:rPr>
          <w:rFonts w:ascii="Times New Roman" w:hAnsi="Times New Roman" w:cs="Times New Roman"/>
          <w:b/>
          <w:sz w:val="24"/>
          <w:szCs w:val="24"/>
          <w:lang w:val="en-US"/>
        </w:rPr>
        <w:t>tului Grozeşti pentru an</w:t>
      </w:r>
      <w:r w:rsidR="00FF6F5B" w:rsidRPr="00013C08">
        <w:rPr>
          <w:rFonts w:ascii="Times New Roman" w:hAnsi="Times New Roman" w:cs="Times New Roman"/>
          <w:b/>
          <w:sz w:val="24"/>
          <w:szCs w:val="24"/>
          <w:lang w:val="en-US"/>
        </w:rPr>
        <w:t>ul 20</w:t>
      </w:r>
      <w:r w:rsidR="008E3DD4" w:rsidRPr="00013C0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B488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E3DD4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 fost efectuat reeş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ind din:</w:t>
      </w:r>
    </w:p>
    <w:p w:rsidR="00892092" w:rsidRPr="00013C08" w:rsidRDefault="008E3DD4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Prevederile legislaţ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iei </w:t>
      </w:r>
      <w:r w:rsidR="00C80395" w:rsidRPr="00013C08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8B488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0395" w:rsidRPr="00013C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2092" w:rsidRPr="00013C08" w:rsidRDefault="00892092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Particularit</w:t>
      </w:r>
      <w:r w:rsidR="00C80395" w:rsidRPr="00013C08">
        <w:rPr>
          <w:rFonts w:ascii="Times New Roman" w:hAnsi="Times New Roman" w:cs="Times New Roman"/>
          <w:sz w:val="24"/>
          <w:szCs w:val="24"/>
          <w:lang w:val="en-US"/>
        </w:rPr>
        <w:t>ăţ</w:t>
      </w:r>
      <w:r w:rsidR="00FF6F5B" w:rsidRPr="00013C08">
        <w:rPr>
          <w:rFonts w:ascii="Times New Roman" w:hAnsi="Times New Roman" w:cs="Times New Roman"/>
          <w:sz w:val="24"/>
          <w:szCs w:val="24"/>
          <w:lang w:val="en-US"/>
        </w:rPr>
        <w:t>ile specifice pentru anul 20</w:t>
      </w:r>
      <w:r w:rsidR="00C80395" w:rsidRPr="00013C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B488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F6F5B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0395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(pe tipuri de impozite, taxe şi alte încasări la buget) şi modificările  legislaţiei fiscale, ce rezultă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din obiectivele politicii </w:t>
      </w:r>
      <w:r w:rsidR="00895E28" w:rsidRPr="00013C08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0273FD" w:rsidRPr="00013C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95E28" w:rsidRPr="00013C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73FD" w:rsidRPr="009D160D" w:rsidRDefault="00892092" w:rsidP="009D160D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Estimarile bazei fiscale pe</w:t>
      </w:r>
      <w:r w:rsidR="00895E28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fiecare tip de impozite, taxe 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 alte </w:t>
      </w:r>
      <w:r w:rsidR="00895E28" w:rsidRPr="00013C08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ncas</w:t>
      </w:r>
      <w:r w:rsidR="00895E28" w:rsidRPr="00013C08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ri la buget.</w:t>
      </w:r>
    </w:p>
    <w:p w:rsidR="002C591A" w:rsidRDefault="002C591A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2092" w:rsidRPr="00061333" w:rsidRDefault="00892092" w:rsidP="002C59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613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La partea de venituri</w:t>
      </w:r>
      <w:r w:rsidR="00B728DE"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bugetul primariei </w:t>
      </w:r>
      <w:proofErr w:type="gramStart"/>
      <w:r w:rsidR="00B728DE"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>Grozeş</w:t>
      </w:r>
      <w:r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ti </w:t>
      </w:r>
      <w:r w:rsidR="00B728DE"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>este</w:t>
      </w:r>
      <w:proofErr w:type="gramEnd"/>
      <w:r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estimat la suma </w:t>
      </w:r>
      <w:r w:rsidRPr="000613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 </w:t>
      </w:r>
      <w:r w:rsidR="000273FD" w:rsidRPr="000613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9D160D" w:rsidRPr="000613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3425,5</w:t>
      </w:r>
      <w:r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0273FD" w:rsidRPr="0006133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0613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mii lei</w:t>
      </w:r>
    </w:p>
    <w:p w:rsidR="006040E3" w:rsidRDefault="006040E3" w:rsidP="000613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>nclusiv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Pr="006040E3">
        <w:rPr>
          <w:rFonts w:ascii="Times New Roman" w:hAnsi="Times New Roman" w:cs="Times New Roman"/>
          <w:b/>
          <w:sz w:val="28"/>
          <w:szCs w:val="28"/>
          <w:lang w:val="en-US"/>
        </w:rPr>
        <w:t>34</w:t>
      </w:r>
      <w:r w:rsidR="008529D3">
        <w:rPr>
          <w:rFonts w:ascii="Times New Roman" w:hAnsi="Times New Roman" w:cs="Times New Roman"/>
          <w:b/>
          <w:sz w:val="28"/>
          <w:szCs w:val="28"/>
          <w:lang w:val="en-US"/>
        </w:rPr>
        <w:t>25.5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</w:t>
      </w:r>
      <w:r w:rsidR="00364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040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100</w:t>
      </w:r>
      <w:r w:rsidR="00364451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892092" w:rsidRPr="006040E3" w:rsidRDefault="00892092" w:rsidP="0006133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venituri proprii            </w:t>
      </w:r>
      <w:r w:rsidR="00277AEF"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E0"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4FD4">
        <w:rPr>
          <w:rFonts w:ascii="Times New Roman" w:hAnsi="Times New Roman" w:cs="Times New Roman"/>
          <w:sz w:val="24"/>
          <w:szCs w:val="24"/>
          <w:lang w:val="en-US"/>
        </w:rPr>
        <w:t>548.9</w:t>
      </w:r>
      <w:r w:rsidR="00510366"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mii lei              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10366"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E0"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0366" w:rsidRPr="00604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FB9">
        <w:rPr>
          <w:rFonts w:ascii="Times New Roman" w:hAnsi="Times New Roman" w:cs="Times New Roman"/>
          <w:sz w:val="24"/>
          <w:szCs w:val="24"/>
          <w:lang w:val="en-US"/>
        </w:rPr>
        <w:t>16.02</w:t>
      </w:r>
      <w:r w:rsidR="005A1A71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</w:p>
    <w:p w:rsidR="00277AEF" w:rsidRPr="00013C08" w:rsidRDefault="00892092" w:rsidP="006040E3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51036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xe locale                   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77AEF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1036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4FD4">
        <w:rPr>
          <w:rFonts w:ascii="Times New Roman" w:hAnsi="Times New Roman" w:cs="Times New Roman"/>
          <w:sz w:val="24"/>
          <w:szCs w:val="24"/>
          <w:lang w:val="en-US"/>
        </w:rPr>
        <w:t xml:space="preserve"> 40.6</w:t>
      </w:r>
      <w:r w:rsidR="0051036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                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88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417" w:rsidRPr="00013C0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B6FB9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5A1A71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</w:p>
    <w:p w:rsidR="00277AEF" w:rsidRPr="00013C08" w:rsidRDefault="00277AEF" w:rsidP="006040E3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C63C3B" w:rsidRPr="00013C08">
        <w:rPr>
          <w:rFonts w:ascii="Times New Roman" w:hAnsi="Times New Roman" w:cs="Times New Roman"/>
          <w:sz w:val="24"/>
          <w:szCs w:val="24"/>
          <w:lang w:val="en-US"/>
        </w:rPr>
        <w:t>ncasari de la serv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. cu plată      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FD4">
        <w:rPr>
          <w:rFonts w:ascii="Times New Roman" w:hAnsi="Times New Roman" w:cs="Times New Roman"/>
          <w:sz w:val="24"/>
          <w:szCs w:val="24"/>
          <w:lang w:val="en-US"/>
        </w:rPr>
        <w:t>149.2</w:t>
      </w:r>
      <w:r w:rsidR="006B6FB9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036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6B6FB9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5A1A71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</w:p>
    <w:p w:rsidR="00277AEF" w:rsidRPr="00013C08" w:rsidRDefault="00892092" w:rsidP="00414FD4">
      <w:pPr>
        <w:pStyle w:val="a4"/>
        <w:numPr>
          <w:ilvl w:val="0"/>
          <w:numId w:val="18"/>
        </w:numPr>
        <w:tabs>
          <w:tab w:val="left" w:pos="4253"/>
          <w:tab w:val="left" w:pos="439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cu destin generala  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4FD4">
        <w:rPr>
          <w:rFonts w:ascii="Times New Roman" w:hAnsi="Times New Roman" w:cs="Times New Roman"/>
          <w:sz w:val="24"/>
          <w:szCs w:val="24"/>
          <w:lang w:val="en-US"/>
        </w:rPr>
        <w:t xml:space="preserve"> 876.6</w:t>
      </w:r>
      <w:r w:rsidR="00277AEF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      </w:t>
      </w:r>
      <w:r w:rsidR="0051036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E3889">
        <w:rPr>
          <w:rFonts w:ascii="Times New Roman" w:hAnsi="Times New Roman" w:cs="Times New Roman"/>
          <w:sz w:val="24"/>
          <w:szCs w:val="24"/>
          <w:lang w:val="en-US"/>
        </w:rPr>
        <w:t xml:space="preserve">  25.59</w:t>
      </w:r>
      <w:r w:rsidR="005A1A71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</w:p>
    <w:p w:rsidR="00F90FF8" w:rsidRDefault="00277AEF" w:rsidP="008529D3">
      <w:pPr>
        <w:pStyle w:val="a4"/>
        <w:numPr>
          <w:ilvl w:val="0"/>
          <w:numId w:val="18"/>
        </w:numPr>
        <w:tabs>
          <w:tab w:val="left" w:pos="6804"/>
          <w:tab w:val="left" w:pos="694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dest speciala       </w:t>
      </w:r>
      <w:r w:rsidR="0051036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633E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4FD4">
        <w:rPr>
          <w:rFonts w:ascii="Times New Roman" w:hAnsi="Times New Roman" w:cs="Times New Roman"/>
          <w:sz w:val="24"/>
          <w:szCs w:val="24"/>
          <w:lang w:val="en-US"/>
        </w:rPr>
        <w:t>1810.2</w:t>
      </w:r>
      <w:r w:rsidR="00C63C3B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mii lei  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45C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E3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9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3BE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64E" w:rsidRPr="00013C08">
        <w:rPr>
          <w:rFonts w:ascii="Times New Roman" w:hAnsi="Times New Roman" w:cs="Times New Roman"/>
          <w:sz w:val="24"/>
          <w:szCs w:val="24"/>
          <w:lang w:val="en-US"/>
        </w:rPr>
        <w:t>52.</w:t>
      </w:r>
      <w:r w:rsidR="004732F2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5A1A71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</w:p>
    <w:p w:rsidR="00A63E4C" w:rsidRDefault="00A63E4C" w:rsidP="006040E3">
      <w:pPr>
        <w:pStyle w:val="a4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591A" w:rsidRPr="00013C08" w:rsidRDefault="002C591A" w:rsidP="002C59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Prognoza  încasarilor impozitului pe venitul persoanelor fizice (din salariu ) se axează pe fondul de remunerare a muncii, numarul mediu al salariatilor luat ca bază pentru calcularea salariului, scutirile personale, în sumă de </w:t>
      </w:r>
      <w:r>
        <w:rPr>
          <w:rFonts w:ascii="Times New Roman" w:hAnsi="Times New Roman" w:cs="Times New Roman"/>
          <w:sz w:val="24"/>
          <w:szCs w:val="24"/>
          <w:lang w:val="en-US"/>
        </w:rPr>
        <w:t>25 200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.00 lei, scutirile pentru persoanele întreţinute, cota unică  de impozitare 12%. </w:t>
      </w:r>
      <w:r w:rsidRPr="00013C08">
        <w:rPr>
          <w:rFonts w:ascii="Times New Roman" w:hAnsi="Times New Roman" w:cs="Times New Roman"/>
          <w:sz w:val="24"/>
          <w:szCs w:val="24"/>
          <w:u w:val="single"/>
          <w:lang w:val="en-US"/>
        </w:rPr>
        <w:t>Contingentul pe impozitul pe venit la salariu pentru anul 202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013C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alcatuieşte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410.5</w:t>
      </w:r>
      <w:r w:rsidRPr="00013C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mii lei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, normativul de defalcare 100 % şi suma defalcărilor  </w:t>
      </w:r>
      <w:r>
        <w:rPr>
          <w:rFonts w:ascii="Times New Roman" w:hAnsi="Times New Roman" w:cs="Times New Roman"/>
          <w:sz w:val="24"/>
          <w:szCs w:val="24"/>
          <w:lang w:val="en-US"/>
        </w:rPr>
        <w:t>410.5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lei.</w:t>
      </w:r>
    </w:p>
    <w:p w:rsidR="00A63E4C" w:rsidRDefault="00A63E4C" w:rsidP="00A63E4C">
      <w:pPr>
        <w:pStyle w:val="a4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4395" w:rsidRDefault="00A63E4C" w:rsidP="009857F3">
      <w:pPr>
        <w:pStyle w:val="a4"/>
        <w:spacing w:after="0"/>
        <w:ind w:left="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810375" cy="32670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092" w:rsidRPr="00013C08" w:rsidRDefault="00892092" w:rsidP="0045274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Calcularea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veniturilor din perceperea taxelor locale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s-a</w:t>
      </w:r>
      <w:r w:rsidR="0051485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efectuat î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n confor</w:t>
      </w:r>
      <w:r w:rsidR="0051485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mitate cu decizia consiliului sătesc cu privire la </w:t>
      </w:r>
      <w:proofErr w:type="gramStart"/>
      <w:r w:rsidR="00514856" w:rsidRPr="00013C08">
        <w:rPr>
          <w:rFonts w:ascii="Times New Roman" w:hAnsi="Times New Roman" w:cs="Times New Roman"/>
          <w:sz w:val="24"/>
          <w:szCs w:val="24"/>
          <w:lang w:val="en-US"/>
        </w:rPr>
        <w:t>stabilire  şi</w:t>
      </w:r>
      <w:proofErr w:type="gramEnd"/>
      <w:r w:rsidR="0051485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punerea î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n aplicare a</w:t>
      </w:r>
      <w:r w:rsidR="00B01844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taxelor locale pentru anul 20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1A7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u w:val="single"/>
          <w:lang w:val="en-US"/>
        </w:rPr>
        <w:t>Astfel pe teritoriul satului vor fi percepute urmatoarele taxe locale: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taxa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pentru amenajarea teritoriului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taxa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pe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ntru </w:t>
      </w:r>
      <w:r w:rsidR="005729FA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unităţile </w:t>
      </w:r>
      <w:r w:rsidR="005729FA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>comerciale ş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i /sau prest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ări </w:t>
      </w:r>
      <w:r w:rsidR="005729FA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servicii </w:t>
      </w:r>
      <w:r w:rsidR="005729FA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5729FA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deservire </w:t>
      </w:r>
      <w:r w:rsidR="005729FA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281" w:rsidRPr="00013C08">
        <w:rPr>
          <w:rFonts w:ascii="Times New Roman" w:hAnsi="Times New Roman" w:cs="Times New Roman"/>
          <w:sz w:val="24"/>
          <w:szCs w:val="24"/>
          <w:lang w:val="en-US"/>
        </w:rPr>
        <w:t>socială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75D4" w:rsidRDefault="00C875D4" w:rsidP="003E116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29FA" w:rsidRPr="002C591A" w:rsidRDefault="00892092" w:rsidP="00C875D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2C59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La</w:t>
      </w:r>
      <w:r w:rsidR="00DF0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partea de </w:t>
      </w:r>
      <w:r w:rsidR="00DF0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cheltuieli </w:t>
      </w:r>
      <w:r w:rsidR="00DF0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C063BD"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bugetul </w:t>
      </w:r>
      <w:r w:rsidR="00DF08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C063BD"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primariei </w:t>
      </w:r>
      <w:r w:rsidR="00DF08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C063BD"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>Grozeş</w:t>
      </w:r>
      <w:r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ti </w:t>
      </w:r>
      <w:r w:rsidR="00DF08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>este</w:t>
      </w:r>
      <w:r w:rsidR="00DF08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DF08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estimate </w:t>
      </w:r>
      <w:r w:rsidR="003A40D8"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>la</w:t>
      </w:r>
      <w:r w:rsidR="00DF08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suma </w:t>
      </w:r>
      <w:r w:rsidR="00821B4F" w:rsidRPr="002C59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 </w:t>
      </w:r>
      <w:r w:rsidR="00DF0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C875D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3425.5  </w:t>
      </w:r>
      <w:r w:rsidR="003A40D8" w:rsidRPr="002C59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2C591A">
        <w:rPr>
          <w:rFonts w:ascii="Times New Roman" w:hAnsi="Times New Roman" w:cs="Times New Roman"/>
          <w:sz w:val="28"/>
          <w:szCs w:val="28"/>
          <w:u w:val="single"/>
          <w:lang w:val="en-US"/>
        </w:rPr>
        <w:t>mii lei</w:t>
      </w:r>
      <w:r w:rsidR="0019796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C59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</w:p>
    <w:p w:rsidR="00BA1A97" w:rsidRPr="00723889" w:rsidRDefault="00197966" w:rsidP="00723889">
      <w:pPr>
        <w:pStyle w:val="af2"/>
        <w:spacing w:line="276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rStyle w:val="ac"/>
          <w:b/>
          <w:sz w:val="24"/>
          <w:szCs w:val="24"/>
        </w:rPr>
        <w:t xml:space="preserve">                             </w:t>
      </w:r>
      <w:r w:rsidR="00C875D4">
        <w:rPr>
          <w:rStyle w:val="ac"/>
          <w:b/>
          <w:sz w:val="24"/>
          <w:szCs w:val="24"/>
        </w:rPr>
        <w:t>i</w:t>
      </w:r>
      <w:r w:rsidR="00892092" w:rsidRPr="00013C08">
        <w:rPr>
          <w:rStyle w:val="ac"/>
          <w:b/>
          <w:sz w:val="24"/>
          <w:szCs w:val="24"/>
        </w:rPr>
        <w:t xml:space="preserve">nclusiv:       </w:t>
      </w:r>
      <w:r w:rsidR="005F2DAE" w:rsidRPr="00013C08">
        <w:rPr>
          <w:rStyle w:val="ac"/>
          <w:b/>
          <w:sz w:val="24"/>
          <w:szCs w:val="24"/>
        </w:rPr>
        <w:t xml:space="preserve">    </w:t>
      </w:r>
      <w:r w:rsidR="00892092" w:rsidRPr="00013C08">
        <w:rPr>
          <w:rStyle w:val="ac"/>
          <w:b/>
          <w:sz w:val="24"/>
          <w:szCs w:val="24"/>
        </w:rPr>
        <w:t xml:space="preserve">             </w:t>
      </w:r>
      <w:r w:rsidR="00FC4269" w:rsidRPr="00013C08">
        <w:rPr>
          <w:rStyle w:val="ac"/>
          <w:b/>
          <w:sz w:val="24"/>
          <w:szCs w:val="24"/>
        </w:rPr>
        <w:t xml:space="preserve">      </w:t>
      </w:r>
      <w:r w:rsidR="00BA1A97" w:rsidRPr="00013C08">
        <w:rPr>
          <w:rStyle w:val="ac"/>
          <w:b/>
          <w:sz w:val="24"/>
          <w:szCs w:val="24"/>
        </w:rPr>
        <w:t xml:space="preserve">  </w:t>
      </w:r>
      <w:r w:rsidRPr="00197966">
        <w:rPr>
          <w:i/>
          <w:sz w:val="24"/>
          <w:szCs w:val="24"/>
          <w:lang w:val="en-US"/>
        </w:rPr>
        <w:t>3425.5</w:t>
      </w:r>
      <w:r w:rsidR="00BA1A97" w:rsidRPr="00197966">
        <w:rPr>
          <w:i/>
          <w:sz w:val="24"/>
          <w:szCs w:val="24"/>
          <w:lang w:val="en-US"/>
        </w:rPr>
        <w:t xml:space="preserve"> mii lei      </w:t>
      </w:r>
      <w:r w:rsidR="00FC4269" w:rsidRPr="00197966">
        <w:rPr>
          <w:i/>
          <w:sz w:val="24"/>
          <w:szCs w:val="24"/>
          <w:lang w:val="en-US"/>
        </w:rPr>
        <w:t xml:space="preserve">            </w:t>
      </w:r>
      <w:r w:rsidR="00BA1A97" w:rsidRPr="00197966">
        <w:rPr>
          <w:i/>
          <w:sz w:val="24"/>
          <w:szCs w:val="24"/>
          <w:lang w:val="en-US"/>
        </w:rPr>
        <w:t xml:space="preserve">         </w:t>
      </w:r>
      <w:r w:rsidR="00FC4269" w:rsidRPr="00197966">
        <w:rPr>
          <w:i/>
          <w:sz w:val="24"/>
          <w:szCs w:val="24"/>
          <w:lang w:val="en-US"/>
        </w:rPr>
        <w:t xml:space="preserve">   </w:t>
      </w:r>
      <w:r w:rsidR="00CE492A">
        <w:rPr>
          <w:i/>
          <w:sz w:val="24"/>
          <w:szCs w:val="24"/>
          <w:lang w:val="en-US"/>
        </w:rPr>
        <w:t xml:space="preserve"> </w:t>
      </w:r>
      <w:r w:rsidR="00F30E29">
        <w:rPr>
          <w:i/>
          <w:sz w:val="24"/>
          <w:szCs w:val="24"/>
          <w:lang w:val="en-US"/>
        </w:rPr>
        <w:t xml:space="preserve">  </w:t>
      </w:r>
      <w:r w:rsidR="00CE492A">
        <w:rPr>
          <w:i/>
          <w:sz w:val="24"/>
          <w:szCs w:val="24"/>
          <w:lang w:val="en-US"/>
        </w:rPr>
        <w:t xml:space="preserve">    </w:t>
      </w:r>
      <w:r w:rsidR="00FC4269" w:rsidRPr="00197966">
        <w:rPr>
          <w:i/>
          <w:sz w:val="24"/>
          <w:szCs w:val="24"/>
          <w:lang w:val="en-US"/>
        </w:rPr>
        <w:t xml:space="preserve">  </w:t>
      </w:r>
      <w:r w:rsidR="005F2DAE" w:rsidRPr="00197966">
        <w:rPr>
          <w:i/>
          <w:sz w:val="24"/>
          <w:szCs w:val="24"/>
          <w:lang w:val="en-US"/>
        </w:rPr>
        <w:t xml:space="preserve"> 100</w:t>
      </w:r>
      <w:r w:rsidRPr="00197966">
        <w:rPr>
          <w:i/>
          <w:sz w:val="24"/>
          <w:szCs w:val="24"/>
          <w:lang w:val="en-US"/>
        </w:rPr>
        <w:t xml:space="preserve"> %</w:t>
      </w:r>
    </w:p>
    <w:p w:rsidR="00FC4269" w:rsidRPr="00013C08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-  </w:t>
      </w: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subprogram </w:t>
      </w:r>
      <w:r w:rsidR="00821B4F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0301</w:t>
      </w:r>
      <w:proofErr w:type="gramEnd"/>
    </w:p>
    <w:p w:rsidR="00892092" w:rsidRPr="00013C08" w:rsidRDefault="00AF4648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 w:rsidR="001979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7966">
        <w:rPr>
          <w:rFonts w:ascii="Times New Roman" w:hAnsi="Times New Roman" w:cs="Times New Roman"/>
          <w:b/>
          <w:sz w:val="24"/>
          <w:szCs w:val="24"/>
          <w:lang w:val="en-US"/>
        </w:rPr>
        <w:t>1134.</w:t>
      </w:r>
      <w:r w:rsidR="009A6CE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 lei 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CE4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E4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D415D3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2F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415D3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0E29">
        <w:rPr>
          <w:rFonts w:ascii="Times New Roman" w:hAnsi="Times New Roman" w:cs="Times New Roman"/>
          <w:b/>
          <w:sz w:val="24"/>
          <w:szCs w:val="24"/>
          <w:lang w:val="en-US"/>
        </w:rPr>
        <w:t>33.10</w:t>
      </w:r>
      <w:r w:rsidR="007463CE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Dintre care mij.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buget</w:t>
      </w:r>
      <w:r w:rsidR="00447028" w:rsidRPr="00013C0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="00447028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197966">
        <w:rPr>
          <w:rFonts w:ascii="Times New Roman" w:hAnsi="Times New Roman" w:cs="Times New Roman"/>
          <w:sz w:val="24"/>
          <w:szCs w:val="24"/>
          <w:lang w:val="en-US"/>
        </w:rPr>
        <w:t>1126.</w:t>
      </w:r>
      <w:r w:rsidR="009A6CE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:rsidR="00892092" w:rsidRPr="00013C08" w:rsidRDefault="006714F3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Resurse colectate de instit</w:t>
      </w:r>
      <w:r w:rsidR="00B12AF6"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12AF6" w:rsidRPr="00013C0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ug</w:t>
      </w:r>
      <w:proofErr w:type="gramEnd"/>
      <w:r w:rsidR="00B12AF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.                </w:t>
      </w:r>
      <w:r w:rsidR="00447028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6B0" w:rsidRPr="00013C0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:rsidR="0017208B" w:rsidRPr="00013C08" w:rsidRDefault="0017208B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15D3" w:rsidRPr="00013C08" w:rsidRDefault="0089209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-subprog</w:t>
      </w:r>
      <w:r w:rsidR="00821B4F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ram </w:t>
      </w:r>
      <w:r w:rsidR="00821B4F"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3104</w:t>
      </w:r>
    </w:p>
    <w:p w:rsidR="00892092" w:rsidRDefault="004628C8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r w:rsidR="00023546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D30F74" w:rsidRPr="00013C0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Start"/>
      <w:r w:rsidR="00D30F74" w:rsidRPr="00013C08"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0F74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mii lei         </w:t>
      </w:r>
      <w:r w:rsidR="00023546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E74B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0.</w:t>
      </w:r>
      <w:r w:rsidR="00D30F74" w:rsidRPr="00013C0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E74B3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463CE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E74B3D" w:rsidRPr="00013C08" w:rsidRDefault="00E74B3D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5D3" w:rsidRPr="00013C08" w:rsidRDefault="0089209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- </w:t>
      </w: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subprogram</w:t>
      </w:r>
      <w:proofErr w:type="gramEnd"/>
      <w:r w:rsidR="00821B4F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8802</w:t>
      </w:r>
    </w:p>
    <w:p w:rsidR="00892092" w:rsidRPr="00013C08" w:rsidRDefault="004628C8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</w:t>
      </w:r>
      <w:r w:rsidR="00023546" w:rsidRPr="00013C08">
        <w:rPr>
          <w:rFonts w:ascii="Times New Roman" w:hAnsi="Times New Roman" w:cs="Times New Roman"/>
          <w:b/>
          <w:sz w:val="24"/>
          <w:szCs w:val="24"/>
          <w:lang w:val="en-US"/>
        </w:rPr>
        <w:t>170</w:t>
      </w:r>
      <w:r w:rsidR="00E74B3D">
        <w:rPr>
          <w:rFonts w:ascii="Times New Roman" w:hAnsi="Times New Roman" w:cs="Times New Roman"/>
          <w:b/>
          <w:sz w:val="24"/>
          <w:szCs w:val="24"/>
          <w:lang w:val="en-US"/>
        </w:rPr>
        <w:t>8.5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 lei          </w:t>
      </w:r>
      <w:r w:rsidR="00023546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E74B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2F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74B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3546" w:rsidRPr="00013C08">
        <w:rPr>
          <w:rFonts w:ascii="Times New Roman" w:hAnsi="Times New Roman" w:cs="Times New Roman"/>
          <w:b/>
          <w:sz w:val="24"/>
          <w:szCs w:val="24"/>
          <w:lang w:val="en-US"/>
        </w:rPr>
        <w:t>49.</w:t>
      </w:r>
      <w:r w:rsidR="00742FD4">
        <w:rPr>
          <w:rFonts w:ascii="Times New Roman" w:hAnsi="Times New Roman" w:cs="Times New Roman"/>
          <w:b/>
          <w:sz w:val="24"/>
          <w:szCs w:val="24"/>
          <w:lang w:val="en-US"/>
        </w:rPr>
        <w:t>87</w:t>
      </w:r>
      <w:r w:rsidR="007463CE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892092" w:rsidRPr="00013C08" w:rsidRDefault="00F71842" w:rsidP="00452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intre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gramEnd"/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mij.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ugetar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4C05E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74B3D">
        <w:rPr>
          <w:rFonts w:ascii="Times New Roman" w:hAnsi="Times New Roman" w:cs="Times New Roman"/>
          <w:sz w:val="24"/>
          <w:szCs w:val="24"/>
          <w:lang w:val="en-US"/>
        </w:rPr>
        <w:t>1577.3</w:t>
      </w:r>
      <w:r w:rsidR="009D5D8F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:rsidR="00892092" w:rsidRPr="00013C08" w:rsidRDefault="006714F3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Resurse colectate de ins</w:t>
      </w:r>
      <w:r w:rsidR="001E46B0" w:rsidRPr="00013C08">
        <w:rPr>
          <w:rFonts w:ascii="Times New Roman" w:hAnsi="Times New Roman" w:cs="Times New Roman"/>
          <w:sz w:val="24"/>
          <w:szCs w:val="24"/>
          <w:lang w:val="en-US"/>
        </w:rPr>
        <w:t>tit</w:t>
      </w:r>
      <w:r w:rsidR="00F71842"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E46B0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71842" w:rsidRPr="00013C0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E46B0" w:rsidRPr="00013C08">
        <w:rPr>
          <w:rFonts w:ascii="Times New Roman" w:hAnsi="Times New Roman" w:cs="Times New Roman"/>
          <w:sz w:val="24"/>
          <w:szCs w:val="24"/>
          <w:lang w:val="en-US"/>
        </w:rPr>
        <w:t>ug</w:t>
      </w:r>
      <w:proofErr w:type="gramEnd"/>
      <w:r w:rsidR="00F71842"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5D8F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C05E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D5D8F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74B3D">
        <w:rPr>
          <w:rFonts w:ascii="Times New Roman" w:hAnsi="Times New Roman" w:cs="Times New Roman"/>
          <w:sz w:val="24"/>
          <w:szCs w:val="24"/>
          <w:lang w:val="en-US"/>
        </w:rPr>
        <w:t>131.2</w:t>
      </w:r>
      <w:r w:rsidR="009D5D8F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D415D3" w:rsidRPr="00013C08" w:rsidRDefault="0089209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-subpro</w:t>
      </w:r>
      <w:r w:rsidR="00821B4F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gram.</w:t>
      </w:r>
      <w:proofErr w:type="gramEnd"/>
      <w:r w:rsidR="00821B4F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8502</w:t>
      </w:r>
    </w:p>
    <w:p w:rsidR="00892092" w:rsidRPr="00013C08" w:rsidRDefault="00DA00F2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D27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="008D27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264.0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</w:t>
      </w:r>
      <w:proofErr w:type="gramEnd"/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            </w:t>
      </w:r>
      <w:r w:rsidR="00023546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27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742F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7707F" w:rsidRPr="00013C08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="009C3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70 </w:t>
      </w:r>
      <w:r w:rsidR="001E46B0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6714F3" w:rsidRPr="00013C08" w:rsidRDefault="00DA00F2" w:rsidP="00452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714F3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intre </w:t>
      </w:r>
      <w:r w:rsidR="00C56BE7">
        <w:rPr>
          <w:rFonts w:ascii="Times New Roman" w:hAnsi="Times New Roman" w:cs="Times New Roman"/>
          <w:sz w:val="24"/>
          <w:szCs w:val="24"/>
          <w:lang w:val="en-US"/>
        </w:rPr>
        <w:t xml:space="preserve"> care</w:t>
      </w:r>
      <w:proofErr w:type="gramEnd"/>
      <w:r w:rsidR="00C56BE7">
        <w:rPr>
          <w:rFonts w:ascii="Times New Roman" w:hAnsi="Times New Roman" w:cs="Times New Roman"/>
          <w:sz w:val="24"/>
          <w:szCs w:val="24"/>
          <w:lang w:val="en-US"/>
        </w:rPr>
        <w:t xml:space="preserve">   mijloace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6714F3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ugetare      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56BE7">
        <w:rPr>
          <w:rFonts w:ascii="Times New Roman" w:hAnsi="Times New Roman" w:cs="Times New Roman"/>
          <w:sz w:val="24"/>
          <w:szCs w:val="24"/>
          <w:lang w:val="en-US"/>
        </w:rPr>
        <w:t>254.0</w:t>
      </w:r>
      <w:r w:rsidR="006714F3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:rsidR="00BE07D0" w:rsidRPr="00013C08" w:rsidRDefault="006714F3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Resurse </w:t>
      </w:r>
      <w:r w:rsidR="00023546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gramEnd"/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de insti</w:t>
      </w:r>
      <w:r w:rsidR="001E46B0" w:rsidRPr="00013C0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00F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A00F2" w:rsidRPr="00013C08">
        <w:rPr>
          <w:rFonts w:ascii="Times New Roman" w:hAnsi="Times New Roman" w:cs="Times New Roman"/>
          <w:sz w:val="24"/>
          <w:szCs w:val="24"/>
          <w:lang w:val="en-US"/>
        </w:rPr>
        <w:t>bug</w:t>
      </w:r>
      <w:proofErr w:type="gramEnd"/>
      <w:r w:rsidR="00DA00F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.       </w:t>
      </w:r>
      <w:r w:rsidR="00C56BE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00F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BE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A00F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546" w:rsidRPr="00013C08">
        <w:rPr>
          <w:rFonts w:ascii="Times New Roman" w:hAnsi="Times New Roman" w:cs="Times New Roman"/>
          <w:sz w:val="24"/>
          <w:szCs w:val="24"/>
          <w:lang w:val="en-US"/>
        </w:rPr>
        <w:t>10.0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:rsidR="00172162" w:rsidRPr="00013C08" w:rsidRDefault="0017216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-subprogram.</w:t>
      </w:r>
      <w:proofErr w:type="gramEnd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8602</w:t>
      </w:r>
    </w:p>
    <w:p w:rsidR="0084173B" w:rsidRPr="00013C08" w:rsidRDefault="00172162" w:rsidP="00196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 w:rsidR="00FA5508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E2C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A5508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E2C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2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.0 mii lei                           </w:t>
      </w:r>
      <w:r w:rsidR="00FE2C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A5508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0.</w:t>
      </w:r>
      <w:r w:rsidR="008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05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D415D3" w:rsidRPr="00013C08" w:rsidRDefault="0089209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subprogram </w:t>
      </w:r>
      <w:r w:rsidR="006714F3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6714F3"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7502</w:t>
      </w:r>
      <w:proofErr w:type="gramEnd"/>
    </w:p>
    <w:p w:rsidR="0084173B" w:rsidRPr="00013C08" w:rsidRDefault="007E72EA" w:rsidP="0045274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="00530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E46B0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173B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lei             </w:t>
      </w:r>
      <w:r w:rsidR="00530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38D8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1B4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F38D8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>1.02</w:t>
      </w:r>
      <w:r w:rsidR="008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415D3" w:rsidRPr="00013C08" w:rsidRDefault="0089209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subprogram  </w:t>
      </w:r>
      <w:r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7505</w:t>
      </w:r>
      <w:proofErr w:type="gramEnd"/>
    </w:p>
    <w:p w:rsidR="00892092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206FF9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E53DAA" w:rsidRPr="00013C08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 lei               </w:t>
      </w:r>
      <w:r w:rsidR="00206F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206F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1E55">
        <w:rPr>
          <w:rFonts w:ascii="Times New Roman" w:hAnsi="Times New Roman" w:cs="Times New Roman"/>
          <w:b/>
          <w:sz w:val="24"/>
          <w:szCs w:val="24"/>
          <w:lang w:val="en-US"/>
        </w:rPr>
        <w:t>0.87</w:t>
      </w:r>
      <w:r w:rsidR="008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84173B" w:rsidRPr="00013C08" w:rsidRDefault="0084173B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5D3" w:rsidRPr="00013C08" w:rsidRDefault="00892092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-subprogram </w:t>
      </w:r>
      <w:r w:rsidR="001E46B0"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1E46B0"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0802</w:t>
      </w:r>
    </w:p>
    <w:p w:rsidR="00892092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50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3DAA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52EE" w:rsidRPr="00013C08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1E46B0" w:rsidRPr="00013C08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 lei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D61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50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27E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0.</w:t>
      </w:r>
      <w:r w:rsidR="000A52EE" w:rsidRPr="00013C0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F38D8" w:rsidRPr="00013C0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64035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84173B" w:rsidRPr="00013C08" w:rsidRDefault="0084173B" w:rsidP="00452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5D3" w:rsidRPr="00013C08" w:rsidRDefault="001E46B0" w:rsidP="0019796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- </w:t>
      </w:r>
      <w:proofErr w:type="gramStart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subprogram</w:t>
      </w:r>
      <w:proofErr w:type="gramEnd"/>
      <w:r w:rsidRPr="00013C0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Pr="00013C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6402</w:t>
      </w:r>
    </w:p>
    <w:p w:rsidR="002D63A3" w:rsidRPr="0029450D" w:rsidRDefault="007E72EA" w:rsidP="00294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241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D27E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1E55">
        <w:rPr>
          <w:rFonts w:ascii="Times New Roman" w:hAnsi="Times New Roman" w:cs="Times New Roman"/>
          <w:b/>
          <w:sz w:val="24"/>
          <w:szCs w:val="24"/>
          <w:lang w:val="en-US"/>
        </w:rPr>
        <w:t>232.9</w:t>
      </w:r>
      <w:r w:rsidR="00F7707F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 lei       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1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D27E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1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50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1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D27E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7707F" w:rsidRPr="00013C0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766E9" w:rsidRPr="00013C0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5844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8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E46B0" w:rsidRPr="00013C08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2D63A3" w:rsidRDefault="002D63A3" w:rsidP="00DD0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289F" w:rsidRDefault="002D63A3" w:rsidP="00E31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00725" cy="5133975"/>
            <wp:effectExtent l="1905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2742" w:rsidRPr="00013C08" w:rsidRDefault="000F38D8" w:rsidP="00396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Bugetul Primariei satului Grozeş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ti propus spre aprobare </w:t>
      </w:r>
      <w:proofErr w:type="gramStart"/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asigura efectuarea integral sau partial a cheltuielilor preconizate. O parte din cheltuieli sunt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garantate din partea statului şi sunt luate în calcul la</w:t>
      </w:r>
      <w:r w:rsidR="00231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039">
        <w:rPr>
          <w:rFonts w:ascii="Times New Roman" w:hAnsi="Times New Roman" w:cs="Times New Roman"/>
          <w:sz w:val="24"/>
          <w:szCs w:val="24"/>
          <w:lang w:val="en-US"/>
        </w:rPr>
        <w:t>determina</w:t>
      </w:r>
      <w:r w:rsidR="00231630">
        <w:rPr>
          <w:rFonts w:ascii="Times New Roman" w:hAnsi="Times New Roman" w:cs="Times New Roman"/>
          <w:sz w:val="24"/>
          <w:szCs w:val="24"/>
          <w:lang w:val="en-US"/>
        </w:rPr>
        <w:t xml:space="preserve">rea relaţiilor între Bugetul de </w:t>
      </w:r>
      <w:r w:rsidR="008A503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tat ş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bugetul Primariei satului Grozeşti.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Sarcina noastră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, a tuturor, pentru asigurarea c</w:t>
      </w:r>
      <w:r w:rsidR="000A012A" w:rsidRPr="00013C08">
        <w:rPr>
          <w:rFonts w:ascii="Times New Roman" w:hAnsi="Times New Roman" w:cs="Times New Roman"/>
          <w:sz w:val="24"/>
          <w:szCs w:val="24"/>
          <w:lang w:val="en-US"/>
        </w:rPr>
        <w:t>elor mentionate mai sus const</w:t>
      </w:r>
      <w:r w:rsidR="000A012A" w:rsidRPr="00013C08">
        <w:rPr>
          <w:rFonts w:ascii="Times New Roman" w:hAnsi="Times New Roman" w:cs="Times New Roman"/>
          <w:sz w:val="24"/>
          <w:szCs w:val="24"/>
        </w:rPr>
        <w:t>ă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în extinderea î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n continuare a baz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ei fiscale, reducerea restanţelor la impozite şi taxe, întărirea disciplinei financiare ş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i optimizarea cheltuielilor bugetare.</w:t>
      </w:r>
      <w:proofErr w:type="gramEnd"/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D0DF9" w:rsidRPr="00013C08" w:rsidRDefault="00DD0DF9" w:rsidP="00DD0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742" w:rsidRPr="00013C08" w:rsidRDefault="00D415D3" w:rsidP="00DD0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Nota </w:t>
      </w: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informativă  este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însoţită  de urmă</w:t>
      </w:r>
      <w:r w:rsidR="00892092" w:rsidRPr="00013C08">
        <w:rPr>
          <w:rFonts w:ascii="Times New Roman" w:hAnsi="Times New Roman" w:cs="Times New Roman"/>
          <w:b/>
          <w:sz w:val="24"/>
          <w:szCs w:val="24"/>
          <w:lang w:val="en-US"/>
        </w:rPr>
        <w:t>toarele tabele:</w:t>
      </w:r>
    </w:p>
    <w:p w:rsidR="00892092" w:rsidRPr="00013C08" w:rsidRDefault="00892092" w:rsidP="00DD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Tabel 1      Structura bu</w:t>
      </w:r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>getului local conform clasificaţ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iei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economice</w:t>
      </w:r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4178"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Tabel 2      </w:t>
      </w: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Venituril</w:t>
      </w:r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bu</w:t>
      </w:r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>getului</w:t>
      </w:r>
      <w:proofErr w:type="gramEnd"/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local conform clasificaţ</w:t>
      </w:r>
      <w:r w:rsidR="00D24178" w:rsidRPr="00013C08">
        <w:rPr>
          <w:rFonts w:ascii="Times New Roman" w:hAnsi="Times New Roman" w:cs="Times New Roman"/>
          <w:sz w:val="24"/>
          <w:szCs w:val="24"/>
          <w:lang w:val="en-US"/>
        </w:rPr>
        <w:t>iei economice.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sz w:val="24"/>
          <w:szCs w:val="24"/>
          <w:lang w:val="en-US"/>
        </w:rPr>
        <w:t>Tabel 3     Cheltuielile bugetului local conform clasi</w:t>
      </w:r>
      <w:r w:rsidR="00D24178" w:rsidRPr="00013C08">
        <w:rPr>
          <w:rFonts w:ascii="Times New Roman" w:hAnsi="Times New Roman" w:cs="Times New Roman"/>
          <w:sz w:val="24"/>
          <w:szCs w:val="24"/>
          <w:lang w:val="en-US"/>
        </w:rPr>
        <w:t>ficatie functionale.</w:t>
      </w:r>
    </w:p>
    <w:p w:rsidR="00892092" w:rsidRPr="00013C08" w:rsidRDefault="00892092" w:rsidP="004527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Tabel 4     Sinteza programelor de cheltuieli ale bugetului local</w:t>
      </w:r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92092" w:rsidRDefault="00D415D3" w:rsidP="0045274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sz w:val="24"/>
          <w:szCs w:val="24"/>
          <w:lang w:val="en-US"/>
        </w:rPr>
        <w:t>Tabel 5</w:t>
      </w:r>
      <w:r w:rsidR="00452742"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8D8" w:rsidRPr="00013C08">
        <w:rPr>
          <w:rFonts w:ascii="Times New Roman" w:hAnsi="Times New Roman" w:cs="Times New Roman"/>
          <w:sz w:val="24"/>
          <w:szCs w:val="24"/>
          <w:lang w:val="en-US"/>
        </w:rPr>
        <w:t>Informaţ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ie privind efectivul de personal pe autoritati/ institutii bugetare,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92" w:rsidRPr="00013C08">
        <w:rPr>
          <w:rFonts w:ascii="Times New Roman" w:hAnsi="Times New Roman" w:cs="Times New Roman"/>
          <w:sz w:val="24"/>
          <w:szCs w:val="24"/>
          <w:lang w:val="en-US"/>
        </w:rPr>
        <w:t>unitati</w:t>
      </w:r>
      <w:r w:rsidRPr="00013C0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31598" w:rsidRDefault="00E31598" w:rsidP="00E315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1598" w:rsidRDefault="00E31598" w:rsidP="003B117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B1179" w:rsidRDefault="008D3E81" w:rsidP="003B117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nr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8713BC" w:rsidRPr="00013C0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D3E81" w:rsidRPr="00013C08" w:rsidRDefault="008D3E81" w:rsidP="003B117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3B1179" w:rsidRDefault="003B1179" w:rsidP="003B117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Pr="00013C08" w:rsidRDefault="008713BC" w:rsidP="003B117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Stuctura bugetului local Grozeș</w:t>
      </w: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 </w:t>
      </w:r>
      <w:r w:rsidR="00A32DE0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pentru</w:t>
      </w:r>
      <w:proofErr w:type="gramEnd"/>
      <w:r w:rsidR="00A32DE0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anul 20</w:t>
      </w:r>
      <w:r w:rsidR="00E0636B" w:rsidRPr="00013C0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F02B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F594F" w:rsidRPr="00013C0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8713BC" w:rsidRPr="00013C08" w:rsidRDefault="008D3E81" w:rsidP="003B117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8713BC" w:rsidRPr="00013C08">
        <w:rPr>
          <w:rFonts w:ascii="Times New Roman" w:hAnsi="Times New Roman" w:cs="Times New Roman"/>
          <w:b/>
          <w:sz w:val="24"/>
          <w:szCs w:val="24"/>
          <w:lang w:val="en-US"/>
        </w:rPr>
        <w:t>conform</w:t>
      </w:r>
      <w:proofErr w:type="gramEnd"/>
      <w:r w:rsidR="008713BC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clasificațíei economice</w:t>
      </w:r>
    </w:p>
    <w:p w:rsidR="008713BC" w:rsidRPr="00013C08" w:rsidRDefault="000A012A" w:rsidP="00734A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</w:p>
    <w:tbl>
      <w:tblPr>
        <w:tblStyle w:val="a3"/>
        <w:tblW w:w="0" w:type="auto"/>
        <w:tblInd w:w="-459" w:type="dxa"/>
        <w:tblLook w:val="04A0"/>
      </w:tblPr>
      <w:tblGrid>
        <w:gridCol w:w="2896"/>
        <w:gridCol w:w="990"/>
        <w:gridCol w:w="967"/>
        <w:gridCol w:w="1028"/>
        <w:gridCol w:w="967"/>
        <w:gridCol w:w="1069"/>
        <w:gridCol w:w="967"/>
        <w:gridCol w:w="1147"/>
      </w:tblGrid>
      <w:tr w:rsidR="008713BC" w:rsidRPr="00013C08" w:rsidTr="00091363">
        <w:tc>
          <w:tcPr>
            <w:tcW w:w="3119" w:type="dxa"/>
            <w:vMerge w:val="restart"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049" w:type="dxa"/>
            <w:vMerge w:val="restart"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069" w:type="dxa"/>
            <w:gridSpan w:val="2"/>
            <w:shd w:val="clear" w:color="auto" w:fill="C2D69B" w:themeFill="accent3" w:themeFillTint="99"/>
          </w:tcPr>
          <w:p w:rsidR="008713BC" w:rsidRPr="00013C08" w:rsidRDefault="008713BC" w:rsidP="008F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636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F0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18" w:type="dxa"/>
            <w:gridSpan w:val="2"/>
            <w:shd w:val="clear" w:color="auto" w:fill="C2D69B" w:themeFill="accent3" w:themeFillTint="99"/>
          </w:tcPr>
          <w:p w:rsidR="008713BC" w:rsidRPr="00013C08" w:rsidRDefault="008713BC" w:rsidP="00C2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A32DE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F0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12" w:type="dxa"/>
            <w:gridSpan w:val="2"/>
            <w:shd w:val="clear" w:color="auto" w:fill="C2D69B" w:themeFill="accent3" w:themeFillTint="99"/>
          </w:tcPr>
          <w:p w:rsidR="008713BC" w:rsidRPr="00013C08" w:rsidRDefault="008713BC" w:rsidP="00C2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764D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F0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713BC" w:rsidRPr="00013C08" w:rsidTr="00091363">
        <w:tc>
          <w:tcPr>
            <w:tcW w:w="3119" w:type="dxa"/>
            <w:vMerge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gridSpan w:val="2"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2118" w:type="dxa"/>
            <w:gridSpan w:val="2"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2212" w:type="dxa"/>
            <w:gridSpan w:val="2"/>
            <w:shd w:val="clear" w:color="auto" w:fill="C2D69B" w:themeFill="accent3" w:themeFillTint="99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RPr="00013C08" w:rsidTr="00091363">
        <w:tc>
          <w:tcPr>
            <w:tcW w:w="3119" w:type="dxa"/>
            <w:vMerge/>
            <w:shd w:val="clear" w:color="auto" w:fill="C2D69B" w:themeFill="accent3" w:themeFillTint="99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C2D69B" w:themeFill="accent3" w:themeFillTint="99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013C08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1083" w:type="dxa"/>
            <w:shd w:val="clear" w:color="auto" w:fill="C2D69B" w:themeFill="accent3" w:themeFillTint="99"/>
          </w:tcPr>
          <w:p w:rsidR="008713BC" w:rsidRPr="00013C08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013C08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1132" w:type="dxa"/>
            <w:shd w:val="clear" w:color="auto" w:fill="C2D69B" w:themeFill="accent3" w:themeFillTint="99"/>
          </w:tcPr>
          <w:p w:rsidR="008713BC" w:rsidRPr="00013C08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013C08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1226" w:type="dxa"/>
            <w:shd w:val="clear" w:color="auto" w:fill="C2D69B" w:themeFill="accent3" w:themeFillTint="99"/>
          </w:tcPr>
          <w:p w:rsidR="008713BC" w:rsidRPr="00013C08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</w:tr>
      <w:tr w:rsidR="008713BC" w:rsidRPr="00013C08" w:rsidTr="00091363">
        <w:trPr>
          <w:trHeight w:val="547"/>
        </w:trPr>
        <w:tc>
          <w:tcPr>
            <w:tcW w:w="3119" w:type="dxa"/>
            <w:shd w:val="clear" w:color="auto" w:fill="F2DBDB" w:themeFill="accent2" w:themeFillTint="33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I.Venituri, total </w:t>
            </w:r>
            <w:r w:rsidR="0009136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A4FD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 4 )</w:t>
            </w:r>
          </w:p>
        </w:tc>
        <w:tc>
          <w:tcPr>
            <w:tcW w:w="1049" w:type="dxa"/>
            <w:shd w:val="clear" w:color="auto" w:fill="F2DBDB" w:themeFill="accent2" w:themeFillTint="3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013C08" w:rsidRDefault="00006403" w:rsidP="00D7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3425.5</w:t>
            </w:r>
          </w:p>
        </w:tc>
        <w:tc>
          <w:tcPr>
            <w:tcW w:w="1083" w:type="dxa"/>
            <w:shd w:val="clear" w:color="auto" w:fill="F2DBDB" w:themeFill="accent2" w:themeFillTint="33"/>
          </w:tcPr>
          <w:p w:rsidR="008713BC" w:rsidRPr="00013C08" w:rsidRDefault="006431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3543.7</w:t>
            </w:r>
          </w:p>
        </w:tc>
        <w:tc>
          <w:tcPr>
            <w:tcW w:w="1132" w:type="dxa"/>
            <w:shd w:val="clear" w:color="auto" w:fill="F2DBDB" w:themeFill="accent2" w:themeFillTint="33"/>
          </w:tcPr>
          <w:p w:rsidR="008713BC" w:rsidRPr="00013C08" w:rsidRDefault="0013604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3644.5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713BC" w:rsidRPr="00013C08" w:rsidRDefault="00C3214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venitul persoanelor fizice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1111</w:t>
            </w:r>
          </w:p>
        </w:tc>
        <w:tc>
          <w:tcPr>
            <w:tcW w:w="986" w:type="dxa"/>
          </w:tcPr>
          <w:p w:rsidR="008713BC" w:rsidRPr="00013C08" w:rsidRDefault="0000640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420.5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420.5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420.5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1131</w:t>
            </w:r>
          </w:p>
        </w:tc>
        <w:tc>
          <w:tcPr>
            <w:tcW w:w="986" w:type="dxa"/>
          </w:tcPr>
          <w:p w:rsidR="008713BC" w:rsidRPr="00013C08" w:rsidRDefault="0000640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</w:t>
            </w:r>
          </w:p>
        </w:tc>
        <w:tc>
          <w:tcPr>
            <w:tcW w:w="986" w:type="dxa"/>
          </w:tcPr>
          <w:p w:rsidR="008713BC" w:rsidRPr="00013C08" w:rsidRDefault="0000640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16.4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231630">
        <w:trPr>
          <w:trHeight w:val="416"/>
        </w:trPr>
        <w:tc>
          <w:tcPr>
            <w:tcW w:w="3119" w:type="dxa"/>
            <w:tcBorders>
              <w:bottom w:val="single" w:sz="4" w:space="0" w:color="auto"/>
            </w:tcBorders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 pentru servicii specifice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A772A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013C08" w:rsidRDefault="0000640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40.6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713BC" w:rsidRPr="00013C08" w:rsidRDefault="008713BC" w:rsidP="00F56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44.4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772A" w:rsidRPr="00013C08" w:rsidTr="00DC63DE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C63DE" w:rsidRPr="00013C08" w:rsidRDefault="00AC42F0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 terenurilor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1A77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1A772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013C08" w:rsidRDefault="001A772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3DE" w:rsidRPr="00013C08" w:rsidTr="00091363">
        <w:trPr>
          <w:trHeight w:val="270"/>
        </w:trPr>
        <w:tc>
          <w:tcPr>
            <w:tcW w:w="3119" w:type="dxa"/>
            <w:tcBorders>
              <w:top w:val="single" w:sz="4" w:space="0" w:color="auto"/>
            </w:tcBorders>
          </w:tcPr>
          <w:p w:rsidR="00DC63DE" w:rsidRPr="00013C08" w:rsidRDefault="00DC63DE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Amenzi </w:t>
            </w:r>
            <w:r w:rsidRPr="00013C08">
              <w:rPr>
                <w:rFonts w:ascii="Times New Roman" w:hAnsi="Times New Roman" w:cs="Times New Roman"/>
                <w:sz w:val="24"/>
                <w:szCs w:val="24"/>
              </w:rPr>
              <w:t>şi sancţiuni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1431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C63DE" w:rsidRPr="00013C08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 și plăți administrative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</w:t>
            </w:r>
          </w:p>
        </w:tc>
        <w:tc>
          <w:tcPr>
            <w:tcW w:w="986" w:type="dxa"/>
          </w:tcPr>
          <w:p w:rsidR="008713BC" w:rsidRPr="00013C08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Comercializarea mărfurilor și serviciilor  de către instituțiile bugetare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</w:t>
            </w:r>
          </w:p>
        </w:tc>
        <w:tc>
          <w:tcPr>
            <w:tcW w:w="986" w:type="dxa"/>
          </w:tcPr>
          <w:p w:rsidR="008713BC" w:rsidRPr="00013C08" w:rsidRDefault="008767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006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9.2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149.2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149.2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primate între bugetul de stat și bugetele locale de nivelul I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</w:t>
            </w:r>
          </w:p>
        </w:tc>
        <w:tc>
          <w:tcPr>
            <w:tcW w:w="986" w:type="dxa"/>
          </w:tcPr>
          <w:p w:rsidR="008713BC" w:rsidRPr="00013C08" w:rsidRDefault="00006403" w:rsidP="00D7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2686.8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2805.0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2906.1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  <w:shd w:val="clear" w:color="auto" w:fill="F2DBDB" w:themeFill="accent2" w:themeFillTint="33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II.Cheltuieli, total </w:t>
            </w:r>
          </w:p>
        </w:tc>
        <w:tc>
          <w:tcPr>
            <w:tcW w:w="1049" w:type="dxa"/>
            <w:shd w:val="clear" w:color="auto" w:fill="F2DBDB" w:themeFill="accent2" w:themeFillTint="3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013C08" w:rsidRDefault="00BA7DEB" w:rsidP="00D7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3425.5</w:t>
            </w:r>
          </w:p>
        </w:tc>
        <w:tc>
          <w:tcPr>
            <w:tcW w:w="1083" w:type="dxa"/>
            <w:shd w:val="clear" w:color="auto" w:fill="F2DBDB" w:themeFill="accent2" w:themeFillTint="3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3543.7</w:t>
            </w:r>
          </w:p>
        </w:tc>
        <w:tc>
          <w:tcPr>
            <w:tcW w:w="1132" w:type="dxa"/>
            <w:shd w:val="clear" w:color="auto" w:fill="F2DBDB" w:themeFill="accent2" w:themeFillTint="3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013C08" w:rsidRDefault="00BE5B3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3644.5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 conform clasificației economice  ECO ( K 2)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 de personal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86" w:type="dxa"/>
          </w:tcPr>
          <w:p w:rsidR="008713BC" w:rsidRPr="00013C08" w:rsidRDefault="00BA7DE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2385.1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21139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2385.1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41E7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2385.1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 și servicii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986" w:type="dxa"/>
          </w:tcPr>
          <w:p w:rsidR="008713BC" w:rsidRPr="00013C08" w:rsidRDefault="00BA7DEB" w:rsidP="00D7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292.4</w:t>
            </w:r>
          </w:p>
        </w:tc>
        <w:tc>
          <w:tcPr>
            <w:tcW w:w="1083" w:type="dxa"/>
          </w:tcPr>
          <w:p w:rsidR="008713BC" w:rsidRPr="00013C08" w:rsidRDefault="008713BC" w:rsidP="00D0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21139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395.7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41E7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393.9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Prestări sociale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986" w:type="dxa"/>
          </w:tcPr>
          <w:p w:rsidR="008713BC" w:rsidRPr="00013C08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  <w:r w:rsidR="00BA7D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21139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41E7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AF8" w:rsidRPr="00013C08" w:rsidTr="00091363">
        <w:tc>
          <w:tcPr>
            <w:tcW w:w="3119" w:type="dxa"/>
          </w:tcPr>
          <w:p w:rsidR="004F7AF8" w:rsidRPr="00013C08" w:rsidRDefault="004F7AF8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cheltuieli</w:t>
            </w:r>
          </w:p>
        </w:tc>
        <w:tc>
          <w:tcPr>
            <w:tcW w:w="1049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986" w:type="dxa"/>
          </w:tcPr>
          <w:p w:rsidR="004F7AF8" w:rsidRPr="00013C08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D03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083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013C08" w:rsidRDefault="008F02B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2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013C08" w:rsidRDefault="00841E7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226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AF8" w:rsidRPr="00013C08" w:rsidTr="00091363">
        <w:tc>
          <w:tcPr>
            <w:tcW w:w="3119" w:type="dxa"/>
          </w:tcPr>
          <w:p w:rsidR="004F7AF8" w:rsidRPr="00013C08" w:rsidRDefault="004F7AF8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 fixe</w:t>
            </w:r>
          </w:p>
        </w:tc>
        <w:tc>
          <w:tcPr>
            <w:tcW w:w="1049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986" w:type="dxa"/>
          </w:tcPr>
          <w:p w:rsidR="004F7AF8" w:rsidRPr="00013C08" w:rsidRDefault="00AD03D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232.9</w:t>
            </w:r>
          </w:p>
        </w:tc>
        <w:tc>
          <w:tcPr>
            <w:tcW w:w="1083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013C08" w:rsidRDefault="008F02B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233.4</w:t>
            </w:r>
          </w:p>
        </w:tc>
        <w:tc>
          <w:tcPr>
            <w:tcW w:w="1132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013C08" w:rsidRDefault="00841E7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356.0</w:t>
            </w:r>
          </w:p>
        </w:tc>
        <w:tc>
          <w:tcPr>
            <w:tcW w:w="1226" w:type="dxa"/>
          </w:tcPr>
          <w:p w:rsidR="004F7AF8" w:rsidRPr="00013C08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Stocuri de material circulante </w:t>
            </w:r>
          </w:p>
        </w:tc>
        <w:tc>
          <w:tcPr>
            <w:tcW w:w="1049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986" w:type="dxa"/>
          </w:tcPr>
          <w:p w:rsidR="008713BC" w:rsidRPr="00013C08" w:rsidRDefault="00AD03D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472.3</w:t>
            </w:r>
          </w:p>
        </w:tc>
        <w:tc>
          <w:tcPr>
            <w:tcW w:w="1083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F02B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512.0</w:t>
            </w:r>
          </w:p>
        </w:tc>
        <w:tc>
          <w:tcPr>
            <w:tcW w:w="1132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41E7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485.5</w:t>
            </w:r>
          </w:p>
        </w:tc>
        <w:tc>
          <w:tcPr>
            <w:tcW w:w="1226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  <w:shd w:val="clear" w:color="auto" w:fill="F2DBDB" w:themeFill="accent2" w:themeFillTint="33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III.Soldul bugetar</w:t>
            </w:r>
          </w:p>
        </w:tc>
        <w:tc>
          <w:tcPr>
            <w:tcW w:w="104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  <w:shd w:val="clear" w:color="auto" w:fill="F2DBDB" w:themeFill="accent2" w:themeFillTint="33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IV.Surse de finanțare, total</w:t>
            </w:r>
          </w:p>
        </w:tc>
        <w:tc>
          <w:tcPr>
            <w:tcW w:w="104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091363">
        <w:tc>
          <w:tcPr>
            <w:tcW w:w="311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Inclusiv </w:t>
            </w:r>
            <w:r w:rsidR="0009136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conform clasificației economice (K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3)</w:t>
            </w:r>
          </w:p>
        </w:tc>
        <w:tc>
          <w:tcPr>
            <w:tcW w:w="1049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764DC" w:rsidRPr="00013C08" w:rsidRDefault="002764DC" w:rsidP="008C0459">
      <w:pPr>
        <w:rPr>
          <w:rFonts w:ascii="Times New Roman" w:hAnsi="Times New Roman" w:cs="Times New Roman"/>
          <w:b/>
          <w:sz w:val="24"/>
          <w:szCs w:val="24"/>
        </w:rPr>
      </w:pPr>
    </w:p>
    <w:p w:rsidR="003163BC" w:rsidRDefault="003163B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63BC" w:rsidRDefault="003163B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1598" w:rsidRDefault="00E31598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63BC" w:rsidRDefault="008D3E81" w:rsidP="003163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nr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2  </w:t>
      </w:r>
    </w:p>
    <w:p w:rsidR="008713BC" w:rsidRPr="00013C08" w:rsidRDefault="008D3E81" w:rsidP="003163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3163BC" w:rsidRDefault="003163BC" w:rsidP="008D3E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Pr="00013C08" w:rsidRDefault="008713BC" w:rsidP="003163B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Veniturile  bugetului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Grozești </w:t>
      </w:r>
      <w:r w:rsidR="00C3214B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pentru anul 20</w:t>
      </w:r>
      <w:r w:rsidR="00E0636B" w:rsidRPr="00013C0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F02B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F594F" w:rsidRPr="00013C0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8713BC" w:rsidRPr="00013C08" w:rsidRDefault="008D3E81" w:rsidP="003163B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8713BC" w:rsidRPr="00013C08">
        <w:rPr>
          <w:rFonts w:ascii="Times New Roman" w:hAnsi="Times New Roman" w:cs="Times New Roman"/>
          <w:b/>
          <w:sz w:val="24"/>
          <w:szCs w:val="24"/>
          <w:lang w:val="en-US"/>
        </w:rPr>
        <w:t>conform</w:t>
      </w:r>
      <w:proofErr w:type="gramEnd"/>
      <w:r w:rsidR="008713BC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clasificațíei economice</w:t>
      </w:r>
    </w:p>
    <w:p w:rsidR="00622A16" w:rsidRPr="00013C08" w:rsidRDefault="00622A16" w:rsidP="00622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6379"/>
        <w:gridCol w:w="1418"/>
        <w:gridCol w:w="1559"/>
        <w:gridCol w:w="709"/>
      </w:tblGrid>
      <w:tr w:rsidR="00726286" w:rsidRPr="00013C08" w:rsidTr="001E594F">
        <w:tc>
          <w:tcPr>
            <w:tcW w:w="6379" w:type="dxa"/>
            <w:vMerge w:val="restart"/>
            <w:shd w:val="clear" w:color="auto" w:fill="9BBB59" w:themeFill="accent3"/>
          </w:tcPr>
          <w:p w:rsidR="00726286" w:rsidRPr="00013C08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418" w:type="dxa"/>
            <w:vMerge w:val="restart"/>
            <w:shd w:val="clear" w:color="auto" w:fill="9BBB59" w:themeFill="accent3"/>
          </w:tcPr>
          <w:p w:rsidR="00726286" w:rsidRPr="00013C08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  <w:p w:rsidR="00726286" w:rsidRPr="00013C08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( k 6 )</w:t>
            </w:r>
          </w:p>
        </w:tc>
        <w:tc>
          <w:tcPr>
            <w:tcW w:w="2268" w:type="dxa"/>
            <w:gridSpan w:val="2"/>
            <w:shd w:val="clear" w:color="auto" w:fill="9BBB59" w:themeFill="accent3"/>
          </w:tcPr>
          <w:p w:rsidR="00726286" w:rsidRPr="00013C08" w:rsidRDefault="00726286" w:rsidP="00F90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8F0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26286" w:rsidRPr="00013C08" w:rsidTr="001E594F">
        <w:tc>
          <w:tcPr>
            <w:tcW w:w="6379" w:type="dxa"/>
            <w:vMerge/>
            <w:shd w:val="clear" w:color="auto" w:fill="9BBB59" w:themeFill="accent3"/>
          </w:tcPr>
          <w:p w:rsidR="00726286" w:rsidRPr="00013C08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</w:tcPr>
          <w:p w:rsidR="00726286" w:rsidRPr="00013C08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9BBB59" w:themeFill="accent3"/>
          </w:tcPr>
          <w:p w:rsidR="00726286" w:rsidRPr="00013C08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</w:tr>
      <w:tr w:rsidR="00726286" w:rsidRPr="00013C08" w:rsidTr="001E594F">
        <w:tc>
          <w:tcPr>
            <w:tcW w:w="6379" w:type="dxa"/>
            <w:vMerge/>
            <w:shd w:val="clear" w:color="auto" w:fill="9BBB59" w:themeFill="accent3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BBB59" w:themeFill="accent3"/>
          </w:tcPr>
          <w:p w:rsidR="00726286" w:rsidRPr="00013C08" w:rsidRDefault="00726286" w:rsidP="0072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709" w:type="dxa"/>
            <w:shd w:val="clear" w:color="auto" w:fill="9BBB59" w:themeFill="accent3"/>
          </w:tcPr>
          <w:p w:rsidR="00726286" w:rsidRPr="00013C08" w:rsidRDefault="00726286" w:rsidP="00D25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</w:tr>
      <w:tr w:rsidR="00726286" w:rsidRPr="00013C08" w:rsidTr="001E594F">
        <w:tc>
          <w:tcPr>
            <w:tcW w:w="6379" w:type="dxa"/>
            <w:shd w:val="clear" w:color="auto" w:fill="F2DBDB" w:themeFill="accent2" w:themeFillTint="33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I.Venituri, total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726286" w:rsidRPr="00013C08" w:rsidRDefault="00BA4874" w:rsidP="0067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3425.5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26286" w:rsidRPr="00013C08" w:rsidRDefault="00726286" w:rsidP="00007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</w:rPr>
              <w:t>Impozit pe venit, reținut din salariu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111110</w:t>
            </w:r>
          </w:p>
        </w:tc>
        <w:tc>
          <w:tcPr>
            <w:tcW w:w="1559" w:type="dxa"/>
          </w:tcPr>
          <w:p w:rsidR="00726286" w:rsidRPr="00013C08" w:rsidRDefault="00BA48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410.5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 pe venit pers fizice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111121</w:t>
            </w:r>
          </w:p>
        </w:tc>
        <w:tc>
          <w:tcPr>
            <w:tcW w:w="1559" w:type="dxa"/>
          </w:tcPr>
          <w:p w:rsidR="00726286" w:rsidRPr="00013C08" w:rsidRDefault="00BA487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07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funciar </w:t>
            </w:r>
            <w:r w:rsidR="00075EC2"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persoanelor juridice si fizice, intreprinzatori</w:t>
            </w:r>
          </w:p>
        </w:tc>
        <w:tc>
          <w:tcPr>
            <w:tcW w:w="1418" w:type="dxa"/>
          </w:tcPr>
          <w:p w:rsidR="00726286" w:rsidRPr="00013C08" w:rsidRDefault="00726286" w:rsidP="0007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</w:t>
            </w:r>
            <w:r w:rsidR="00075EC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161</w:t>
            </w:r>
          </w:p>
        </w:tc>
        <w:tc>
          <w:tcPr>
            <w:tcW w:w="1559" w:type="dxa"/>
          </w:tcPr>
          <w:p w:rsidR="00726286" w:rsidRPr="00013C08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15.7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07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funciar </w:t>
            </w:r>
            <w:r w:rsidR="00075EC2"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persoanelor fizice - cetateni</w:t>
            </w:r>
          </w:p>
        </w:tc>
        <w:tc>
          <w:tcPr>
            <w:tcW w:w="1418" w:type="dxa"/>
          </w:tcPr>
          <w:p w:rsidR="00726286" w:rsidRPr="00013C08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113171</w:t>
            </w:r>
          </w:p>
        </w:tc>
        <w:tc>
          <w:tcPr>
            <w:tcW w:w="1559" w:type="dxa"/>
          </w:tcPr>
          <w:p w:rsidR="00726286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84.5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ale persoanelor juridice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1559" w:type="dxa"/>
          </w:tcPr>
          <w:p w:rsidR="00726286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7.0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pe bunurile imobiliare ale persoanelor  fizice 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1559" w:type="dxa"/>
          </w:tcPr>
          <w:p w:rsidR="00726286" w:rsidRPr="00013C08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7.1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 achitat  de către persoanele juridice și fizice înregistrate în calitate de întreprinzător din valoarea estimată ( pe piață ) a bunurilor imobiliare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1559" w:type="dxa"/>
          </w:tcPr>
          <w:p w:rsidR="00726286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 achitat  de către persoanele fizice – cetățeni din valoarea estimată ( pe piață ) a bunurilor imobiliare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155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rPr>
          <w:trHeight w:val="311"/>
        </w:trPr>
        <w:tc>
          <w:tcPr>
            <w:tcW w:w="6379" w:type="dxa"/>
            <w:tcBorders>
              <w:bottom w:val="single" w:sz="4" w:space="0" w:color="auto"/>
            </w:tcBorders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286" w:rsidRPr="00013C08" w:rsidRDefault="00726286" w:rsidP="001E5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6286" w:rsidRPr="00013C08" w:rsidRDefault="00726286" w:rsidP="0089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DE4762">
        <w:trPr>
          <w:trHeight w:val="363"/>
        </w:trPr>
        <w:tc>
          <w:tcPr>
            <w:tcW w:w="6379" w:type="dxa"/>
            <w:tcBorders>
              <w:bottom w:val="single" w:sz="4" w:space="0" w:color="auto"/>
            </w:tcBorders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unitățile comerciale și / sau de prestări servicii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286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32.6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6286" w:rsidRPr="00013C08" w:rsidRDefault="00726286" w:rsidP="0089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95D6C">
        <w:trPr>
          <w:trHeight w:val="465"/>
        </w:trPr>
        <w:tc>
          <w:tcPr>
            <w:tcW w:w="6379" w:type="dxa"/>
            <w:tcBorders>
              <w:bottom w:val="single" w:sz="4" w:space="0" w:color="auto"/>
            </w:tcBorders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certif. de urban si autoriz de constr sau desfiint incasate in buget localede niv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5D6C" w:rsidRPr="00013C08" w:rsidTr="00195D6C">
        <w:trPr>
          <w:trHeight w:val="116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95D6C" w:rsidRPr="00013C08" w:rsidRDefault="00195D6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locaíunea bunului patrimoniu public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5D6C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5D6C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5D6C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DE4762">
        <w:trPr>
          <w:trHeight w:val="325"/>
        </w:trPr>
        <w:tc>
          <w:tcPr>
            <w:tcW w:w="6379" w:type="dxa"/>
            <w:tcBorders>
              <w:top w:val="single" w:sz="4" w:space="0" w:color="auto"/>
            </w:tcBorders>
          </w:tcPr>
          <w:p w:rsidR="00726286" w:rsidRPr="00013C08" w:rsidRDefault="0010383A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 terenurilor cu detinatie  agricola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6286" w:rsidRPr="00013C08" w:rsidRDefault="00726286" w:rsidP="00103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10383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6286" w:rsidRPr="00013C08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destinație specială  între bugetul de stat și bugetele locale de nivelul I pentru învățămîntul preșcolar , primar , secundar general , special și complementar</w:t>
            </w:r>
          </w:p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extrașcolar )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191211</w:t>
            </w:r>
          </w:p>
        </w:tc>
        <w:tc>
          <w:tcPr>
            <w:tcW w:w="1559" w:type="dxa"/>
          </w:tcPr>
          <w:p w:rsidR="00726286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1577.3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Transferuru cu destinatie speciala pentri infrastructura drumurilor publice locale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191216</w:t>
            </w:r>
          </w:p>
        </w:tc>
        <w:tc>
          <w:tcPr>
            <w:tcW w:w="1559" w:type="dxa"/>
          </w:tcPr>
          <w:p w:rsidR="00726286" w:rsidRPr="00013C08" w:rsidRDefault="00195D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232.9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destinație generală între bugetul de stat și bugetele locale de nivelul I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191231</w:t>
            </w:r>
          </w:p>
        </w:tc>
        <w:tc>
          <w:tcPr>
            <w:tcW w:w="1559" w:type="dxa"/>
          </w:tcPr>
          <w:p w:rsidR="00726286" w:rsidRPr="00013C08" w:rsidRDefault="00195D6C" w:rsidP="0067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876.6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transferuri curente primate cu destinatie generala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191239</w:t>
            </w:r>
          </w:p>
        </w:tc>
        <w:tc>
          <w:tcPr>
            <w:tcW w:w="155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Încasări de la prestarea serviciilor cu plată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1559" w:type="dxa"/>
          </w:tcPr>
          <w:p w:rsidR="00726286" w:rsidRPr="00013C08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195D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9.2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RPr="00013C08" w:rsidTr="001E594F">
        <w:tc>
          <w:tcPr>
            <w:tcW w:w="6379" w:type="dxa"/>
          </w:tcPr>
          <w:p w:rsidR="00726286" w:rsidRPr="00013C08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locațiunea bunurilor patrimoniului public</w:t>
            </w:r>
          </w:p>
        </w:tc>
        <w:tc>
          <w:tcPr>
            <w:tcW w:w="1418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1559" w:type="dxa"/>
          </w:tcPr>
          <w:p w:rsidR="00726286" w:rsidRPr="00013C08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709" w:type="dxa"/>
          </w:tcPr>
          <w:p w:rsidR="00726286" w:rsidRPr="00013C08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908F3" w:rsidRPr="00013C08" w:rsidRDefault="00F908F3" w:rsidP="00D45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08F3" w:rsidRPr="00013C08" w:rsidRDefault="00F908F3" w:rsidP="00D45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3E81" w:rsidRPr="00013C08" w:rsidRDefault="00DE4762" w:rsidP="00D452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3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8F3" w:rsidRPr="00013C08" w:rsidRDefault="00A762F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F908F3" w:rsidRPr="00013C08" w:rsidRDefault="00F908F3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08F3" w:rsidRPr="00013C08" w:rsidRDefault="00F908F3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5879" w:rsidRDefault="00A762FC" w:rsidP="001676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="008D3E81" w:rsidRPr="00013C08">
        <w:rPr>
          <w:rFonts w:ascii="Times New Roman" w:hAnsi="Times New Roman" w:cs="Times New Roman"/>
          <w:b/>
          <w:sz w:val="24"/>
          <w:szCs w:val="24"/>
          <w:lang w:val="en-US"/>
        </w:rPr>
        <w:t>Tabelul  nr</w:t>
      </w:r>
      <w:proofErr w:type="gramEnd"/>
      <w:r w:rsidR="008D3E81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3 </w:t>
      </w:r>
    </w:p>
    <w:p w:rsidR="008D3E81" w:rsidRPr="00013C08" w:rsidRDefault="008D3E81" w:rsidP="001676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4B42B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B42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Informativă </w:t>
      </w:r>
    </w:p>
    <w:p w:rsidR="008D3E81" w:rsidRPr="00013C08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Pr="0016763E" w:rsidRDefault="008713BC" w:rsidP="00167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76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Cheltuielile bugetului local Grozești </w:t>
      </w:r>
      <w:r w:rsidR="007B2316" w:rsidRPr="0016763E">
        <w:rPr>
          <w:rFonts w:ascii="Times New Roman" w:hAnsi="Times New Roman" w:cs="Times New Roman"/>
          <w:b/>
          <w:sz w:val="28"/>
          <w:szCs w:val="28"/>
          <w:lang w:val="en-US"/>
        </w:rPr>
        <w:t>pentru anul 20</w:t>
      </w:r>
      <w:r w:rsidR="00A413CE" w:rsidRPr="0016763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F01F3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BF594F" w:rsidRPr="0016763E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Pr="0016763E" w:rsidRDefault="008D3E81" w:rsidP="00167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76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2D16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conform </w:t>
      </w:r>
      <w:r w:rsidR="00F01F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D1673">
        <w:rPr>
          <w:rFonts w:ascii="Times New Roman" w:hAnsi="Times New Roman" w:cs="Times New Roman"/>
          <w:b/>
          <w:sz w:val="28"/>
          <w:szCs w:val="28"/>
          <w:lang w:val="en-US"/>
        </w:rPr>
        <w:t>clasifica</w:t>
      </w:r>
      <w:proofErr w:type="gramEnd"/>
      <w:r w:rsidR="002D1673">
        <w:rPr>
          <w:rFonts w:ascii="Times New Roman" w:hAnsi="Times New Roman" w:cs="Times New Roman"/>
          <w:b/>
          <w:sz w:val="28"/>
          <w:szCs w:val="28"/>
          <w:lang w:val="en-US"/>
        </w:rPr>
        <w:t>ți</w:t>
      </w:r>
      <w:r w:rsidR="008713BC" w:rsidRPr="001676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ei </w:t>
      </w:r>
      <w:r w:rsidR="00F01F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713BC" w:rsidRPr="0016763E">
        <w:rPr>
          <w:rFonts w:ascii="Times New Roman" w:hAnsi="Times New Roman" w:cs="Times New Roman"/>
          <w:b/>
          <w:sz w:val="28"/>
          <w:szCs w:val="28"/>
          <w:lang w:val="en-US"/>
        </w:rPr>
        <w:t>economice</w:t>
      </w:r>
    </w:p>
    <w:p w:rsidR="008D1E15" w:rsidRPr="00013C08" w:rsidRDefault="008D1E15" w:rsidP="008D1E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</w:p>
    <w:tbl>
      <w:tblPr>
        <w:tblStyle w:val="a3"/>
        <w:tblW w:w="0" w:type="auto"/>
        <w:jc w:val="center"/>
        <w:tblInd w:w="-176" w:type="dxa"/>
        <w:tblLayout w:type="fixed"/>
        <w:tblLook w:val="04A0"/>
      </w:tblPr>
      <w:tblGrid>
        <w:gridCol w:w="2763"/>
        <w:gridCol w:w="1065"/>
        <w:gridCol w:w="1134"/>
        <w:gridCol w:w="851"/>
        <w:gridCol w:w="1134"/>
        <w:gridCol w:w="850"/>
        <w:gridCol w:w="1134"/>
        <w:gridCol w:w="851"/>
      </w:tblGrid>
      <w:tr w:rsidR="008713BC" w:rsidRPr="00013C08" w:rsidTr="0045653B">
        <w:trPr>
          <w:jc w:val="center"/>
        </w:trPr>
        <w:tc>
          <w:tcPr>
            <w:tcW w:w="2763" w:type="dxa"/>
            <w:vMerge w:val="restart"/>
            <w:shd w:val="clear" w:color="auto" w:fill="9BBB59" w:themeFill="accent3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065" w:type="dxa"/>
            <w:vMerge w:val="restart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F1F3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Pr="00013C08" w:rsidRDefault="008713BC" w:rsidP="000C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BB63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F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Pr="00013C08" w:rsidRDefault="008713BC" w:rsidP="000C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B231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F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Pr="00013C08" w:rsidRDefault="008713BC" w:rsidP="000C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94CA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F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  <w:vMerge/>
            <w:shd w:val="clear" w:color="auto" w:fill="9BBB59" w:themeFill="accent3"/>
          </w:tcPr>
          <w:p w:rsidR="008713BC" w:rsidRPr="00013C08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RPr="00013C08" w:rsidTr="00D452FC">
        <w:trPr>
          <w:jc w:val="center"/>
        </w:trPr>
        <w:tc>
          <w:tcPr>
            <w:tcW w:w="2763" w:type="dxa"/>
            <w:vMerge/>
            <w:shd w:val="clear" w:color="auto" w:fill="9BBB59" w:themeFill="accent3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BBB59" w:themeFill="accent3"/>
          </w:tcPr>
          <w:p w:rsidR="008713BC" w:rsidRPr="00013C08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1" w:type="dxa"/>
            <w:shd w:val="clear" w:color="auto" w:fill="9BBB59" w:themeFill="accent3"/>
          </w:tcPr>
          <w:p w:rsidR="008713BC" w:rsidRPr="00013C08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  <w:tc>
          <w:tcPr>
            <w:tcW w:w="1134" w:type="dxa"/>
            <w:shd w:val="clear" w:color="auto" w:fill="9BBB59" w:themeFill="accent3"/>
          </w:tcPr>
          <w:p w:rsidR="008713BC" w:rsidRPr="00013C08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0" w:type="dxa"/>
            <w:shd w:val="clear" w:color="auto" w:fill="9BBB59" w:themeFill="accent3"/>
          </w:tcPr>
          <w:p w:rsidR="008713BC" w:rsidRPr="00013C08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  <w:tc>
          <w:tcPr>
            <w:tcW w:w="1134" w:type="dxa"/>
            <w:shd w:val="clear" w:color="auto" w:fill="9BBB59" w:themeFill="accent3"/>
          </w:tcPr>
          <w:p w:rsidR="008713BC" w:rsidRPr="00013C08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1" w:type="dxa"/>
            <w:shd w:val="clear" w:color="auto" w:fill="9BBB59" w:themeFill="accent3"/>
          </w:tcPr>
          <w:p w:rsidR="008713BC" w:rsidRPr="00013C08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din total</w:t>
            </w: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  <w:shd w:val="clear" w:color="auto" w:fill="F2DBDB" w:themeFill="accent2" w:themeFillTint="33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I.Cheltuieli , total</w:t>
            </w:r>
          </w:p>
        </w:tc>
        <w:tc>
          <w:tcPr>
            <w:tcW w:w="1065" w:type="dxa"/>
            <w:shd w:val="clear" w:color="auto" w:fill="F2DBDB" w:themeFill="accent2" w:themeFillTint="3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013C08" w:rsidRDefault="00F01F38" w:rsidP="0028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3425.5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13BC" w:rsidRPr="00013C08" w:rsidRDefault="007B2316" w:rsidP="00D8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0768CD" w:rsidRDefault="00A83B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3543.7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8713BC" w:rsidRPr="00013C08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9E015E" w:rsidRDefault="00A83B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0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3644.5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13BC" w:rsidRPr="00013C08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Autorități legislative</w:t>
            </w:r>
          </w:p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executive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0111</w:t>
            </w:r>
          </w:p>
        </w:tc>
        <w:tc>
          <w:tcPr>
            <w:tcW w:w="1134" w:type="dxa"/>
          </w:tcPr>
          <w:p w:rsidR="008713BC" w:rsidRPr="00013C08" w:rsidRDefault="00A3006F" w:rsidP="0046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1134.</w:t>
            </w:r>
            <w:r w:rsidR="00466B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F87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1161.</w:t>
            </w:r>
            <w:r w:rsidR="00F87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773AE0" w:rsidP="00157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1284.</w:t>
            </w:r>
            <w:r w:rsidR="00157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servicii de stat cu destinație generală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0169</w:t>
            </w:r>
          </w:p>
        </w:tc>
        <w:tc>
          <w:tcPr>
            <w:tcW w:w="1134" w:type="dxa"/>
          </w:tcPr>
          <w:p w:rsidR="008713BC" w:rsidRPr="00013C08" w:rsidRDefault="00417CE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BA06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servicii în domeniul apărării naționale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0259</w:t>
            </w:r>
          </w:p>
        </w:tc>
        <w:tc>
          <w:tcPr>
            <w:tcW w:w="1134" w:type="dxa"/>
          </w:tcPr>
          <w:p w:rsidR="008713BC" w:rsidRPr="00013C08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CA6" w:rsidRPr="00013C08" w:rsidTr="0045653B">
        <w:trPr>
          <w:jc w:val="center"/>
        </w:trPr>
        <w:tc>
          <w:tcPr>
            <w:tcW w:w="2763" w:type="dxa"/>
          </w:tcPr>
          <w:p w:rsidR="00194CA6" w:rsidRPr="00013C08" w:rsidRDefault="00194CA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Infrastructura drumurilor</w:t>
            </w:r>
          </w:p>
        </w:tc>
        <w:tc>
          <w:tcPr>
            <w:tcW w:w="1065" w:type="dxa"/>
          </w:tcPr>
          <w:p w:rsidR="00194CA6" w:rsidRPr="00013C08" w:rsidRDefault="00194CA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0451</w:t>
            </w:r>
          </w:p>
        </w:tc>
        <w:tc>
          <w:tcPr>
            <w:tcW w:w="1134" w:type="dxa"/>
          </w:tcPr>
          <w:p w:rsidR="00194CA6" w:rsidRPr="00013C08" w:rsidRDefault="00A3006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232.9</w:t>
            </w:r>
          </w:p>
        </w:tc>
        <w:tc>
          <w:tcPr>
            <w:tcW w:w="851" w:type="dxa"/>
          </w:tcPr>
          <w:p w:rsidR="00194CA6" w:rsidRPr="00013C08" w:rsidRDefault="00194CA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94CA6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233.4</w:t>
            </w:r>
          </w:p>
        </w:tc>
        <w:tc>
          <w:tcPr>
            <w:tcW w:w="850" w:type="dxa"/>
          </w:tcPr>
          <w:p w:rsidR="00194CA6" w:rsidRPr="00013C08" w:rsidRDefault="00194C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94CA6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234.0</w:t>
            </w:r>
          </w:p>
        </w:tc>
        <w:tc>
          <w:tcPr>
            <w:tcW w:w="851" w:type="dxa"/>
          </w:tcPr>
          <w:p w:rsidR="00194CA6" w:rsidRPr="00013C08" w:rsidRDefault="00194C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 comunală și amenajare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0620</w:t>
            </w:r>
          </w:p>
        </w:tc>
        <w:tc>
          <w:tcPr>
            <w:tcW w:w="1134" w:type="dxa"/>
          </w:tcPr>
          <w:p w:rsidR="008713BC" w:rsidRPr="00013C08" w:rsidRDefault="00A3006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35.0</w:t>
            </w:r>
          </w:p>
        </w:tc>
        <w:tc>
          <w:tcPr>
            <w:tcW w:w="851" w:type="dxa"/>
          </w:tcPr>
          <w:p w:rsidR="008713BC" w:rsidRPr="00013C08" w:rsidRDefault="008713BC" w:rsidP="0013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Iluminarea străzilor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0640</w:t>
            </w:r>
          </w:p>
        </w:tc>
        <w:tc>
          <w:tcPr>
            <w:tcW w:w="1134" w:type="dxa"/>
          </w:tcPr>
          <w:p w:rsidR="008713BC" w:rsidRPr="00013C08" w:rsidRDefault="00A3006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7CB" w:rsidRPr="00013C08" w:rsidTr="0045653B">
        <w:trPr>
          <w:jc w:val="center"/>
        </w:trPr>
        <w:tc>
          <w:tcPr>
            <w:tcW w:w="2763" w:type="dxa"/>
          </w:tcPr>
          <w:p w:rsidR="00C067CB" w:rsidRPr="00013C08" w:rsidRDefault="00C067CB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de sport si cultura fizica</w:t>
            </w:r>
          </w:p>
        </w:tc>
        <w:tc>
          <w:tcPr>
            <w:tcW w:w="1065" w:type="dxa"/>
          </w:tcPr>
          <w:p w:rsidR="00C067CB" w:rsidRPr="00013C08" w:rsidRDefault="00C067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0812</w:t>
            </w:r>
          </w:p>
        </w:tc>
        <w:tc>
          <w:tcPr>
            <w:tcW w:w="1134" w:type="dxa"/>
          </w:tcPr>
          <w:p w:rsidR="00C067CB" w:rsidRPr="00013C08" w:rsidRDefault="00A3006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B231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C067CB" w:rsidRPr="00013C08" w:rsidRDefault="00C067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067CB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:rsidR="00C067CB" w:rsidRPr="00013C08" w:rsidRDefault="00C067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067CB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:rsidR="00C067CB" w:rsidRPr="00013C08" w:rsidRDefault="00C067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în domeniul culturii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0820</w:t>
            </w:r>
          </w:p>
        </w:tc>
        <w:tc>
          <w:tcPr>
            <w:tcW w:w="1134" w:type="dxa"/>
          </w:tcPr>
          <w:p w:rsidR="008713BC" w:rsidRPr="00013C08" w:rsidRDefault="00A3006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264.0</w:t>
            </w:r>
          </w:p>
        </w:tc>
        <w:tc>
          <w:tcPr>
            <w:tcW w:w="851" w:type="dxa"/>
          </w:tcPr>
          <w:p w:rsidR="008713BC" w:rsidRPr="00013C08" w:rsidRDefault="008713BC" w:rsidP="001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287.2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773AE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284.2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RPr="00013C08" w:rsidTr="0045653B">
        <w:trPr>
          <w:jc w:val="center"/>
        </w:trPr>
        <w:tc>
          <w:tcPr>
            <w:tcW w:w="2763" w:type="dxa"/>
          </w:tcPr>
          <w:p w:rsidR="008713BC" w:rsidRPr="00013C08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Educație timpurie </w:t>
            </w:r>
          </w:p>
        </w:tc>
        <w:tc>
          <w:tcPr>
            <w:tcW w:w="1065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0911</w:t>
            </w:r>
          </w:p>
        </w:tc>
        <w:tc>
          <w:tcPr>
            <w:tcW w:w="1134" w:type="dxa"/>
          </w:tcPr>
          <w:p w:rsidR="008713BC" w:rsidRPr="00013C08" w:rsidRDefault="00A3006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1708.5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A83BA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1708.5</w:t>
            </w:r>
          </w:p>
        </w:tc>
        <w:tc>
          <w:tcPr>
            <w:tcW w:w="850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013C08" w:rsidRDefault="0006538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1708.5</w:t>
            </w:r>
          </w:p>
        </w:tc>
        <w:tc>
          <w:tcPr>
            <w:tcW w:w="851" w:type="dxa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713BC" w:rsidRPr="00013C08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Pr="00013C08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56B4" w:rsidRPr="00013C08" w:rsidRDefault="00161F6F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</w:t>
      </w:r>
    </w:p>
    <w:p w:rsidR="003923D7" w:rsidRPr="00013C08" w:rsidRDefault="00C266C3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="000356B4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336867" w:rsidRDefault="00336867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1598" w:rsidRDefault="00E31598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1598" w:rsidRPr="00013C08" w:rsidRDefault="00E31598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5879" w:rsidRDefault="00D61D46" w:rsidP="001676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</w:t>
      </w:r>
      <w:r w:rsidR="008D3E81" w:rsidRPr="00013C08">
        <w:rPr>
          <w:rFonts w:ascii="Times New Roman" w:hAnsi="Times New Roman" w:cs="Times New Roman"/>
          <w:b/>
          <w:sz w:val="24"/>
          <w:szCs w:val="24"/>
          <w:lang w:val="en-US"/>
        </w:rPr>
        <w:t>abelul  nr</w:t>
      </w:r>
      <w:proofErr w:type="gramEnd"/>
      <w:r w:rsidR="008D3E81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4 </w:t>
      </w:r>
    </w:p>
    <w:p w:rsidR="00860BE0" w:rsidRPr="00013C08" w:rsidRDefault="008D3E81" w:rsidP="001676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3F5879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F58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Informativă </w:t>
      </w:r>
    </w:p>
    <w:p w:rsidR="00BF594F" w:rsidRPr="00013C08" w:rsidRDefault="00BF594F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0DB4" w:rsidRPr="0016763E" w:rsidRDefault="00860BE0" w:rsidP="008A63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763E">
        <w:rPr>
          <w:rFonts w:ascii="Times New Roman" w:hAnsi="Times New Roman" w:cs="Times New Roman"/>
          <w:b/>
          <w:sz w:val="28"/>
          <w:szCs w:val="28"/>
          <w:lang w:val="en-US"/>
        </w:rPr>
        <w:t>Sinteza programelor de cheltuieli ale bugetului local</w:t>
      </w:r>
    </w:p>
    <w:tbl>
      <w:tblPr>
        <w:tblStyle w:val="a3"/>
        <w:tblW w:w="10915" w:type="dxa"/>
        <w:tblInd w:w="-601" w:type="dxa"/>
        <w:tblLayout w:type="fixed"/>
        <w:tblLook w:val="04A0"/>
      </w:tblPr>
      <w:tblGrid>
        <w:gridCol w:w="1271"/>
        <w:gridCol w:w="144"/>
        <w:gridCol w:w="128"/>
        <w:gridCol w:w="142"/>
        <w:gridCol w:w="130"/>
        <w:gridCol w:w="155"/>
        <w:gridCol w:w="133"/>
        <w:gridCol w:w="20"/>
        <w:gridCol w:w="267"/>
        <w:gridCol w:w="134"/>
        <w:gridCol w:w="10"/>
        <w:gridCol w:w="278"/>
        <w:gridCol w:w="116"/>
        <w:gridCol w:w="23"/>
        <w:gridCol w:w="281"/>
        <w:gridCol w:w="555"/>
        <w:gridCol w:w="21"/>
        <w:gridCol w:w="133"/>
        <w:gridCol w:w="141"/>
        <w:gridCol w:w="142"/>
        <w:gridCol w:w="79"/>
        <w:gridCol w:w="12"/>
        <w:gridCol w:w="11"/>
        <w:gridCol w:w="12"/>
        <w:gridCol w:w="443"/>
        <w:gridCol w:w="152"/>
        <w:gridCol w:w="143"/>
        <w:gridCol w:w="38"/>
        <w:gridCol w:w="21"/>
        <w:gridCol w:w="86"/>
        <w:gridCol w:w="666"/>
        <w:gridCol w:w="63"/>
        <w:gridCol w:w="118"/>
        <w:gridCol w:w="293"/>
        <w:gridCol w:w="48"/>
        <w:gridCol w:w="125"/>
        <w:gridCol w:w="266"/>
        <w:gridCol w:w="133"/>
        <w:gridCol w:w="298"/>
        <w:gridCol w:w="75"/>
        <w:gridCol w:w="118"/>
        <w:gridCol w:w="205"/>
        <w:gridCol w:w="125"/>
        <w:gridCol w:w="38"/>
        <w:gridCol w:w="110"/>
        <w:gridCol w:w="321"/>
        <w:gridCol w:w="560"/>
        <w:gridCol w:w="111"/>
        <w:gridCol w:w="35"/>
        <w:gridCol w:w="287"/>
        <w:gridCol w:w="1699"/>
      </w:tblGrid>
      <w:tr w:rsidR="00400075" w:rsidRPr="00013C08" w:rsidTr="00701D6B">
        <w:tc>
          <w:tcPr>
            <w:tcW w:w="7424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0075" w:rsidRPr="00013C08" w:rsidRDefault="00400075" w:rsidP="00737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Sinteza programelor de cheltuieli ale bugetului local Grozești pentru anul 202</w:t>
            </w:r>
            <w:r w:rsidR="007375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00075" w:rsidRPr="00013C08" w:rsidRDefault="0040007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8D3E8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013C08" w:rsidRDefault="008D3E81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0111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8D3E81" w:rsidRPr="00013C08" w:rsidTr="00701D6B">
        <w:trPr>
          <w:trHeight w:val="416"/>
        </w:trPr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013C08" w:rsidRDefault="003923D7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8D3E8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013C08" w:rsidRDefault="008D3E81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0301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P2</w:t>
            </w:r>
          </w:p>
        </w:tc>
      </w:tr>
      <w:tr w:rsidR="008D3E81" w:rsidRPr="00013C08" w:rsidTr="00E95C22">
        <w:trPr>
          <w:trHeight w:val="469"/>
        </w:trPr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3923D7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8D3E81" w:rsidRPr="00013C08" w:rsidTr="00701D6B">
        <w:trPr>
          <w:trHeight w:val="485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Interese promovate si solutionate din localitate</w:t>
            </w:r>
          </w:p>
        </w:tc>
      </w:tr>
      <w:tr w:rsidR="008D3E81" w:rsidRPr="00013C08" w:rsidTr="00701D6B">
        <w:trPr>
          <w:trHeight w:val="3344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Obiective </w:t>
            </w:r>
          </w:p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Intocmirea,avizarea, aducerea la cunostinta publica si inain</w:t>
            </w:r>
            <w:r w:rsidR="00B93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tarea spre examinare a circa 50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proiecte de decizii a consiliului local in mediu pe an</w:t>
            </w:r>
          </w:p>
          <w:p w:rsidR="009433DE" w:rsidRPr="00013C08" w:rsidRDefault="009433DE" w:rsidP="009433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Intocmirea</w:t>
            </w:r>
            <w:proofErr w:type="gramStart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,avizarea</w:t>
            </w:r>
            <w:proofErr w:type="gramEnd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aducerea la cunostinta publica si inaintarea spre examinare a circa </w:t>
            </w:r>
            <w:r w:rsidR="00B93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 w:rsidR="002666B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proiecte de dispozitii cu c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aracter general a Primarului</w:t>
            </w:r>
            <w:r w:rsidR="002666B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433DE" w:rsidRPr="00013C08" w:rsidRDefault="009433DE" w:rsidP="009433D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Examinarea a circa </w:t>
            </w:r>
            <w:r w:rsidR="00B93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 petitii ale cetatenilor in mediu pe an</w:t>
            </w:r>
          </w:p>
          <w:p w:rsidR="008D3E81" w:rsidRPr="00013C08" w:rsidRDefault="009433DE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Organizarea a unei 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adunari generale a locuitorilor in fiecare an                                                                      </w:t>
            </w:r>
          </w:p>
        </w:tc>
      </w:tr>
      <w:tr w:rsidR="002666BD" w:rsidRPr="00013C08" w:rsidTr="00701D6B">
        <w:trPr>
          <w:trHeight w:val="684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6BD" w:rsidRPr="00013C08" w:rsidRDefault="002666B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6BD" w:rsidRPr="00013C08" w:rsidRDefault="002666B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Solutionarea problemelor locuitorilor satului</w:t>
            </w:r>
          </w:p>
        </w:tc>
      </w:tr>
      <w:tr w:rsidR="008D3E81" w:rsidRPr="00013C08" w:rsidTr="00E95C22">
        <w:trPr>
          <w:trHeight w:val="566"/>
        </w:trPr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Indicatori de performanță </w:t>
            </w:r>
          </w:p>
        </w:tc>
      </w:tr>
      <w:tr w:rsidR="008D3E81" w:rsidRPr="00013C08" w:rsidTr="00701D6B">
        <w:trPr>
          <w:trHeight w:val="345"/>
        </w:trPr>
        <w:tc>
          <w:tcPr>
            <w:tcW w:w="210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409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A63D4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enumirea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30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250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02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30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250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02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30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B4D0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02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30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61F6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02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D3E81" w:rsidRPr="00013C08" w:rsidTr="00701D6B">
        <w:trPr>
          <w:trHeight w:val="480"/>
        </w:trPr>
        <w:tc>
          <w:tcPr>
            <w:tcW w:w="210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1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3E81" w:rsidRPr="00013C08" w:rsidTr="00701D6B">
        <w:trPr>
          <w:cantSplit/>
          <w:trHeight w:val="1883"/>
        </w:trPr>
        <w:tc>
          <w:tcPr>
            <w:tcW w:w="2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Pr="00013C08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40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Dinamica petitiilor cetatenilor privind</w:t>
            </w:r>
            <w:r w:rsidR="008A63D4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activitateaAPL comparativ cu a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nul precedent</w:t>
            </w:r>
          </w:p>
        </w:tc>
        <w:tc>
          <w:tcPr>
            <w:tcW w:w="1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9433DE" w:rsidP="0094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</w:tr>
      <w:tr w:rsidR="008D3E81" w:rsidRPr="00013C08" w:rsidTr="00701D6B">
        <w:trPr>
          <w:trHeight w:val="454"/>
        </w:trPr>
        <w:tc>
          <w:tcPr>
            <w:tcW w:w="210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Pr="00013C08" w:rsidRDefault="00342623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Pr="00013C08" w:rsidRDefault="00342623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Pr="00013C08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40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proiecte de decizii elaborate</w:t>
            </w:r>
          </w:p>
        </w:tc>
        <w:tc>
          <w:tcPr>
            <w:tcW w:w="1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57E" w:rsidRPr="00013C08" w:rsidRDefault="0022757E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57E" w:rsidRPr="00013C08" w:rsidRDefault="0022757E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CF3277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433DE" w:rsidRPr="00013C08" w:rsidRDefault="00CF3277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CF3277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8D3E81" w:rsidRPr="00013C08" w:rsidTr="00701D6B">
        <w:trPr>
          <w:trHeight w:val="1104"/>
        </w:trPr>
        <w:tc>
          <w:tcPr>
            <w:tcW w:w="210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57E" w:rsidRPr="00013C08" w:rsidRDefault="0022757E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O2</w:t>
            </w:r>
          </w:p>
        </w:tc>
        <w:tc>
          <w:tcPr>
            <w:tcW w:w="240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populatiei din localitate</w:t>
            </w:r>
          </w:p>
        </w:tc>
        <w:tc>
          <w:tcPr>
            <w:tcW w:w="1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6B7A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6B7A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6B7A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</w:tr>
      <w:tr w:rsidR="008D3E81" w:rsidRPr="00013C08" w:rsidTr="00701D6B">
        <w:trPr>
          <w:cantSplit/>
          <w:trHeight w:val="1568"/>
        </w:trPr>
        <w:tc>
          <w:tcPr>
            <w:tcW w:w="2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DB4" w:rsidRPr="00013C08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8D3E8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Pr="00013C08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409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de exercitar a guvernarii la un locuitor din sat</w:t>
            </w:r>
          </w:p>
          <w:p w:rsidR="00731765" w:rsidRPr="00013C08" w:rsidRDefault="00731765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8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731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61F6F" w:rsidRPr="00013C08" w:rsidRDefault="004E701F" w:rsidP="00731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1.310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4E701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1.374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4E701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1.444</w:t>
            </w:r>
          </w:p>
        </w:tc>
      </w:tr>
      <w:tr w:rsidR="008D3E81" w:rsidRPr="00013C08" w:rsidTr="00E95C22">
        <w:trPr>
          <w:trHeight w:val="418"/>
        </w:trPr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III.Cheltuieli , mii lei</w:t>
            </w:r>
          </w:p>
        </w:tc>
      </w:tr>
      <w:tr w:rsidR="008D3E81" w:rsidRPr="00013C08" w:rsidTr="00701D6B">
        <w:trPr>
          <w:trHeight w:val="255"/>
        </w:trPr>
        <w:tc>
          <w:tcPr>
            <w:tcW w:w="394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1C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2506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C1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1C175C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1C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8A63D4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C1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9433DE" w:rsidP="001C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4E701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C1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D3E81" w:rsidRPr="00013C08" w:rsidTr="00701D6B">
        <w:trPr>
          <w:trHeight w:val="285"/>
        </w:trPr>
        <w:tc>
          <w:tcPr>
            <w:tcW w:w="3941" w:type="dxa"/>
            <w:gridSpan w:val="1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</w:t>
            </w:r>
            <w:r w:rsidR="00302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3E81" w:rsidRPr="00013C08" w:rsidTr="00701D6B">
        <w:trPr>
          <w:trHeight w:val="403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013C08" w:rsidRDefault="00524DC0" w:rsidP="0054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1134.1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013C08" w:rsidRDefault="005433D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1161.6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013C08" w:rsidRDefault="005433DB" w:rsidP="0054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1284.8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Activitatea executivelor  locale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772506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211180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698.2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698.2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698.2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202.5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202.5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Prime de asig obl de asis med 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C34C5D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C34C5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C34C5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5D" w:rsidRPr="00013C08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</w:tr>
      <w:tr w:rsidR="00E51AE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E51AE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E51AE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AE1" w:rsidRPr="00013C08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telecomunicatii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reparatii curente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8D3E81" w:rsidRPr="00013C08" w:rsidTr="00701D6B">
        <w:trPr>
          <w:trHeight w:val="290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222600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RPr="00013C08" w:rsidTr="00701D6B">
        <w:trPr>
          <w:trHeight w:val="291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</w:t>
            </w:r>
            <w:r w:rsidR="003B2CF3" w:rsidRPr="00013C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r w:rsidR="003B2CF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seviciu în interiorul ţării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editorial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</w:p>
        </w:tc>
      </w:tr>
      <w:tr w:rsidR="00C34C5D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C34C5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protocol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C34C5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5D" w:rsidRPr="00013C08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1B79A2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1B79A2" w:rsidP="00B419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Servicii </w:t>
            </w:r>
            <w:r w:rsidR="00B419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222970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5.5</w:t>
            </w:r>
          </w:p>
        </w:tc>
      </w:tr>
      <w:tr w:rsidR="00D36D1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B419B5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  <w:r w:rsidR="00B419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419B5">
              <w:rPr>
                <w:rFonts w:ascii="Times New Roman" w:hAnsi="Times New Roman" w:cs="Times New Roman"/>
                <w:b/>
                <w:sz w:val="24"/>
                <w:szCs w:val="24"/>
              </w:rPr>
              <w:t>şi curierat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B419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D964A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 p/u incap temp de munc achit din mij fin ale ang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3.8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524DC0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524DC0" w:rsidRDefault="00524DC0" w:rsidP="007D3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zaţii în organizaţiile din ţară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281120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4DC0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013C08" w:rsidRDefault="00524DC0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Taxe, penalităţi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281400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79A2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cheltuieli curente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281900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1B79A2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1B79A2" w:rsidP="00576C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Reparatii capital ale c</w:t>
            </w:r>
            <w:r w:rsidR="00576C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onstr. speciale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312</w:t>
            </w:r>
            <w:r w:rsidR="001B79A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82.0</w:t>
            </w:r>
          </w:p>
        </w:tc>
      </w:tr>
      <w:tr w:rsidR="001B79A2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013C08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masinilor si utilaje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D36D1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unelt si sculelor,invent de produc si gospodaresc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</w:t>
            </w:r>
            <w:r w:rsidR="00DB39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ustibil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carbur si lubrifa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60.0</w:t>
            </w:r>
          </w:p>
        </w:tc>
      </w:tr>
      <w:tr w:rsidR="00D36D1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pieselor de schimb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332110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524DC0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013C08" w:rsidRDefault="006326E7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medicamentelor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013C08" w:rsidRDefault="006326E7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013C08" w:rsidRDefault="006326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334110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Default="006326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C0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D3E81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mater de uz gosp si rechi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013C08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24D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D36D1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 material de construc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013C08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6326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013C08" w:rsidRDefault="00576C1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F62EDD" w:rsidRPr="00013C08" w:rsidTr="00701D6B">
        <w:trPr>
          <w:trHeight w:val="371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013C08" w:rsidRDefault="00F62ED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altor material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013C08" w:rsidRDefault="00F62ED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013C08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F62EDD" w:rsidRPr="00013C08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hideMark/>
          </w:tcPr>
          <w:p w:rsidR="00F62EDD" w:rsidRPr="00013C08" w:rsidRDefault="006326E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013C08" w:rsidRDefault="00466B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hideMark/>
          </w:tcPr>
          <w:p w:rsidR="00F62EDD" w:rsidRPr="00013C08" w:rsidRDefault="00576C17" w:rsidP="00F6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B8685C" w:rsidRPr="00013C08" w:rsidTr="00302B67">
        <w:trPr>
          <w:trHeight w:val="192"/>
        </w:trPr>
        <w:tc>
          <w:tcPr>
            <w:tcW w:w="10915" w:type="dxa"/>
            <w:gridSpan w:val="51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8685C" w:rsidRPr="00302B67" w:rsidRDefault="00B8685C" w:rsidP="00515CA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713BC" w:rsidRPr="00013C08" w:rsidTr="00701D6B">
        <w:trPr>
          <w:trHeight w:val="383"/>
        </w:trPr>
        <w:tc>
          <w:tcPr>
            <w:tcW w:w="4315" w:type="dxa"/>
            <w:gridSpan w:val="22"/>
            <w:tcBorders>
              <w:top w:val="single" w:sz="18" w:space="0" w:color="auto"/>
            </w:tcBorders>
            <w:shd w:val="clear" w:color="auto" w:fill="8DB3E2" w:themeFill="text2" w:themeFillTint="66"/>
          </w:tcPr>
          <w:p w:rsidR="003F2D6D" w:rsidRPr="00013C08" w:rsidRDefault="003F2D6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  <w:gridSpan w:val="19"/>
            <w:tcBorders>
              <w:top w:val="single" w:sz="18" w:space="0" w:color="auto"/>
            </w:tcBorders>
            <w:shd w:val="clear" w:color="auto" w:fill="8DB3E2" w:themeFill="text2" w:themeFillTint="66"/>
          </w:tcPr>
          <w:p w:rsidR="008713BC" w:rsidRPr="00013C08" w:rsidRDefault="008713BC" w:rsidP="00B868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gridSpan w:val="10"/>
            <w:tcBorders>
              <w:top w:val="single" w:sz="18" w:space="0" w:color="auto"/>
            </w:tcBorders>
          </w:tcPr>
          <w:p w:rsidR="008713BC" w:rsidRPr="00013C08" w:rsidRDefault="008713BC" w:rsidP="00B86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8713BC" w:rsidRPr="00013C08" w:rsidTr="00701D6B">
        <w:tc>
          <w:tcPr>
            <w:tcW w:w="4315" w:type="dxa"/>
            <w:gridSpan w:val="22"/>
            <w:shd w:val="clear" w:color="auto" w:fill="FFFF00"/>
          </w:tcPr>
          <w:p w:rsidR="008713BC" w:rsidRPr="00013C08" w:rsidRDefault="008713BC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shd w:val="clear" w:color="auto" w:fill="FFFF0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în domeniul culturii</w:t>
            </w:r>
          </w:p>
        </w:tc>
        <w:tc>
          <w:tcPr>
            <w:tcW w:w="3491" w:type="dxa"/>
            <w:gridSpan w:val="10"/>
            <w:shd w:val="clear" w:color="auto" w:fill="FFFF00"/>
          </w:tcPr>
          <w:p w:rsidR="008713BC" w:rsidRPr="00013C08" w:rsidRDefault="008713BC" w:rsidP="00707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F3  </w:t>
            </w:r>
            <w:r w:rsidR="00FE7238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0820</w:t>
            </w:r>
          </w:p>
        </w:tc>
      </w:tr>
      <w:tr w:rsidR="008713BC" w:rsidRPr="00013C08" w:rsidTr="00701D6B">
        <w:tc>
          <w:tcPr>
            <w:tcW w:w="4315" w:type="dxa"/>
            <w:gridSpan w:val="22"/>
            <w:shd w:val="clear" w:color="auto" w:fill="8DB3E2" w:themeFill="text2" w:themeFillTint="66"/>
          </w:tcPr>
          <w:p w:rsidR="008713BC" w:rsidRPr="00013C08" w:rsidRDefault="003923D7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shd w:val="clear" w:color="auto" w:fill="8DB3E2" w:themeFill="text2" w:themeFillTint="66"/>
          </w:tcPr>
          <w:p w:rsidR="008713BC" w:rsidRPr="00013C08" w:rsidRDefault="008713BC" w:rsidP="00533B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Cultura, cultele și odihna</w:t>
            </w:r>
          </w:p>
        </w:tc>
        <w:tc>
          <w:tcPr>
            <w:tcW w:w="3491" w:type="dxa"/>
            <w:gridSpan w:val="10"/>
            <w:shd w:val="clear" w:color="auto" w:fill="8DB3E2" w:themeFill="text2" w:themeFillTint="66"/>
          </w:tcPr>
          <w:p w:rsidR="008713BC" w:rsidRPr="00013C08" w:rsidRDefault="008713BC" w:rsidP="007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      85</w:t>
            </w:r>
          </w:p>
        </w:tc>
      </w:tr>
      <w:tr w:rsidR="008713BC" w:rsidRPr="00013C08" w:rsidTr="00701D6B">
        <w:tc>
          <w:tcPr>
            <w:tcW w:w="4315" w:type="dxa"/>
            <w:gridSpan w:val="22"/>
            <w:shd w:val="clear" w:color="auto" w:fill="8DB3E2" w:themeFill="text2" w:themeFillTint="66"/>
          </w:tcPr>
          <w:p w:rsidR="008713BC" w:rsidRPr="00013C08" w:rsidRDefault="008713BC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shd w:val="clear" w:color="auto" w:fill="8DB3E2" w:themeFill="text2" w:themeFillTint="66"/>
          </w:tcPr>
          <w:p w:rsidR="008713BC" w:rsidRPr="00013C08" w:rsidRDefault="008713BC" w:rsidP="00533B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Dezvoltarea culturii</w:t>
            </w:r>
          </w:p>
        </w:tc>
        <w:tc>
          <w:tcPr>
            <w:tcW w:w="3491" w:type="dxa"/>
            <w:gridSpan w:val="10"/>
            <w:shd w:val="clear" w:color="auto" w:fill="8DB3E2" w:themeFill="text2" w:themeFillTint="66"/>
          </w:tcPr>
          <w:p w:rsidR="008713BC" w:rsidRPr="00013C08" w:rsidRDefault="008713BC" w:rsidP="00533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P2     8502</w:t>
            </w:r>
          </w:p>
        </w:tc>
      </w:tr>
      <w:tr w:rsidR="008713BC" w:rsidRPr="00013C08" w:rsidTr="00E95C22">
        <w:tc>
          <w:tcPr>
            <w:tcW w:w="10915" w:type="dxa"/>
            <w:gridSpan w:val="51"/>
            <w:shd w:val="clear" w:color="auto" w:fill="9BBB59" w:themeFill="accent3"/>
          </w:tcPr>
          <w:p w:rsidR="008713BC" w:rsidRPr="00013C08" w:rsidRDefault="00F62EDD" w:rsidP="003F2D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4E0B42" w:rsidRPr="00013C08" w:rsidTr="00701D6B">
        <w:tc>
          <w:tcPr>
            <w:tcW w:w="4303" w:type="dxa"/>
            <w:gridSpan w:val="21"/>
            <w:tcBorders>
              <w:right w:val="single" w:sz="4" w:space="0" w:color="auto"/>
            </w:tcBorders>
          </w:tcPr>
          <w:p w:rsidR="004E0B42" w:rsidRPr="00013C08" w:rsidRDefault="004E0B42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left w:val="single" w:sz="4" w:space="0" w:color="auto"/>
            </w:tcBorders>
          </w:tcPr>
          <w:p w:rsidR="004E0B42" w:rsidRPr="00013C08" w:rsidRDefault="004E0B42" w:rsidP="002E0F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Cultura, tradiții</w:t>
            </w:r>
            <w:r w:rsidR="00470E0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și obiceiuri</w:t>
            </w:r>
            <w:r w:rsidR="00470E0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 localitatii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valorificate și promovate în rîndurile populației</w:t>
            </w:r>
          </w:p>
        </w:tc>
      </w:tr>
      <w:tr w:rsidR="004E0B42" w:rsidRPr="00013C08" w:rsidTr="00701D6B">
        <w:trPr>
          <w:trHeight w:val="1813"/>
        </w:trPr>
        <w:tc>
          <w:tcPr>
            <w:tcW w:w="4303" w:type="dxa"/>
            <w:gridSpan w:val="21"/>
            <w:tcBorders>
              <w:right w:val="single" w:sz="4" w:space="0" w:color="auto"/>
            </w:tcBorders>
          </w:tcPr>
          <w:p w:rsidR="004E0B42" w:rsidRPr="00013C08" w:rsidRDefault="004E0B42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Obiective </w:t>
            </w:r>
          </w:p>
          <w:p w:rsidR="004E0B42" w:rsidRPr="00013C08" w:rsidRDefault="004E0B42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left w:val="single" w:sz="4" w:space="0" w:color="auto"/>
            </w:tcBorders>
          </w:tcPr>
          <w:p w:rsidR="004E0B42" w:rsidRPr="00F95CED" w:rsidRDefault="004E0B42" w:rsidP="004E0B42">
            <w:pPr>
              <w:rPr>
                <w:rFonts w:ascii="Times New Roman" w:hAnsi="Times New Roman" w:cs="Times New Roman"/>
                <w:lang w:val="en-US"/>
              </w:rPr>
            </w:pPr>
            <w:r w:rsidRPr="00F95CED">
              <w:rPr>
                <w:rFonts w:ascii="Times New Roman" w:hAnsi="Times New Roman" w:cs="Times New Roman"/>
                <w:lang w:val="en-US"/>
              </w:rPr>
              <w:t>1.Organizarea</w:t>
            </w:r>
            <w:r w:rsidR="00470E02" w:rsidRPr="00F95CED">
              <w:rPr>
                <w:rFonts w:ascii="Times New Roman" w:hAnsi="Times New Roman" w:cs="Times New Roman"/>
                <w:lang w:val="en-US"/>
              </w:rPr>
              <w:t xml:space="preserve"> si desfasurarea a 8</w:t>
            </w:r>
            <w:r w:rsidRPr="00F95CED">
              <w:rPr>
                <w:rFonts w:ascii="Times New Roman" w:hAnsi="Times New Roman" w:cs="Times New Roman"/>
                <w:lang w:val="en-US"/>
              </w:rPr>
              <w:t xml:space="preserve"> activități  culturale pe an</w:t>
            </w:r>
          </w:p>
          <w:p w:rsidR="004E0B42" w:rsidRPr="00F95CED" w:rsidRDefault="004E0B42" w:rsidP="004E0B42">
            <w:pPr>
              <w:rPr>
                <w:rFonts w:ascii="Times New Roman" w:hAnsi="Times New Roman" w:cs="Times New Roman"/>
                <w:lang w:val="en-US"/>
              </w:rPr>
            </w:pPr>
            <w:r w:rsidRPr="00F95CED">
              <w:rPr>
                <w:rFonts w:ascii="Times New Roman" w:hAnsi="Times New Roman" w:cs="Times New Roman"/>
                <w:lang w:val="en-US"/>
              </w:rPr>
              <w:t xml:space="preserve">2. Creșterea  numărului de </w:t>
            </w:r>
            <w:r w:rsidR="00470E02" w:rsidRPr="00F95CED">
              <w:rPr>
                <w:rFonts w:ascii="Times New Roman" w:hAnsi="Times New Roman" w:cs="Times New Roman"/>
                <w:lang w:val="en-US"/>
              </w:rPr>
              <w:t>locuitori implicate in desfasurarea activitatilor cultural cu 10%</w:t>
            </w:r>
          </w:p>
          <w:p w:rsidR="004E0B42" w:rsidRPr="00F95CED" w:rsidRDefault="004E0B42" w:rsidP="004E0B42">
            <w:pPr>
              <w:rPr>
                <w:rFonts w:ascii="Times New Roman" w:hAnsi="Times New Roman" w:cs="Times New Roman"/>
                <w:lang w:val="en-US"/>
              </w:rPr>
            </w:pPr>
            <w:r w:rsidRPr="00F95CED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470E02" w:rsidRPr="00F95CED">
              <w:rPr>
                <w:rFonts w:ascii="Times New Roman" w:hAnsi="Times New Roman" w:cs="Times New Roman"/>
                <w:lang w:val="en-US"/>
              </w:rPr>
              <w:t>Sporirea numarului de cititori</w:t>
            </w:r>
            <w:r w:rsidR="002E0F75" w:rsidRPr="00F95CED">
              <w:rPr>
                <w:rFonts w:ascii="Times New Roman" w:hAnsi="Times New Roman" w:cs="Times New Roman"/>
                <w:lang w:val="en-US"/>
              </w:rPr>
              <w:t>/vizitatori cu 10% in a</w:t>
            </w:r>
            <w:r w:rsidR="00EA201C" w:rsidRPr="00F95CED">
              <w:rPr>
                <w:rFonts w:ascii="Times New Roman" w:hAnsi="Times New Roman" w:cs="Times New Roman"/>
                <w:lang w:val="en-US"/>
              </w:rPr>
              <w:t>nul 20</w:t>
            </w:r>
            <w:r w:rsidR="002E0F75" w:rsidRPr="00F95CED">
              <w:rPr>
                <w:rFonts w:ascii="Times New Roman" w:hAnsi="Times New Roman" w:cs="Times New Roman"/>
                <w:lang w:val="en-US"/>
              </w:rPr>
              <w:t>20 fata de a</w:t>
            </w:r>
            <w:r w:rsidR="00470E02" w:rsidRPr="00F95CED">
              <w:rPr>
                <w:rFonts w:ascii="Times New Roman" w:hAnsi="Times New Roman" w:cs="Times New Roman"/>
                <w:lang w:val="en-US"/>
              </w:rPr>
              <w:t>nu</w:t>
            </w:r>
            <w:r w:rsidR="002E0F75" w:rsidRPr="00F95CED">
              <w:rPr>
                <w:rFonts w:ascii="Times New Roman" w:hAnsi="Times New Roman" w:cs="Times New Roman"/>
                <w:lang w:val="en-US"/>
              </w:rPr>
              <w:t>l 2019</w:t>
            </w:r>
          </w:p>
          <w:p w:rsidR="00470E02" w:rsidRPr="00F95CED" w:rsidRDefault="00470E02" w:rsidP="004E0B42">
            <w:pPr>
              <w:rPr>
                <w:rFonts w:ascii="Times New Roman" w:hAnsi="Times New Roman" w:cs="Times New Roman"/>
                <w:lang w:val="en-US"/>
              </w:rPr>
            </w:pPr>
            <w:r w:rsidRPr="00F95CED">
              <w:rPr>
                <w:rFonts w:ascii="Times New Roman" w:hAnsi="Times New Roman" w:cs="Times New Roman"/>
                <w:lang w:val="en-US"/>
              </w:rPr>
              <w:t>4</w:t>
            </w:r>
            <w:r w:rsidR="0037708F" w:rsidRPr="00F95CED">
              <w:rPr>
                <w:rFonts w:ascii="Times New Roman" w:hAnsi="Times New Roman" w:cs="Times New Roman"/>
                <w:lang w:val="en-US"/>
              </w:rPr>
              <w:t>.</w:t>
            </w:r>
            <w:r w:rsidRPr="00F95CED">
              <w:rPr>
                <w:rFonts w:ascii="Times New Roman" w:hAnsi="Times New Roman" w:cs="Times New Roman"/>
                <w:lang w:val="en-US"/>
              </w:rPr>
              <w:t>Prestarea serviciilor de biblioteca pentru circa 600</w:t>
            </w:r>
            <w:r w:rsidR="002E0F75" w:rsidRPr="00F95C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5CED">
              <w:rPr>
                <w:rFonts w:ascii="Times New Roman" w:hAnsi="Times New Roman" w:cs="Times New Roman"/>
                <w:lang w:val="en-US"/>
              </w:rPr>
              <w:t>de cititori in fiecare an</w:t>
            </w:r>
          </w:p>
        </w:tc>
      </w:tr>
      <w:tr w:rsidR="002666BD" w:rsidRPr="00013C08" w:rsidTr="00701D6B">
        <w:tc>
          <w:tcPr>
            <w:tcW w:w="4303" w:type="dxa"/>
            <w:gridSpan w:val="21"/>
            <w:tcBorders>
              <w:right w:val="single" w:sz="4" w:space="0" w:color="auto"/>
            </w:tcBorders>
          </w:tcPr>
          <w:p w:rsidR="002666BD" w:rsidRPr="00013C08" w:rsidRDefault="002666B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left w:val="single" w:sz="4" w:space="0" w:color="auto"/>
            </w:tcBorders>
          </w:tcPr>
          <w:p w:rsidR="002666BD" w:rsidRPr="00013C08" w:rsidRDefault="00302B67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Subprogr. </w:t>
            </w:r>
            <w:r w:rsidR="002666B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include activitatile bibliotecii si caminului cultural</w:t>
            </w:r>
          </w:p>
        </w:tc>
      </w:tr>
      <w:tr w:rsidR="008713BC" w:rsidRPr="00013C08" w:rsidTr="00E95C22">
        <w:tc>
          <w:tcPr>
            <w:tcW w:w="10915" w:type="dxa"/>
            <w:gridSpan w:val="51"/>
            <w:shd w:val="clear" w:color="auto" w:fill="9BBB59" w:themeFill="accent3"/>
          </w:tcPr>
          <w:p w:rsidR="008713BC" w:rsidRPr="00013C08" w:rsidRDefault="008713BC" w:rsidP="003F2D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8713BC" w:rsidRPr="00013C08" w:rsidTr="00701D6B">
        <w:trPr>
          <w:trHeight w:val="345"/>
        </w:trPr>
        <w:tc>
          <w:tcPr>
            <w:tcW w:w="1685" w:type="dxa"/>
            <w:gridSpan w:val="4"/>
            <w:vMerge w:val="restart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849" w:type="dxa"/>
            <w:gridSpan w:val="7"/>
            <w:vMerge w:val="restart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542" w:type="dxa"/>
            <w:gridSpan w:val="16"/>
            <w:vMerge w:val="restart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285" w:type="dxa"/>
            <w:gridSpan w:val="7"/>
            <w:vMerge w:val="restart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70" w:type="dxa"/>
            <w:gridSpan w:val="5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470E02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F0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470E02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0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470E02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A201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0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470E02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6A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0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713BC" w:rsidRPr="00013C08" w:rsidTr="00701D6B">
        <w:trPr>
          <w:trHeight w:val="480"/>
        </w:trPr>
        <w:tc>
          <w:tcPr>
            <w:tcW w:w="1685" w:type="dxa"/>
            <w:gridSpan w:val="4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gridSpan w:val="7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42" w:type="dxa"/>
            <w:gridSpan w:val="16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7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1F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RPr="00013C08" w:rsidTr="00701D6B">
        <w:trPr>
          <w:cantSplit/>
          <w:trHeight w:val="454"/>
        </w:trPr>
        <w:tc>
          <w:tcPr>
            <w:tcW w:w="1685" w:type="dxa"/>
            <w:gridSpan w:val="4"/>
            <w:tcBorders>
              <w:bottom w:val="single" w:sz="4" w:space="0" w:color="auto"/>
            </w:tcBorders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4A0DB4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849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4E389E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  <w:p w:rsidR="00754593" w:rsidRPr="00013C08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Pr="00013C08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Pr="00013C08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2542" w:type="dxa"/>
            <w:gridSpan w:val="16"/>
          </w:tcPr>
          <w:p w:rsidR="008713BC" w:rsidRPr="00013C08" w:rsidRDefault="008713BC" w:rsidP="003F2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Ponderea populației </w:t>
            </w:r>
            <w:r w:rsidR="00470E0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implicate in activitati sportive</w:t>
            </w:r>
          </w:p>
          <w:p w:rsidR="003F2D6D" w:rsidRPr="00013C08" w:rsidRDefault="003F2D6D" w:rsidP="003F2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Pr="00013C08" w:rsidRDefault="00754593" w:rsidP="00A11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Ponderea populatiei implicate i</w:t>
            </w:r>
            <w:r w:rsidR="00A11EC9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activitati culturale</w:t>
            </w:r>
          </w:p>
        </w:tc>
        <w:tc>
          <w:tcPr>
            <w:tcW w:w="1285" w:type="dxa"/>
            <w:gridSpan w:val="7"/>
          </w:tcPr>
          <w:p w:rsidR="00342623" w:rsidRPr="00013C08" w:rsidRDefault="00342623" w:rsidP="00E2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Pr="00013C08" w:rsidRDefault="00754593" w:rsidP="00E2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  <w:p w:rsidR="00754593" w:rsidRPr="00013C08" w:rsidRDefault="00754593" w:rsidP="00E2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Pr="00013C08" w:rsidRDefault="00754593" w:rsidP="00E2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Pr="00013C08" w:rsidRDefault="00754593" w:rsidP="00E2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70" w:type="dxa"/>
            <w:gridSpan w:val="5"/>
          </w:tcPr>
          <w:p w:rsidR="008713BC" w:rsidRPr="00013C08" w:rsidRDefault="008713B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754593" w:rsidRPr="00013C08" w:rsidRDefault="00754593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993" w:type="dxa"/>
            <w:gridSpan w:val="4"/>
          </w:tcPr>
          <w:p w:rsidR="00754593" w:rsidRPr="00013C08" w:rsidRDefault="00754593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1699" w:type="dxa"/>
          </w:tcPr>
          <w:p w:rsidR="00754593" w:rsidRPr="00013C08" w:rsidRDefault="00754593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Pr="00013C08" w:rsidRDefault="00F56AF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</w:tr>
      <w:tr w:rsidR="008713BC" w:rsidRPr="00013C08" w:rsidTr="00701D6B">
        <w:trPr>
          <w:trHeight w:val="816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E23FAE" w:rsidRDefault="004A0DB4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E23F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849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43B8" w:rsidRDefault="008713BC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  <w:p w:rsidR="008713BC" w:rsidRPr="003943B8" w:rsidRDefault="008713BC" w:rsidP="00394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2" w:type="dxa"/>
            <w:gridSpan w:val="16"/>
          </w:tcPr>
          <w:p w:rsidR="008713BC" w:rsidRPr="003943B8" w:rsidRDefault="008713BC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 de activități cultural</w:t>
            </w:r>
            <w:r w:rsidR="0075459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petrecute în localitate</w:t>
            </w:r>
          </w:p>
        </w:tc>
        <w:tc>
          <w:tcPr>
            <w:tcW w:w="1285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E23FAE" w:rsidRDefault="00460C7F" w:rsidP="00E2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70" w:type="dxa"/>
            <w:gridSpan w:val="5"/>
          </w:tcPr>
          <w:p w:rsidR="003943B8" w:rsidRDefault="003943B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43B8" w:rsidRPr="003943B8" w:rsidRDefault="003943B8" w:rsidP="00394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3BC" w:rsidRPr="003943B8" w:rsidRDefault="008713BC" w:rsidP="00394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8713BC" w:rsidRPr="00013C08" w:rsidRDefault="008713B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43B8" w:rsidRDefault="007D6400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7D6400" w:rsidRPr="003943B8" w:rsidRDefault="007D6400" w:rsidP="00651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8713BC" w:rsidRPr="00013C08" w:rsidRDefault="008713B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Pr="00013C08" w:rsidRDefault="007D6400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7D6400" w:rsidRPr="00013C08" w:rsidRDefault="007D6400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8713BC" w:rsidRPr="00013C08" w:rsidRDefault="008713BC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Pr="003943B8" w:rsidRDefault="007D6400" w:rsidP="00651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8713BC" w:rsidRPr="00013C08" w:rsidTr="00701D6B">
        <w:trPr>
          <w:trHeight w:val="454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2623" w:rsidRPr="00013C08" w:rsidRDefault="00342623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4A0DB4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849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2542" w:type="dxa"/>
            <w:gridSpan w:val="1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Numărul de cititori deserviți în bibliotecă</w:t>
            </w:r>
          </w:p>
        </w:tc>
        <w:tc>
          <w:tcPr>
            <w:tcW w:w="1285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460C7F" w:rsidP="003D4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70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993" w:type="dxa"/>
            <w:gridSpan w:val="4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7D6400" w:rsidP="00F56A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1699" w:type="dxa"/>
          </w:tcPr>
          <w:p w:rsidR="00342623" w:rsidRPr="00013C08" w:rsidRDefault="0034262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75459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</w:tr>
      <w:tr w:rsidR="008713BC" w:rsidRPr="00013C08" w:rsidTr="00701D6B">
        <w:trPr>
          <w:trHeight w:val="454"/>
        </w:trPr>
        <w:tc>
          <w:tcPr>
            <w:tcW w:w="1685" w:type="dxa"/>
            <w:gridSpan w:val="4"/>
            <w:tcBorders>
              <w:top w:val="single" w:sz="4" w:space="0" w:color="auto"/>
            </w:tcBorders>
          </w:tcPr>
          <w:p w:rsidR="00342623" w:rsidRPr="00013C08" w:rsidRDefault="00342623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4A0DB4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849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</w:p>
        </w:tc>
        <w:tc>
          <w:tcPr>
            <w:tcW w:w="2542" w:type="dxa"/>
            <w:gridSpan w:val="1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Numărul populației implicate în activități culturale</w:t>
            </w:r>
          </w:p>
        </w:tc>
        <w:tc>
          <w:tcPr>
            <w:tcW w:w="1285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460C7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70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993" w:type="dxa"/>
            <w:gridSpan w:val="4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1699" w:type="dxa"/>
          </w:tcPr>
          <w:p w:rsidR="00342623" w:rsidRPr="00013C08" w:rsidRDefault="0034262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75459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</w:tr>
      <w:tr w:rsidR="008713BC" w:rsidRPr="00013C08" w:rsidTr="00701D6B">
        <w:trPr>
          <w:cantSplit/>
          <w:trHeight w:val="567"/>
        </w:trPr>
        <w:tc>
          <w:tcPr>
            <w:tcW w:w="1685" w:type="dxa"/>
            <w:gridSpan w:val="4"/>
          </w:tcPr>
          <w:p w:rsidR="00342623" w:rsidRPr="00013C08" w:rsidRDefault="00342623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Eficiență</w:t>
            </w:r>
          </w:p>
        </w:tc>
        <w:tc>
          <w:tcPr>
            <w:tcW w:w="849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1</w:t>
            </w:r>
          </w:p>
        </w:tc>
        <w:tc>
          <w:tcPr>
            <w:tcW w:w="2542" w:type="dxa"/>
            <w:gridSpan w:val="1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un cititor</w:t>
            </w:r>
          </w:p>
        </w:tc>
        <w:tc>
          <w:tcPr>
            <w:tcW w:w="1285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70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gridSpan w:val="4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</w:t>
            </w:r>
            <w:r w:rsidR="007D640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</w:tcPr>
          <w:p w:rsidR="00342623" w:rsidRPr="00013C08" w:rsidRDefault="0034262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EA201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</w:t>
            </w:r>
            <w:r w:rsidR="008713B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8713BC" w:rsidRPr="00013C08" w:rsidTr="00701D6B">
        <w:trPr>
          <w:cantSplit/>
          <w:trHeight w:val="1112"/>
        </w:trPr>
        <w:tc>
          <w:tcPr>
            <w:tcW w:w="1685" w:type="dxa"/>
            <w:gridSpan w:val="4"/>
          </w:tcPr>
          <w:p w:rsidR="00342623" w:rsidRPr="00013C08" w:rsidRDefault="00342623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E23F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Eficiență</w:t>
            </w:r>
          </w:p>
        </w:tc>
        <w:tc>
          <w:tcPr>
            <w:tcW w:w="849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2</w:t>
            </w:r>
          </w:p>
        </w:tc>
        <w:tc>
          <w:tcPr>
            <w:tcW w:w="2542" w:type="dxa"/>
            <w:gridSpan w:val="1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o activitate desfășurată în localitate</w:t>
            </w:r>
          </w:p>
        </w:tc>
        <w:tc>
          <w:tcPr>
            <w:tcW w:w="1285" w:type="dxa"/>
            <w:gridSpan w:val="7"/>
          </w:tcPr>
          <w:p w:rsidR="00342623" w:rsidRPr="00013C08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70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8713BC" w:rsidRPr="00013C08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Pr="00013C08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Pr="00013C08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993" w:type="dxa"/>
            <w:gridSpan w:val="4"/>
          </w:tcPr>
          <w:p w:rsidR="008713BC" w:rsidRPr="00013C08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Pr="00013C08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Pr="00013C08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1699" w:type="dxa"/>
          </w:tcPr>
          <w:p w:rsidR="008713BC" w:rsidRPr="00013C08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Pr="00013C08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Pr="00013C08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</w:tr>
      <w:tr w:rsidR="008713BC" w:rsidRPr="00013C08" w:rsidTr="00E95C22">
        <w:tc>
          <w:tcPr>
            <w:tcW w:w="10915" w:type="dxa"/>
            <w:gridSpan w:val="51"/>
            <w:shd w:val="clear" w:color="auto" w:fill="FBD4B4" w:themeFill="accent6" w:themeFillTint="66"/>
          </w:tcPr>
          <w:p w:rsidR="008713BC" w:rsidRPr="00013C08" w:rsidRDefault="008713BC" w:rsidP="00731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8713BC" w:rsidRPr="00013C08" w:rsidTr="00701D6B">
        <w:trPr>
          <w:trHeight w:val="255"/>
        </w:trPr>
        <w:tc>
          <w:tcPr>
            <w:tcW w:w="2928" w:type="dxa"/>
            <w:gridSpan w:val="13"/>
            <w:vMerge w:val="restart"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gridSpan w:val="15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420" w:type="dxa"/>
            <w:gridSpan w:val="8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E4C0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4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754593" w:rsidP="003D4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3D4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175" w:type="dxa"/>
            <w:gridSpan w:val="6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A201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4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Pr="00013C08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D640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4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713BC" w:rsidRPr="00013C08" w:rsidTr="00701D6B">
        <w:trPr>
          <w:trHeight w:val="285"/>
        </w:trPr>
        <w:tc>
          <w:tcPr>
            <w:tcW w:w="2928" w:type="dxa"/>
            <w:gridSpan w:val="13"/>
            <w:vMerge/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RPr="00013C08" w:rsidTr="00701D6B">
        <w:trPr>
          <w:trHeight w:val="423"/>
        </w:trPr>
        <w:tc>
          <w:tcPr>
            <w:tcW w:w="2928" w:type="dxa"/>
            <w:gridSpan w:val="13"/>
            <w:shd w:val="clear" w:color="auto" w:fill="FBD4B4" w:themeFill="accent6" w:themeFillTint="6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013C08" w:rsidRDefault="00831A8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264.0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013C08" w:rsidRDefault="00831A8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287.2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013C08" w:rsidRDefault="00831A8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284.2</w:t>
            </w:r>
          </w:p>
        </w:tc>
      </w:tr>
      <w:tr w:rsidR="008713BC" w:rsidRPr="00013C08" w:rsidTr="00701D6B">
        <w:tc>
          <w:tcPr>
            <w:tcW w:w="2928" w:type="dxa"/>
            <w:gridSpan w:val="13"/>
            <w:shd w:val="clear" w:color="auto" w:fill="00B0F0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bibliotecă</w:t>
            </w:r>
          </w:p>
        </w:tc>
        <w:tc>
          <w:tcPr>
            <w:tcW w:w="859" w:type="dxa"/>
            <w:gridSpan w:val="3"/>
            <w:shd w:val="clear" w:color="auto" w:fill="00B0F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  <w:shd w:val="clear" w:color="auto" w:fill="00B0F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shd w:val="clear" w:color="auto" w:fill="00B0F0"/>
          </w:tcPr>
          <w:p w:rsidR="008713BC" w:rsidRPr="00013C08" w:rsidRDefault="00DE3E8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7"/>
            <w:shd w:val="clear" w:color="auto" w:fill="00B0F0"/>
          </w:tcPr>
          <w:p w:rsidR="008713BC" w:rsidRPr="00013C08" w:rsidRDefault="00DE3E8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75" w:type="dxa"/>
            <w:gridSpan w:val="6"/>
            <w:shd w:val="clear" w:color="auto" w:fill="00B0F0"/>
          </w:tcPr>
          <w:p w:rsidR="008713BC" w:rsidRPr="00013C08" w:rsidRDefault="00DE3E8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986" w:type="dxa"/>
            <w:gridSpan w:val="2"/>
            <w:shd w:val="clear" w:color="auto" w:fill="00B0F0"/>
          </w:tcPr>
          <w:p w:rsidR="008713BC" w:rsidRPr="00013C08" w:rsidRDefault="00DE3E8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Salariul de bază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7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Sporuri și suplimente la salariul de bază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7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7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0E4C00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muncii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E4C0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11180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DE3E8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60,6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60.6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60.6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Contribuții de asigurări sociale de stat obligatorii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DE3E8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17,6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17.6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17.6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DE3E84" w:rsidRDefault="00CB3404" w:rsidP="005D16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 de asigurare obligatorie</w:t>
            </w:r>
            <w:r w:rsidR="005D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asistență medical achit. </w:t>
            </w:r>
            <w:r w:rsidR="008713BC" w:rsidRPr="00DE3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8713BC" w:rsidRPr="00DE3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3943B8" w:rsidRPr="00DE3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gramEnd"/>
            <w:r w:rsidR="003943B8" w:rsidRPr="00DE3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D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ang..ri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electrică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informaționale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3,6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telecomunicații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</w:tr>
      <w:tr w:rsidR="00722254" w:rsidRPr="00013C08" w:rsidTr="00701D6B">
        <w:tc>
          <w:tcPr>
            <w:tcW w:w="2928" w:type="dxa"/>
            <w:gridSpan w:val="13"/>
          </w:tcPr>
          <w:p w:rsidR="00722254" w:rsidRPr="00013C08" w:rsidRDefault="00722254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 de repar curente</w:t>
            </w:r>
          </w:p>
        </w:tc>
        <w:tc>
          <w:tcPr>
            <w:tcW w:w="859" w:type="dxa"/>
            <w:gridSpan w:val="3"/>
          </w:tcPr>
          <w:p w:rsidR="00722254" w:rsidRPr="00013C08" w:rsidRDefault="0072225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722254" w:rsidRPr="00013C08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420" w:type="dxa"/>
            <w:gridSpan w:val="8"/>
          </w:tcPr>
          <w:p w:rsidR="00722254" w:rsidRPr="00013C08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722254" w:rsidRPr="00013C08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722254" w:rsidRPr="00013C08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722254" w:rsidRPr="00013C08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Deplasări de serviciu în interiorul țării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</w:tr>
      <w:tr w:rsidR="005F2FAD" w:rsidRPr="00013C08" w:rsidTr="00701D6B">
        <w:tc>
          <w:tcPr>
            <w:tcW w:w="2928" w:type="dxa"/>
            <w:gridSpan w:val="13"/>
          </w:tcPr>
          <w:p w:rsidR="005F2FAD" w:rsidRPr="00013C08" w:rsidRDefault="005F2FAD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859" w:type="dxa"/>
            <w:gridSpan w:val="3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420" w:type="dxa"/>
            <w:gridSpan w:val="8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5F2FAD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0,9</w:t>
            </w:r>
          </w:p>
        </w:tc>
        <w:tc>
          <w:tcPr>
            <w:tcW w:w="1175" w:type="dxa"/>
            <w:gridSpan w:val="6"/>
          </w:tcPr>
          <w:p w:rsidR="005F2FAD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</w:p>
        </w:tc>
        <w:tc>
          <w:tcPr>
            <w:tcW w:w="1986" w:type="dxa"/>
            <w:gridSpan w:val="2"/>
          </w:tcPr>
          <w:p w:rsidR="005F2FAD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Servicii neatribuite altor aliniate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Indemnizații pentru incapacitate temporară </w:t>
            </w:r>
            <w:r w:rsidR="005D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muncă achitate din mijl. Finan.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angajatorului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5D168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RPr="00013C08" w:rsidTr="00701D6B">
        <w:tc>
          <w:tcPr>
            <w:tcW w:w="2928" w:type="dxa"/>
            <w:gridSpan w:val="13"/>
          </w:tcPr>
          <w:p w:rsidR="008713BC" w:rsidRPr="00013C08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uz gospodăresc și rechizitelor de birou</w:t>
            </w:r>
          </w:p>
        </w:tc>
        <w:tc>
          <w:tcPr>
            <w:tcW w:w="859" w:type="dxa"/>
            <w:gridSpan w:val="3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420" w:type="dxa"/>
            <w:gridSpan w:val="8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AD54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1175" w:type="dxa"/>
            <w:gridSpan w:val="6"/>
          </w:tcPr>
          <w:p w:rsidR="008713BC" w:rsidRPr="00013C08" w:rsidRDefault="00237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986" w:type="dxa"/>
            <w:gridSpan w:val="2"/>
          </w:tcPr>
          <w:p w:rsidR="008713BC" w:rsidRPr="00013C08" w:rsidRDefault="00F74F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7D6400" w:rsidRPr="00013C08" w:rsidTr="00701D6B">
        <w:tc>
          <w:tcPr>
            <w:tcW w:w="2928" w:type="dxa"/>
            <w:gridSpan w:val="13"/>
          </w:tcPr>
          <w:p w:rsidR="007D6400" w:rsidRPr="00013C08" w:rsidRDefault="007D6400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 de constructie</w:t>
            </w:r>
          </w:p>
        </w:tc>
        <w:tc>
          <w:tcPr>
            <w:tcW w:w="859" w:type="dxa"/>
            <w:gridSpan w:val="3"/>
          </w:tcPr>
          <w:p w:rsidR="007D6400" w:rsidRPr="00013C08" w:rsidRDefault="007D640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7D6400" w:rsidRPr="00013C08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420" w:type="dxa"/>
            <w:gridSpan w:val="8"/>
          </w:tcPr>
          <w:p w:rsidR="007D6400" w:rsidRPr="00013C08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7D6400" w:rsidRPr="00013C08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7D6400" w:rsidRPr="00013C08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7D6400" w:rsidRPr="00013C08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612" w:rsidRPr="00013C08" w:rsidTr="00701D6B">
        <w:tc>
          <w:tcPr>
            <w:tcW w:w="2928" w:type="dxa"/>
            <w:gridSpan w:val="13"/>
          </w:tcPr>
          <w:p w:rsidR="00353612" w:rsidRPr="00013C08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Procurara altor mijl fixe</w:t>
            </w:r>
          </w:p>
        </w:tc>
        <w:tc>
          <w:tcPr>
            <w:tcW w:w="859" w:type="dxa"/>
            <w:gridSpan w:val="3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318110</w:t>
            </w:r>
          </w:p>
        </w:tc>
        <w:tc>
          <w:tcPr>
            <w:tcW w:w="1420" w:type="dxa"/>
            <w:gridSpan w:val="8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612" w:rsidRPr="00013C08" w:rsidTr="00701D6B">
        <w:tc>
          <w:tcPr>
            <w:tcW w:w="2928" w:type="dxa"/>
            <w:gridSpan w:val="13"/>
          </w:tcPr>
          <w:p w:rsidR="00353612" w:rsidRPr="00013C08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masin si utilaj</w:t>
            </w:r>
          </w:p>
        </w:tc>
        <w:tc>
          <w:tcPr>
            <w:tcW w:w="859" w:type="dxa"/>
            <w:gridSpan w:val="3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420" w:type="dxa"/>
            <w:gridSpan w:val="8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612" w:rsidRPr="00013C08" w:rsidTr="00701D6B">
        <w:trPr>
          <w:trHeight w:val="390"/>
        </w:trPr>
        <w:tc>
          <w:tcPr>
            <w:tcW w:w="2928" w:type="dxa"/>
            <w:gridSpan w:val="13"/>
            <w:tcBorders>
              <w:bottom w:val="single" w:sz="18" w:space="0" w:color="auto"/>
            </w:tcBorders>
          </w:tcPr>
          <w:p w:rsidR="00353612" w:rsidRPr="00013C08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unelt scul inv gospo</w:t>
            </w:r>
          </w:p>
        </w:tc>
        <w:tc>
          <w:tcPr>
            <w:tcW w:w="859" w:type="dxa"/>
            <w:gridSpan w:val="3"/>
            <w:tcBorders>
              <w:bottom w:val="single" w:sz="18" w:space="0" w:color="auto"/>
            </w:tcBorders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12"/>
            <w:tcBorders>
              <w:bottom w:val="single" w:sz="18" w:space="0" w:color="auto"/>
            </w:tcBorders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420" w:type="dxa"/>
            <w:gridSpan w:val="8"/>
            <w:tcBorders>
              <w:bottom w:val="single" w:sz="18" w:space="0" w:color="auto"/>
            </w:tcBorders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bottom w:val="single" w:sz="18" w:space="0" w:color="auto"/>
            </w:tcBorders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  <w:tcBorders>
              <w:bottom w:val="single" w:sz="18" w:space="0" w:color="auto"/>
            </w:tcBorders>
          </w:tcPr>
          <w:p w:rsidR="00353612" w:rsidRPr="00013C08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  <w:tcBorders>
              <w:bottom w:val="single" w:sz="18" w:space="0" w:color="auto"/>
            </w:tcBorders>
          </w:tcPr>
          <w:p w:rsidR="00155F2A" w:rsidRPr="00013C08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5F2A" w:rsidRPr="00013C08" w:rsidTr="0074660E">
        <w:trPr>
          <w:trHeight w:val="160"/>
        </w:trPr>
        <w:tc>
          <w:tcPr>
            <w:tcW w:w="10915" w:type="dxa"/>
            <w:gridSpan w:val="51"/>
            <w:tcBorders>
              <w:top w:val="single" w:sz="18" w:space="0" w:color="auto"/>
              <w:bottom w:val="single" w:sz="18" w:space="0" w:color="auto"/>
            </w:tcBorders>
          </w:tcPr>
          <w:p w:rsidR="00155F2A" w:rsidRPr="00013C08" w:rsidRDefault="00155F2A" w:rsidP="007466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3232" w:type="dxa"/>
            <w:gridSpan w:val="15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8713BC" w:rsidP="00E7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Activitatea caselor de cultură</w:t>
            </w:r>
          </w:p>
        </w:tc>
        <w:tc>
          <w:tcPr>
            <w:tcW w:w="992" w:type="dxa"/>
            <w:gridSpan w:val="5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gridSpan w:val="6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7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75" w:type="dxa"/>
            <w:gridSpan w:val="6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2A5AA7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2A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</w:t>
            </w:r>
            <w:r w:rsidR="002A5AA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106,1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106.1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106.1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Contribuții de asigurări sociale de stat și obligatorii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30,8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30.8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30.8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asigurare ob</w:t>
            </w:r>
            <w:r w:rsidR="003966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ligatorii  de asistență med.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achitate d</w:t>
            </w:r>
            <w:r w:rsidR="003966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angajatori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electrică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10,0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5F2FAD" w:rsidRPr="00013C08" w:rsidTr="00701D6B">
        <w:tc>
          <w:tcPr>
            <w:tcW w:w="3232" w:type="dxa"/>
            <w:gridSpan w:val="15"/>
          </w:tcPr>
          <w:p w:rsidR="005F2FAD" w:rsidRPr="00013C08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5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313" w:type="dxa"/>
            <w:gridSpan w:val="6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5F2FAD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 w:w="1175" w:type="dxa"/>
            <w:gridSpan w:val="6"/>
          </w:tcPr>
          <w:p w:rsidR="005F2FAD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986" w:type="dxa"/>
            <w:gridSpan w:val="2"/>
          </w:tcPr>
          <w:p w:rsidR="005F2FAD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9C4F6C" w:rsidRPr="00013C08" w:rsidTr="00701D6B">
        <w:tc>
          <w:tcPr>
            <w:tcW w:w="3232" w:type="dxa"/>
            <w:gridSpan w:val="15"/>
          </w:tcPr>
          <w:p w:rsidR="009C4F6C" w:rsidRPr="00013C08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 de repar curente</w:t>
            </w:r>
          </w:p>
        </w:tc>
        <w:tc>
          <w:tcPr>
            <w:tcW w:w="992" w:type="dxa"/>
            <w:gridSpan w:val="5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313" w:type="dxa"/>
            <w:gridSpan w:val="6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9C4F6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1175" w:type="dxa"/>
            <w:gridSpan w:val="6"/>
          </w:tcPr>
          <w:p w:rsidR="009C4F6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986" w:type="dxa"/>
            <w:gridSpan w:val="2"/>
          </w:tcPr>
          <w:p w:rsidR="009C4F6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9C4F6C" w:rsidRPr="00013C08" w:rsidTr="00701D6B">
        <w:tc>
          <w:tcPr>
            <w:tcW w:w="3232" w:type="dxa"/>
            <w:gridSpan w:val="15"/>
          </w:tcPr>
          <w:p w:rsidR="009C4F6C" w:rsidRPr="00013C08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 de service in inte</w:t>
            </w:r>
          </w:p>
        </w:tc>
        <w:tc>
          <w:tcPr>
            <w:tcW w:w="992" w:type="dxa"/>
            <w:gridSpan w:val="5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313" w:type="dxa"/>
            <w:gridSpan w:val="6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9C4F6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</w:t>
            </w:r>
          </w:p>
        </w:tc>
        <w:tc>
          <w:tcPr>
            <w:tcW w:w="1175" w:type="dxa"/>
            <w:gridSpan w:val="6"/>
          </w:tcPr>
          <w:p w:rsidR="009C4F6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986" w:type="dxa"/>
            <w:gridSpan w:val="2"/>
          </w:tcPr>
          <w:p w:rsidR="009C4F6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</w:tr>
      <w:tr w:rsidR="005F2FAD" w:rsidRPr="00013C08" w:rsidTr="00701D6B">
        <w:tc>
          <w:tcPr>
            <w:tcW w:w="3232" w:type="dxa"/>
            <w:gridSpan w:val="15"/>
          </w:tcPr>
          <w:p w:rsidR="005F2FAD" w:rsidRPr="00013C08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5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313" w:type="dxa"/>
            <w:gridSpan w:val="6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5F2FAD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1175" w:type="dxa"/>
            <w:gridSpan w:val="6"/>
          </w:tcPr>
          <w:p w:rsidR="005F2FAD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6" w:type="dxa"/>
            <w:gridSpan w:val="2"/>
          </w:tcPr>
          <w:p w:rsidR="005F2FAD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aliniate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10,0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Indemnizații pentru incapacitate temporară de muncă achitate din mijloacele financiare ale angajatorului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9C4F6C" w:rsidRPr="00013C08" w:rsidTr="00701D6B">
        <w:tc>
          <w:tcPr>
            <w:tcW w:w="3232" w:type="dxa"/>
            <w:gridSpan w:val="15"/>
          </w:tcPr>
          <w:p w:rsidR="009C4F6C" w:rsidRPr="00013C08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masin utilaje</w:t>
            </w:r>
          </w:p>
        </w:tc>
        <w:tc>
          <w:tcPr>
            <w:tcW w:w="992" w:type="dxa"/>
            <w:gridSpan w:val="5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313" w:type="dxa"/>
            <w:gridSpan w:val="6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C4F6C" w:rsidRPr="00013C08" w:rsidTr="00701D6B">
        <w:tc>
          <w:tcPr>
            <w:tcW w:w="3232" w:type="dxa"/>
            <w:gridSpan w:val="15"/>
          </w:tcPr>
          <w:p w:rsidR="009C4F6C" w:rsidRPr="00013C08" w:rsidRDefault="00AF53DF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area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ustibilului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carbur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anţi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 lubrif</w:t>
            </w:r>
            <w:r w:rsidR="00DB39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ianti</w:t>
            </w:r>
          </w:p>
        </w:tc>
        <w:tc>
          <w:tcPr>
            <w:tcW w:w="992" w:type="dxa"/>
            <w:gridSpan w:val="5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9C4F6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313" w:type="dxa"/>
            <w:gridSpan w:val="6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9C4F6C" w:rsidRPr="00013C08" w:rsidRDefault="00EF3B1E" w:rsidP="00EF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1175" w:type="dxa"/>
            <w:gridSpan w:val="6"/>
          </w:tcPr>
          <w:p w:rsidR="009C4F6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</w:tcPr>
          <w:p w:rsidR="009C4F6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8713BC" w:rsidRPr="00013C08" w:rsidTr="00701D6B">
        <w:tc>
          <w:tcPr>
            <w:tcW w:w="3232" w:type="dxa"/>
            <w:gridSpan w:val="15"/>
          </w:tcPr>
          <w:p w:rsidR="008713BC" w:rsidRPr="00013C08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uz gospodăresc și rechizitelor de birou</w:t>
            </w:r>
          </w:p>
        </w:tc>
        <w:tc>
          <w:tcPr>
            <w:tcW w:w="992" w:type="dxa"/>
            <w:gridSpan w:val="5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313" w:type="dxa"/>
            <w:gridSpan w:val="6"/>
          </w:tcPr>
          <w:p w:rsidR="008713BC" w:rsidRPr="00013C08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8713BC" w:rsidRPr="00013C08" w:rsidRDefault="00EF3B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4,3</w:t>
            </w:r>
          </w:p>
        </w:tc>
        <w:tc>
          <w:tcPr>
            <w:tcW w:w="1175" w:type="dxa"/>
            <w:gridSpan w:val="6"/>
          </w:tcPr>
          <w:p w:rsidR="008713BC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6" w:type="dxa"/>
            <w:gridSpan w:val="2"/>
          </w:tcPr>
          <w:p w:rsidR="008713BC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5F2FAD" w:rsidRPr="00013C08" w:rsidTr="00701D6B">
        <w:tc>
          <w:tcPr>
            <w:tcW w:w="3232" w:type="dxa"/>
            <w:gridSpan w:val="15"/>
          </w:tcPr>
          <w:p w:rsidR="005F2FAD" w:rsidRPr="00013C08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constructie</w:t>
            </w:r>
          </w:p>
        </w:tc>
        <w:tc>
          <w:tcPr>
            <w:tcW w:w="992" w:type="dxa"/>
            <w:gridSpan w:val="5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313" w:type="dxa"/>
            <w:gridSpan w:val="6"/>
          </w:tcPr>
          <w:p w:rsidR="005F2FAD" w:rsidRPr="00013C08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</w:tcPr>
          <w:p w:rsidR="005F2FAD" w:rsidRPr="00013C08" w:rsidRDefault="00EF3B1E" w:rsidP="00B8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 w:w="1175" w:type="dxa"/>
            <w:gridSpan w:val="6"/>
          </w:tcPr>
          <w:p w:rsidR="005F2FAD" w:rsidRPr="00013C08" w:rsidRDefault="00DD767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986" w:type="dxa"/>
            <w:gridSpan w:val="2"/>
          </w:tcPr>
          <w:p w:rsidR="005F2FAD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7D56CC" w:rsidRPr="00013C08" w:rsidTr="00701D6B">
        <w:tc>
          <w:tcPr>
            <w:tcW w:w="3232" w:type="dxa"/>
            <w:gridSpan w:val="15"/>
            <w:tcBorders>
              <w:bottom w:val="single" w:sz="18" w:space="0" w:color="auto"/>
            </w:tcBorders>
          </w:tcPr>
          <w:p w:rsidR="007D56CC" w:rsidRPr="00013C08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</w:t>
            </w:r>
            <w:r w:rsidR="003E366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altor materiale</w:t>
            </w:r>
          </w:p>
        </w:tc>
        <w:tc>
          <w:tcPr>
            <w:tcW w:w="992" w:type="dxa"/>
            <w:gridSpan w:val="5"/>
            <w:tcBorders>
              <w:bottom w:val="single" w:sz="18" w:space="0" w:color="auto"/>
            </w:tcBorders>
          </w:tcPr>
          <w:p w:rsidR="007D56CC" w:rsidRPr="00013C08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7" w:type="dxa"/>
            <w:gridSpan w:val="10"/>
            <w:tcBorders>
              <w:bottom w:val="single" w:sz="18" w:space="0" w:color="auto"/>
            </w:tcBorders>
          </w:tcPr>
          <w:p w:rsidR="007D56CC" w:rsidRPr="00013C08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313" w:type="dxa"/>
            <w:gridSpan w:val="6"/>
            <w:tcBorders>
              <w:bottom w:val="single" w:sz="18" w:space="0" w:color="auto"/>
            </w:tcBorders>
          </w:tcPr>
          <w:p w:rsidR="007D56CC" w:rsidRPr="00013C08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bottom w:val="single" w:sz="18" w:space="0" w:color="auto"/>
            </w:tcBorders>
          </w:tcPr>
          <w:p w:rsidR="007D56CC" w:rsidRPr="00013C08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6"/>
            <w:tcBorders>
              <w:bottom w:val="single" w:sz="18" w:space="0" w:color="auto"/>
            </w:tcBorders>
          </w:tcPr>
          <w:p w:rsidR="007D56CC" w:rsidRPr="00013C08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  <w:tcBorders>
              <w:bottom w:val="single" w:sz="18" w:space="0" w:color="auto"/>
            </w:tcBorders>
          </w:tcPr>
          <w:p w:rsidR="007D56CC" w:rsidRPr="00013C08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C44BC" w:rsidRPr="00013C08" w:rsidTr="00531F8A">
        <w:trPr>
          <w:trHeight w:val="254"/>
        </w:trPr>
        <w:tc>
          <w:tcPr>
            <w:tcW w:w="10915" w:type="dxa"/>
            <w:gridSpan w:val="51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EC44BC" w:rsidRPr="00816C3E" w:rsidRDefault="00EC44BC" w:rsidP="00816C3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4DDF" w:rsidRPr="00013C08" w:rsidTr="00701D6B">
        <w:tc>
          <w:tcPr>
            <w:tcW w:w="4082" w:type="dxa"/>
            <w:gridSpan w:val="19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42" w:type="dxa"/>
            <w:gridSpan w:val="2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gridSpan w:val="10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174DDF" w:rsidRPr="00013C08" w:rsidTr="00701D6B">
        <w:tc>
          <w:tcPr>
            <w:tcW w:w="408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34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0169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174DDF" w:rsidRPr="00013C08" w:rsidTr="00701D6B">
        <w:tc>
          <w:tcPr>
            <w:tcW w:w="408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34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174DDF" w:rsidRPr="00013C08" w:rsidTr="00701D6B">
        <w:tc>
          <w:tcPr>
            <w:tcW w:w="408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34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0802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174DDF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F2D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174DDF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502B1B" w:rsidP="00502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="005F2FA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iuni imprevizibile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şi exepţi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onale asigurate financiar</w:t>
            </w:r>
          </w:p>
        </w:tc>
      </w:tr>
      <w:tr w:rsidR="00174DDF" w:rsidRPr="00013C08" w:rsidTr="00701D6B">
        <w:trPr>
          <w:trHeight w:val="1221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124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Obiective</w:t>
            </w:r>
          </w:p>
          <w:p w:rsidR="00174DDF" w:rsidRPr="008E2969" w:rsidRDefault="00174DDF" w:rsidP="008E2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1.Satisfacerea</w:t>
            </w:r>
            <w:proofErr w:type="gramEnd"/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in fiecare an</w:t>
            </w:r>
            <w:r w:rsidR="00DD78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solicitarilor de alocatii din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Fondul de rezerva conform regulamentului de utilizare a acestuia</w:t>
            </w:r>
            <w:r w:rsidR="00DD78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74DDF" w:rsidRPr="00013C08" w:rsidRDefault="00502B1B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2.Finanţarea mijloacelor a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locate din  Fondul de re</w:t>
            </w:r>
            <w:r w:rsidR="00DD78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zerva conform deciziilor Consi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liului local la nivel de 100%</w:t>
            </w:r>
          </w:p>
        </w:tc>
      </w:tr>
      <w:tr w:rsidR="00174DDF" w:rsidRPr="00013C08" w:rsidTr="00701D6B">
        <w:trPr>
          <w:trHeight w:val="832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5F2FAD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c</w:t>
            </w:r>
            <w:r w:rsidR="00502B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uprinde cheltuieli pentru finanţarea solicită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rilor care parvin </w:t>
            </w:r>
            <w:r w:rsidR="003A580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 parcursul anului</w:t>
            </w:r>
            <w:r w:rsidR="00502B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74DDF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B232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174DDF" w:rsidRPr="00013C08" w:rsidTr="00701D6B">
        <w:trPr>
          <w:trHeight w:val="345"/>
        </w:trPr>
        <w:tc>
          <w:tcPr>
            <w:tcW w:w="14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658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1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D1B8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9C4F6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74DDF" w:rsidRPr="00013C08" w:rsidTr="00701D6B">
        <w:trPr>
          <w:trHeight w:val="480"/>
        </w:trPr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gridSpan w:val="1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RPr="00013C08" w:rsidTr="00701D6B">
        <w:trPr>
          <w:cantSplit/>
          <w:trHeight w:val="454"/>
        </w:trPr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1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</w:t>
            </w:r>
            <w:r w:rsidR="00502B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 de executare a mij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loacel</w:t>
            </w:r>
            <w:r w:rsidR="00502B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 a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locate in raport cu volumul alocat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74DDF" w:rsidRPr="00013C08" w:rsidTr="00701D6B">
        <w:trPr>
          <w:trHeight w:val="454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502B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evenimentelor cu c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aracter imprevizibil finantate din fondul de rezerva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RPr="00013C08" w:rsidTr="00701D6B">
        <w:trPr>
          <w:cantSplit/>
          <w:trHeight w:val="567"/>
        </w:trPr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0A3" w:rsidRPr="00013C08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</w:t>
            </w:r>
            <w:r w:rsidR="00502B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ueli medii la un eveniment cu c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aracter imprevizibil finantat din bugetul local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7D538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mii 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174DDF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174DDF" w:rsidP="00731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174DDF" w:rsidRPr="00013C08" w:rsidTr="00701D6B">
        <w:trPr>
          <w:trHeight w:val="255"/>
        </w:trPr>
        <w:tc>
          <w:tcPr>
            <w:tcW w:w="2928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6207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74DDF" w:rsidRPr="00013C08" w:rsidTr="00701D6B">
        <w:trPr>
          <w:trHeight w:val="285"/>
        </w:trPr>
        <w:tc>
          <w:tcPr>
            <w:tcW w:w="2928" w:type="dxa"/>
            <w:gridSpan w:val="1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RPr="00013C08" w:rsidTr="00701D6B">
        <w:trPr>
          <w:trHeight w:val="285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CB640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174DDF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8D49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dministrarea fondului de rezervă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00020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CB640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901156" w:rsidRPr="00013C08" w:rsidTr="00701D6B">
        <w:trPr>
          <w:trHeight w:val="420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hideMark/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cheltuieli curente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2" w:space="0" w:color="auto"/>
            </w:tcBorders>
            <w:hideMark/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281900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01156" w:rsidRPr="00013C08" w:rsidRDefault="0090115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9245B1" w:rsidRPr="00013C08" w:rsidTr="00701D6B">
        <w:trPr>
          <w:trHeight w:val="50"/>
        </w:trPr>
        <w:tc>
          <w:tcPr>
            <w:tcW w:w="7424" w:type="dxa"/>
            <w:gridSpan w:val="41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9245B1" w:rsidRDefault="009245B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E701E" w:rsidRPr="00013C08" w:rsidRDefault="003E70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gridSpan w:val="10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E701E" w:rsidRDefault="003E70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45B1" w:rsidRPr="00013C08" w:rsidRDefault="009245B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174DDF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0259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174DDF" w:rsidRPr="00013C08" w:rsidTr="00701D6B">
        <w:trPr>
          <w:trHeight w:val="382"/>
        </w:trPr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174DDF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3104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174DDF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F2D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174DDF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C064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incorporării în armata naţ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ionala</w:t>
            </w:r>
          </w:p>
        </w:tc>
      </w:tr>
      <w:tr w:rsidR="00174DDF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C064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7D56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</w:t>
            </w:r>
            <w:r w:rsidR="001826C9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procesului de incorporare</w:t>
            </w:r>
          </w:p>
        </w:tc>
      </w:tr>
      <w:tr w:rsidR="00174DDF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Subprogramul </w:t>
            </w:r>
            <w:r w:rsidR="001826C9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cuprinde cheltuieli pentru pregă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tirea </w:t>
            </w:r>
            <w:r w:rsidR="001826C9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incorporă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rii tinerilor din localitate</w:t>
            </w:r>
          </w:p>
        </w:tc>
      </w:tr>
      <w:tr w:rsidR="00174DDF" w:rsidRPr="00013C08" w:rsidTr="00E95C22">
        <w:trPr>
          <w:trHeight w:val="520"/>
        </w:trPr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1826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174DDF" w:rsidRPr="00013C08" w:rsidTr="00701D6B">
        <w:trPr>
          <w:trHeight w:val="345"/>
        </w:trPr>
        <w:tc>
          <w:tcPr>
            <w:tcW w:w="181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552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6207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74DDF" w:rsidRPr="00013C08" w:rsidTr="00701D6B">
        <w:trPr>
          <w:trHeight w:val="480"/>
        </w:trPr>
        <w:tc>
          <w:tcPr>
            <w:tcW w:w="1815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1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RPr="00013C08" w:rsidTr="00701D6B">
        <w:trPr>
          <w:cantSplit/>
          <w:trHeight w:val="742"/>
        </w:trPr>
        <w:tc>
          <w:tcPr>
            <w:tcW w:w="18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55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incorporare a recruţ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ilor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74DDF" w:rsidRPr="00013C08" w:rsidTr="00701D6B">
        <w:trPr>
          <w:trHeight w:val="918"/>
        </w:trPr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55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 de recruţi incorporaţ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94527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94527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452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74DDF" w:rsidRPr="00013C08" w:rsidTr="00701D6B">
        <w:trPr>
          <w:cantSplit/>
          <w:trHeight w:val="766"/>
        </w:trPr>
        <w:tc>
          <w:tcPr>
            <w:tcW w:w="18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516A6B" w:rsidRDefault="00574671" w:rsidP="00516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A6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  <w:p w:rsidR="00174DDF" w:rsidRPr="00516A6B" w:rsidRDefault="00174DDF" w:rsidP="00516A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16A6B" w:rsidRDefault="001826C9" w:rsidP="00516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Costul a</w:t>
            </w:r>
            <w:r w:rsidR="00174DD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nual a unui recrut incorporat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A6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  <w:p w:rsidR="00174DDF" w:rsidRPr="00516A6B" w:rsidRDefault="00174DDF" w:rsidP="00516A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A6B" w:rsidRDefault="00516A6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Pr="00516A6B" w:rsidRDefault="00174DDF" w:rsidP="00516A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A6B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  <w:p w:rsidR="00174DDF" w:rsidRPr="00516A6B" w:rsidRDefault="00174DDF" w:rsidP="00516A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A6B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  <w:p w:rsidR="00174DDF" w:rsidRPr="00516A6B" w:rsidRDefault="00174DDF" w:rsidP="00516A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16A6B" w:rsidRDefault="00C72A83" w:rsidP="00516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</w:tr>
      <w:tr w:rsidR="00174DDF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174DDF" w:rsidP="002B30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174DDF" w:rsidRPr="00013C08" w:rsidTr="00701D6B">
        <w:trPr>
          <w:trHeight w:val="255"/>
        </w:trPr>
        <w:tc>
          <w:tcPr>
            <w:tcW w:w="2928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6207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56B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56B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56B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56B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74DDF" w:rsidRPr="00013C08" w:rsidTr="00701D6B">
        <w:trPr>
          <w:trHeight w:val="285"/>
        </w:trPr>
        <w:tc>
          <w:tcPr>
            <w:tcW w:w="2928" w:type="dxa"/>
            <w:gridSpan w:val="1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RPr="00013C08" w:rsidTr="00701D6B">
        <w:trPr>
          <w:trHeight w:val="285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174DDF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4DDF" w:rsidRPr="00013C08" w:rsidRDefault="00BA57F5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Asig. procesului de incorp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00074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013C08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8B2DD6" w:rsidRPr="00013C08" w:rsidTr="00701D6B">
        <w:trPr>
          <w:trHeight w:val="550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2DD6" w:rsidRPr="00013C08" w:rsidRDefault="008B2DD6" w:rsidP="008B2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2DD6" w:rsidRPr="00013C08" w:rsidRDefault="008B2DD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00074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DD6" w:rsidRPr="00013C08" w:rsidRDefault="008B2DD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DD6" w:rsidRPr="00013C08" w:rsidRDefault="008B2DD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B2DD6" w:rsidRPr="00013C08" w:rsidRDefault="008B2DD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B2DD6" w:rsidRPr="00013C08" w:rsidRDefault="008B2DD6" w:rsidP="00516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2DD6" w:rsidRPr="00013C08" w:rsidRDefault="008B2DD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  <w:p w:rsidR="008B2DD6" w:rsidRPr="00013C08" w:rsidRDefault="008B2DD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6B25" w:rsidRPr="00013C08" w:rsidTr="00524DC0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B25" w:rsidRPr="00013C08" w:rsidRDefault="00256B2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Pr="00013C08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sz w:val="24"/>
                <w:szCs w:val="24"/>
              </w:rPr>
              <w:br w:type="page"/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0620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7502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BA2E71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BA2E71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curat amenajat</w:t>
            </w:r>
          </w:p>
        </w:tc>
      </w:tr>
      <w:tr w:rsidR="00BA2E71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295BA2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1.I</w:t>
            </w:r>
            <w:r w:rsidR="003A580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nstalarea a 4</w:t>
            </w:r>
            <w:r w:rsidR="00C61B4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urne de colectare a deşeurilor în spaţi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ile publice</w:t>
            </w:r>
          </w:p>
          <w:p w:rsidR="00BA2E71" w:rsidRPr="00013C08" w:rsidRDefault="00295BA2" w:rsidP="00256B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D</w:t>
            </w:r>
            <w:r w:rsidR="00C61B4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escreş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terea </w:t>
            </w:r>
            <w:r w:rsidR="00C61B4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tre a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nul </w:t>
            </w:r>
            <w:r w:rsidR="003E366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256B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61B4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numarului de gunoiş</w:t>
            </w:r>
            <w:r w:rsidR="003A580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 neautorizat</w:t>
            </w:r>
            <w:r w:rsidR="00C61B4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</w:tr>
      <w:tr w:rsidR="00BA2E71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1035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295BA2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A605FE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utilizeaza prin organizarea lucrarilor de amenajarea teritoriului din localitate</w:t>
            </w:r>
          </w:p>
        </w:tc>
      </w:tr>
      <w:tr w:rsidR="00BA2E71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BA2E71" w:rsidRPr="00013C08" w:rsidTr="00701D6B">
        <w:trPr>
          <w:trHeight w:val="345"/>
        </w:trPr>
        <w:tc>
          <w:tcPr>
            <w:tcW w:w="15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84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391" w:type="dxa"/>
            <w:gridSpan w:val="1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15060F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506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506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506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A2E71" w:rsidRPr="00013C08" w:rsidTr="00701D6B">
        <w:trPr>
          <w:trHeight w:val="490"/>
        </w:trPr>
        <w:tc>
          <w:tcPr>
            <w:tcW w:w="154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gridSpan w:val="1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A2E71" w:rsidRPr="00013C08" w:rsidTr="00701D6B">
        <w:trPr>
          <w:cantSplit/>
          <w:trHeight w:val="454"/>
        </w:trPr>
        <w:tc>
          <w:tcPr>
            <w:tcW w:w="1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8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391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Dinamica gunoistilor neautorizate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BA2E71" w:rsidRPr="00013C08" w:rsidTr="00701D6B">
        <w:trPr>
          <w:trHeight w:val="454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8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391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urne instalate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A2E71" w:rsidRPr="00013C08" w:rsidTr="00701D6B">
        <w:trPr>
          <w:cantSplit/>
          <w:trHeight w:val="567"/>
        </w:trPr>
        <w:tc>
          <w:tcPr>
            <w:tcW w:w="1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8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391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1A0D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Cost mediu pentru1mp. d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gunoi evacuate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013C08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</w:tr>
      <w:tr w:rsidR="00BA2E71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013C08" w:rsidRDefault="00BA2E71" w:rsidP="00731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BA2E71" w:rsidRPr="00013C08" w:rsidTr="00701D6B">
        <w:trPr>
          <w:trHeight w:val="255"/>
        </w:trPr>
        <w:tc>
          <w:tcPr>
            <w:tcW w:w="2928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A2E71" w:rsidRPr="00013C08" w:rsidTr="00701D6B">
        <w:trPr>
          <w:trHeight w:val="285"/>
        </w:trPr>
        <w:tc>
          <w:tcPr>
            <w:tcW w:w="2928" w:type="dxa"/>
            <w:gridSpan w:val="1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A2E71" w:rsidRPr="00013C08" w:rsidTr="00701D6B">
        <w:trPr>
          <w:trHeight w:val="285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013C08" w:rsidRDefault="003E70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013C08" w:rsidRDefault="00EB51F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013C08" w:rsidRDefault="00EB51F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BA2E71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Amenajarea oraselor si satelor (comunelor)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3E70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EB51F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EB51F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BA2E71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3E701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EB51F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EB51F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0D12B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Pr="00EE634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Pr="00EE634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A2E71" w:rsidRPr="00EE634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63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0640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BA2E71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7505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BA2E71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624222" w:rsidP="006242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="00BA2E7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BA2E71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BA57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iluminat</w:t>
            </w:r>
          </w:p>
        </w:tc>
      </w:tr>
      <w:tr w:rsidR="00BA2E71" w:rsidRPr="00013C08" w:rsidTr="00701D6B">
        <w:trPr>
          <w:trHeight w:val="582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BA57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BA2E71" w:rsidRPr="00EE634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63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0B26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cu iluminare stradală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întregii localitaţ</w:t>
            </w:r>
            <w:r w:rsidR="00A605FE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A2E71" w:rsidRPr="00013C08" w:rsidTr="00701D6B">
        <w:trPr>
          <w:trHeight w:val="411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realizeaza prin organizarea luc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rarilor de iluminare a localităţ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A2E71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32D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ţă</w:t>
            </w:r>
          </w:p>
        </w:tc>
      </w:tr>
      <w:tr w:rsidR="00BA2E71" w:rsidRPr="00013C08" w:rsidTr="00701D6B">
        <w:trPr>
          <w:trHeight w:val="345"/>
        </w:trPr>
        <w:tc>
          <w:tcPr>
            <w:tcW w:w="15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56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678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90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A2E71" w:rsidRPr="00013C08" w:rsidTr="00701D6B">
        <w:trPr>
          <w:trHeight w:val="480"/>
        </w:trPr>
        <w:tc>
          <w:tcPr>
            <w:tcW w:w="154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8" w:type="dxa"/>
            <w:gridSpan w:val="1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013C08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46F0" w:rsidRPr="00013C08" w:rsidTr="00701D6B">
        <w:trPr>
          <w:cantSplit/>
          <w:trHeight w:val="454"/>
        </w:trPr>
        <w:tc>
          <w:tcPr>
            <w:tcW w:w="1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67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satisfacere a populatiei privin serviciul oferit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46F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46F0" w:rsidRPr="00013C08" w:rsidTr="00701D6B">
        <w:trPr>
          <w:trHeight w:val="454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67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stilpi de iluminat instalati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013C08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013C08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013C08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</w:tr>
      <w:tr w:rsidR="008D46F0" w:rsidRPr="00013C08" w:rsidTr="00701D6B">
        <w:trPr>
          <w:cantSplit/>
          <w:trHeight w:val="567"/>
        </w:trPr>
        <w:tc>
          <w:tcPr>
            <w:tcW w:w="1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D9089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</w:t>
            </w:r>
            <w:r w:rsidR="008D46F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eficiență</w:t>
            </w:r>
          </w:p>
        </w:tc>
        <w:tc>
          <w:tcPr>
            <w:tcW w:w="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Cost mediu de intretinere a 1 km de stilpi de iluminat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4E782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mii </w:t>
            </w:r>
            <w:r w:rsidR="008D46F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013C08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013C08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013C08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013C08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46F0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46F0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8D46F0" w:rsidRPr="00013C08" w:rsidTr="00701D6B">
        <w:trPr>
          <w:trHeight w:val="255"/>
        </w:trPr>
        <w:tc>
          <w:tcPr>
            <w:tcW w:w="2928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7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7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7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7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D46F0" w:rsidRPr="00013C08" w:rsidTr="00701D6B">
        <w:trPr>
          <w:trHeight w:val="285"/>
        </w:trPr>
        <w:tc>
          <w:tcPr>
            <w:tcW w:w="2928" w:type="dxa"/>
            <w:gridSpan w:val="1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46F0" w:rsidRPr="00013C08" w:rsidTr="00701D6B">
        <w:trPr>
          <w:trHeight w:val="285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013C08" w:rsidRDefault="008B1C8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32DE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013C08" w:rsidRDefault="009A3B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013C08" w:rsidRDefault="009A3B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</w:tr>
      <w:tr w:rsidR="008D46F0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Iluminarea strazilor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00335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B1C8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32DE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9A3B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9A3B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</w:tr>
      <w:tr w:rsidR="008D46F0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00335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Pr="00013C08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8B1C8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32DE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9A3B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013C08" w:rsidRDefault="009A3BC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F5393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</w:tr>
      <w:tr w:rsidR="000C061B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0C061B" w:rsidRPr="00EE6341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0C061B" w:rsidRPr="00EE6341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C061B" w:rsidRPr="00EE6341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63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</w:t>
            </w:r>
          </w:p>
        </w:tc>
      </w:tr>
      <w:tr w:rsidR="000C061B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0911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0C061B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013C08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0C061B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8802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P2</w:t>
            </w:r>
          </w:p>
        </w:tc>
      </w:tr>
      <w:tr w:rsidR="000C061B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D030EE" w:rsidP="00D030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0C061B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BA57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62422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Copii pregatiţi multilateral pentru viaţă şi integrare în activitatea ş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colar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ă</w:t>
            </w:r>
          </w:p>
        </w:tc>
      </w:tr>
      <w:tr w:rsidR="000C061B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BA57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44AA" w:rsidRPr="00013C08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Prestarea serviciilor de educaţ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 timpurie pentru</w:t>
            </w:r>
          </w:p>
          <w:p w:rsidR="000C061B" w:rsidRPr="00013C08" w:rsidRDefault="00B45E01" w:rsidP="00B45E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  <w:r w:rsidR="00FA44A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copii î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mediu pe an</w:t>
            </w:r>
          </w:p>
          <w:p w:rsidR="00FA44AA" w:rsidRPr="00013C08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Institutionalizarea în gradiniţe a copiilor în vî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rsta de</w:t>
            </w:r>
          </w:p>
          <w:p w:rsidR="000C061B" w:rsidRPr="00013C08" w:rsidRDefault="00B45E01" w:rsidP="00FA44AA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ani din localitate la nivel de 100%</w:t>
            </w:r>
          </w:p>
          <w:p w:rsidR="000C061B" w:rsidRPr="00013C08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624222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Creş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B45E0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erea nivelului de frecventa cu 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5% </w:t>
            </w:r>
            <w:r w:rsidR="00B45E0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anual</w:t>
            </w:r>
          </w:p>
        </w:tc>
      </w:tr>
      <w:tr w:rsidR="000C061B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6242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61B" w:rsidRPr="00013C08" w:rsidRDefault="0062422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realizează</w:t>
            </w:r>
            <w:r w:rsidR="00B45E0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prin organizarea procesului de instruire a copiilor din sat</w:t>
            </w:r>
          </w:p>
        </w:tc>
      </w:tr>
      <w:tr w:rsidR="000C061B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BA57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0C061B" w:rsidRPr="00013C08" w:rsidTr="00701D6B">
        <w:trPr>
          <w:trHeight w:val="345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69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811" w:type="dxa"/>
            <w:gridSpan w:val="1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87F7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4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4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4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320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4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0C061B" w:rsidRPr="00013C08" w:rsidTr="00701D6B">
        <w:trPr>
          <w:trHeight w:val="480"/>
        </w:trPr>
        <w:tc>
          <w:tcPr>
            <w:tcW w:w="12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11" w:type="dxa"/>
            <w:gridSpan w:val="1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0C061B" w:rsidRPr="00013C08" w:rsidTr="00701D6B">
        <w:trPr>
          <w:cantSplit/>
          <w:trHeight w:val="514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F955CD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DF4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rezultat</w:t>
            </w:r>
          </w:p>
        </w:tc>
        <w:tc>
          <w:tcPr>
            <w:tcW w:w="6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F955CD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811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F955CD" w:rsidRDefault="00F955CD" w:rsidP="00F955C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incadrare a copiilor invirsta de 3-6</w:t>
            </w:r>
            <w:r w:rsidR="000C061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ani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F955CD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A021D4" w:rsidRDefault="000C061B" w:rsidP="00F95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21D4" w:rsidRDefault="00B45E01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0C061B" w:rsidRPr="00A021D4" w:rsidRDefault="000C061B" w:rsidP="00F95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21D4" w:rsidRDefault="00B45E01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0C061B" w:rsidRPr="00A021D4" w:rsidRDefault="000C061B" w:rsidP="00F95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B45E01" w:rsidP="00F9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0C061B" w:rsidRPr="00013C08" w:rsidTr="00701D6B">
        <w:trPr>
          <w:cantSplit/>
          <w:trHeight w:val="701"/>
        </w:trPr>
        <w:tc>
          <w:tcPr>
            <w:tcW w:w="12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2811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955C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F955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ivelul de frecventa a copiilor înscrisi in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gradinita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D64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955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4E7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4E7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4E7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4E7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4E7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4E7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0C061B" w:rsidRPr="00013C08" w:rsidTr="00701D6B">
        <w:trPr>
          <w:trHeight w:val="559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C53325" w:rsidRDefault="000C061B" w:rsidP="00C53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C533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599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6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F03592" w:rsidRDefault="000C061B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811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copii in gradinita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C53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  <w:p w:rsidR="000C061B" w:rsidRPr="00013C08" w:rsidRDefault="000C061B" w:rsidP="00C53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</w:tr>
      <w:tr w:rsidR="000C061B" w:rsidRPr="00013C08" w:rsidTr="00701D6B">
        <w:trPr>
          <w:trHeight w:val="85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DF4876" w:rsidP="00C53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F0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5997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eficiență</w:t>
            </w:r>
          </w:p>
          <w:p w:rsidR="000C061B" w:rsidRPr="00013C08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811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de intretinere a unui copil in gradinita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Pr="00013C08" w:rsidRDefault="000C061B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F03592" w:rsidRDefault="000C061B" w:rsidP="00F03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56867" w:rsidRPr="00013C08" w:rsidRDefault="00056867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18843</w:t>
            </w:r>
          </w:p>
        </w:tc>
        <w:tc>
          <w:tcPr>
            <w:tcW w:w="1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Pr="00013C08" w:rsidRDefault="00074A7D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19453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Pr="00013C08" w:rsidRDefault="00074A7D" w:rsidP="00F03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20215</w:t>
            </w:r>
          </w:p>
        </w:tc>
      </w:tr>
      <w:tr w:rsidR="000C061B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013C08" w:rsidRDefault="000C061B" w:rsidP="00D030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0C061B" w:rsidRPr="00013C08" w:rsidTr="00701D6B">
        <w:trPr>
          <w:trHeight w:val="255"/>
        </w:trPr>
        <w:tc>
          <w:tcPr>
            <w:tcW w:w="394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cod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87F7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40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40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74A7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40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320F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40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0C061B" w:rsidRPr="00013C08" w:rsidTr="00701D6B">
        <w:trPr>
          <w:trHeight w:val="285"/>
        </w:trPr>
        <w:tc>
          <w:tcPr>
            <w:tcW w:w="3941" w:type="dxa"/>
            <w:gridSpan w:val="1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Cheltuieli, total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1708.5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1708.5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013C08" w:rsidRDefault="006958E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1708.5</w:t>
            </w:r>
          </w:p>
        </w:tc>
      </w:tr>
      <w:tr w:rsidR="000C061B" w:rsidRPr="00013C08" w:rsidTr="00701D6B">
        <w:trPr>
          <w:trHeight w:val="454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Educatie timpurie</w:t>
            </w:r>
            <w:r w:rsidR="00FA44AA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0C061B" w:rsidRPr="00013C08" w:rsidRDefault="008B1C8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0C061B" w:rsidRPr="00013C08" w:rsidRDefault="008B1C8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0C061B" w:rsidRPr="00013C08" w:rsidRDefault="008B1C8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470DF3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211180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916,8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916.8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916.8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265,9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265.9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265.9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 obl de asis med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074A7D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7D" w:rsidRPr="00013C08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4,4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telecomunicatii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0C061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Pr="00013C08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223E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013C08" w:rsidRDefault="007664D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E0320F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reparatii curente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0F" w:rsidRPr="00013C08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223EB5" w:rsidP="0047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7664DA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074A7D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222600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7D" w:rsidRPr="00013C08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223EB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Pr="00013C08" w:rsidRDefault="007664DA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E35409" w:rsidRPr="00013C08" w:rsidTr="00701D6B">
        <w:trPr>
          <w:trHeight w:val="329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Deplas de </w:t>
            </w:r>
            <w:r w:rsidR="00D030EE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serviciu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interio tarii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223EB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7664DA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223E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ervicii medicale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223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</w:t>
            </w:r>
            <w:r w:rsidR="00223E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04F5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bancare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222970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04F5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162E8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63274E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  <w:r w:rsidR="00B04F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şi curierat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B04F5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162E8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701D6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162E8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</w:t>
            </w:r>
            <w:r w:rsidR="00701D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nizaţii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p/u incap temp de munc achit din mij fin ale ang</w:t>
            </w:r>
            <w:r w:rsidR="00701D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ajator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701D6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36410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4F70C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470DF3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Compensatii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00492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272500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701D6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B36410" w:rsidP="0047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4F70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</w:tr>
      <w:tr w:rsidR="00E0320F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 masin si utilaje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0F" w:rsidRPr="00013C08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1308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Pr="00013C08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unelt si sculel,invent de prod si gospodaresc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Pr="00013C08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3274E" w:rsidRPr="00013C08" w:rsidTr="00701D6B">
        <w:trPr>
          <w:trHeight w:val="413"/>
        </w:trPr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lubrif.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701D6B" w:rsidP="0013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4F70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63274E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medicamentelor si materialelor sanitare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334110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701D6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4F70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63274E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mater de uz gosp si rechi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701D6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4F70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63274E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 de construc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Pr="00013C08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701D6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Pr="00013C08" w:rsidRDefault="004F70C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C474C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 altor materiale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701D6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B36410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4F70C1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alimentarii copiilor din institutiile de invatamint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Pr="00013C08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Pr="00013C08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F80CAB" w:rsidRPr="00013C08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Pr="00013C08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Pr="00013C08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Pr="00013C08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211180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A95E7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67,2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106CA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67.2</w:t>
            </w: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A95E7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19,5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106CA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19.5</w:t>
            </w: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 obl de asis med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04E5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222120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A95E7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Pr="00013C08" w:rsidRDefault="00106CA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57FC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 neatr alt aliniate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474C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 pentru incapacity temporara de munca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Pr="00013C08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lubrif.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produselor alime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6829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350,0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B3641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350.0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106CA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350.0</w:t>
            </w:r>
          </w:p>
        </w:tc>
      </w:tr>
      <w:tr w:rsidR="00F80CAB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mater de uz gospod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57FC" w:rsidRPr="00013C08" w:rsidTr="00701D6B">
        <w:tc>
          <w:tcPr>
            <w:tcW w:w="394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 altor material</w:t>
            </w:r>
          </w:p>
        </w:tc>
        <w:tc>
          <w:tcPr>
            <w:tcW w:w="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1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Pr="00013C08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RPr="00013C08" w:rsidTr="00701D6B">
        <w:tc>
          <w:tcPr>
            <w:tcW w:w="4315" w:type="dxa"/>
            <w:gridSpan w:val="2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3109" w:type="dxa"/>
            <w:gridSpan w:val="19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812</w:t>
            </w:r>
          </w:p>
        </w:tc>
        <w:tc>
          <w:tcPr>
            <w:tcW w:w="3491" w:type="dxa"/>
            <w:gridSpan w:val="10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F80CAB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013C08" w:rsidRDefault="009273E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F80CAB" w:rsidRPr="00013C08" w:rsidTr="00701D6B">
        <w:tc>
          <w:tcPr>
            <w:tcW w:w="43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10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8602</w:t>
            </w:r>
          </w:p>
        </w:tc>
        <w:tc>
          <w:tcPr>
            <w:tcW w:w="34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F80CAB" w:rsidRPr="00013C08" w:rsidTr="00E95C22">
        <w:trPr>
          <w:trHeight w:val="345"/>
        </w:trPr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A50495" w:rsidP="00A504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I.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F80CAB" w:rsidRPr="00013C08" w:rsidTr="00701D6B">
        <w:trPr>
          <w:trHeight w:val="352"/>
        </w:trPr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F530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624222" w:rsidP="00E07F28">
            <w:pPr>
              <w:ind w:left="-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Condiţ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optime pentru pro</w:t>
            </w:r>
            <w:r w:rsidR="00E07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movarea unui mod sănătos de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viaţ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80CAB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F530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624222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1.Organizarea a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nual a cel putin 2 masuri si activitati sportive in localitate</w:t>
            </w:r>
          </w:p>
          <w:p w:rsidR="00F80CAB" w:rsidRPr="00013C08" w:rsidRDefault="00F80CAB" w:rsidP="000548E5">
            <w:pPr>
              <w:ind w:left="9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Participarea la cel putin 3 competitii sportive in afara </w:t>
            </w:r>
            <w:r w:rsidR="00054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localitatii in fiecare an</w:t>
            </w:r>
          </w:p>
        </w:tc>
      </w:tr>
      <w:tr w:rsidR="00F80CAB" w:rsidRPr="00013C08" w:rsidTr="00701D6B">
        <w:tc>
          <w:tcPr>
            <w:tcW w:w="430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6242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612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prevede asigurarea cheltuielilor masurilor sportive din localitate</w:t>
            </w:r>
          </w:p>
        </w:tc>
      </w:tr>
      <w:tr w:rsidR="00F80CAB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F530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F80CAB" w:rsidRPr="00013C08" w:rsidTr="00701D6B">
        <w:trPr>
          <w:trHeight w:val="345"/>
        </w:trPr>
        <w:tc>
          <w:tcPr>
            <w:tcW w:w="14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658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2025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C474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E0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80CAB" w:rsidRPr="00013C08" w:rsidTr="00701D6B">
        <w:trPr>
          <w:trHeight w:val="490"/>
        </w:trPr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gridSpan w:val="1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F80CAB" w:rsidRPr="00013C08" w:rsidTr="00701D6B">
        <w:trPr>
          <w:cantSplit/>
          <w:trHeight w:val="454"/>
        </w:trPr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Ponderea populatiei implicate in activitati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F80CAB" w:rsidRPr="00013C08" w:rsidTr="00701D6B">
        <w:trPr>
          <w:trHeight w:val="454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masuri sportive in localitate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masuri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871A1" w:rsidRPr="00013C08" w:rsidRDefault="007871A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80CAB" w:rsidRPr="00013C08" w:rsidTr="00701D6B">
        <w:trPr>
          <w:cantSplit/>
          <w:trHeight w:val="567"/>
        </w:trPr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4FD" w:rsidRDefault="00C404FD" w:rsidP="00C404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C404FD" w:rsidP="00E07F28">
            <w:pPr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eficiență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o activitate sportiva</w:t>
            </w:r>
          </w:p>
        </w:tc>
        <w:tc>
          <w:tcPr>
            <w:tcW w:w="11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2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1900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013C08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2500</w:t>
            </w:r>
          </w:p>
        </w:tc>
      </w:tr>
      <w:tr w:rsidR="00F80CAB" w:rsidRPr="00013C08" w:rsidTr="00E95C22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013C08" w:rsidRDefault="00F80CAB" w:rsidP="002F0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F80CAB" w:rsidRPr="00013C08" w:rsidTr="00701D6B">
        <w:trPr>
          <w:trHeight w:val="255"/>
        </w:trPr>
        <w:tc>
          <w:tcPr>
            <w:tcW w:w="2928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794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11D9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94B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794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94B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794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94B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794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C474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94B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80CAB" w:rsidRPr="00013C08" w:rsidTr="00701D6B">
        <w:trPr>
          <w:trHeight w:val="285"/>
        </w:trPr>
        <w:tc>
          <w:tcPr>
            <w:tcW w:w="2928" w:type="dxa"/>
            <w:gridSpan w:val="1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F80CAB" w:rsidRPr="00013C08" w:rsidTr="00701D6B">
        <w:trPr>
          <w:trHeight w:val="285"/>
        </w:trPr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013C08" w:rsidRDefault="009B72F9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013C08" w:rsidRDefault="00B36410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013C08" w:rsidRDefault="00B36410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F80CAB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Activitati sportive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00230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9B72F9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B36410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B36410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F80CAB" w:rsidRPr="00013C08" w:rsidTr="00701D6B">
        <w:tc>
          <w:tcPr>
            <w:tcW w:w="292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2F0631" w:rsidP="002F0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</w:t>
            </w:r>
            <w:r w:rsidR="00F80CAB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altor alienate</w:t>
            </w:r>
          </w:p>
        </w:tc>
        <w:tc>
          <w:tcPr>
            <w:tcW w:w="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00230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Pr="00013C08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9B72F9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B36410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013C08" w:rsidRDefault="00B36410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7700A5" w:rsidRPr="00013C08" w:rsidTr="00701D6B">
        <w:trPr>
          <w:trHeight w:val="127"/>
        </w:trPr>
        <w:tc>
          <w:tcPr>
            <w:tcW w:w="4338" w:type="dxa"/>
            <w:gridSpan w:val="2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2968" w:type="dxa"/>
            <w:gridSpan w:val="1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3609" w:type="dxa"/>
            <w:gridSpan w:val="11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F3</w:t>
            </w:r>
          </w:p>
        </w:tc>
      </w:tr>
      <w:tr w:rsidR="007700A5" w:rsidRPr="00013C08" w:rsidTr="00701D6B">
        <w:tc>
          <w:tcPr>
            <w:tcW w:w="433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013C08" w:rsidRDefault="009273E9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 w:rsidR="007700A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360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7700A5" w:rsidRPr="00013C08" w:rsidTr="00701D6B">
        <w:tc>
          <w:tcPr>
            <w:tcW w:w="433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6402</w:t>
            </w:r>
          </w:p>
        </w:tc>
        <w:tc>
          <w:tcPr>
            <w:tcW w:w="360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7700A5" w:rsidRPr="00013C08" w:rsidTr="00A40B73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8568E2" w:rsidP="008568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="007700A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Informație general  ( se completează de către autoritatea public Org.I )</w:t>
            </w:r>
          </w:p>
        </w:tc>
      </w:tr>
      <w:tr w:rsidR="007700A5" w:rsidRPr="00013C08" w:rsidTr="00701D6B">
        <w:tc>
          <w:tcPr>
            <w:tcW w:w="4326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1E08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589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A4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modernizat cu drumuri reparate</w:t>
            </w:r>
          </w:p>
        </w:tc>
      </w:tr>
      <w:tr w:rsidR="007700A5" w:rsidRPr="00013C08" w:rsidTr="00701D6B">
        <w:tc>
          <w:tcPr>
            <w:tcW w:w="4326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1E08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589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1.Reparatia stazilor principale si secundare in localitate</w:t>
            </w: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00A5" w:rsidRPr="00013C08" w:rsidTr="00701D6B">
        <w:tc>
          <w:tcPr>
            <w:tcW w:w="4326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</w:t>
            </w:r>
            <w:r w:rsidR="005D5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succintă</w:t>
            </w:r>
          </w:p>
        </w:tc>
        <w:tc>
          <w:tcPr>
            <w:tcW w:w="6589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modern cu drumuri reparate</w:t>
            </w:r>
          </w:p>
        </w:tc>
      </w:tr>
      <w:tr w:rsidR="007700A5" w:rsidRPr="00013C08" w:rsidTr="00A40B73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1E08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7700A5" w:rsidRPr="00013C08" w:rsidTr="00701D6B">
        <w:trPr>
          <w:trHeight w:val="345"/>
        </w:trPr>
        <w:tc>
          <w:tcPr>
            <w:tcW w:w="14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658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C15C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C15C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57FC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700A5" w:rsidRPr="00013C08" w:rsidTr="00701D6B">
        <w:trPr>
          <w:trHeight w:val="490"/>
        </w:trPr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gridSpan w:val="1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RPr="00013C08" w:rsidTr="00701D6B">
        <w:trPr>
          <w:cantSplit/>
          <w:trHeight w:val="454"/>
        </w:trPr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Ponderea drumurilor reparate in localitate fata de annul precedent</w:t>
            </w:r>
          </w:p>
        </w:tc>
        <w:tc>
          <w:tcPr>
            <w:tcW w:w="11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700A5" w:rsidRPr="00013C08" w:rsidTr="00701D6B">
        <w:trPr>
          <w:trHeight w:val="546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DAC" w:rsidRPr="00013C08" w:rsidRDefault="00FE6DAC" w:rsidP="00FE6D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Suprafata drumurilor reparat</w:t>
            </w:r>
            <w:r w:rsidR="00E07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1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FE6DAC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metri</w:t>
            </w:r>
          </w:p>
        </w:tc>
        <w:tc>
          <w:tcPr>
            <w:tcW w:w="1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88535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DAC" w:rsidRPr="00013C08" w:rsidRDefault="00FE6DAC" w:rsidP="00FE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885352" w:rsidP="00FE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88535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7700A5" w:rsidRPr="00013C08" w:rsidTr="00701D6B">
        <w:trPr>
          <w:cantSplit/>
          <w:trHeight w:val="567"/>
        </w:trPr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F28" w:rsidRDefault="00E07F28" w:rsidP="00E07F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E07F28" w:rsidP="00E07F28">
            <w:pPr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</w:t>
            </w:r>
            <w:r w:rsidR="007700A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eficiență</w:t>
            </w:r>
          </w:p>
        </w:tc>
        <w:tc>
          <w:tcPr>
            <w:tcW w:w="7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65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E07F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</w:t>
            </w:r>
            <w:r w:rsidR="00FE6DA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dii pentru reparatia capital la 100m drum</w:t>
            </w:r>
          </w:p>
        </w:tc>
        <w:tc>
          <w:tcPr>
            <w:tcW w:w="11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7700A5" w:rsidP="0030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0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FE6DAC" w:rsidP="00FE6D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013C08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</w:tr>
      <w:tr w:rsidR="007700A5" w:rsidRPr="00013C08" w:rsidTr="00A40B73">
        <w:tc>
          <w:tcPr>
            <w:tcW w:w="10915" w:type="dxa"/>
            <w:gridSpan w:val="5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013C08" w:rsidRDefault="007700A5" w:rsidP="008568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7700A5" w:rsidRPr="00013C08" w:rsidTr="00701D6B">
        <w:trPr>
          <w:trHeight w:val="255"/>
        </w:trPr>
        <w:tc>
          <w:tcPr>
            <w:tcW w:w="2951" w:type="dxa"/>
            <w:gridSpan w:val="1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C15C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40649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57FC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E32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700A5" w:rsidRPr="00013C08" w:rsidTr="00701D6B">
        <w:trPr>
          <w:trHeight w:val="285"/>
        </w:trPr>
        <w:tc>
          <w:tcPr>
            <w:tcW w:w="2951" w:type="dxa"/>
            <w:gridSpan w:val="1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2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RPr="00013C08" w:rsidTr="00701D6B">
        <w:trPr>
          <w:trHeight w:val="285"/>
        </w:trPr>
        <w:tc>
          <w:tcPr>
            <w:tcW w:w="295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013C08" w:rsidRDefault="00DF7FC3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013C08" w:rsidRDefault="00E8753D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233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.4</w:t>
            </w:r>
          </w:p>
        </w:tc>
        <w:tc>
          <w:tcPr>
            <w:tcW w:w="2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013C08" w:rsidRDefault="00C708C5" w:rsidP="00E87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="00E875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E875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700A5" w:rsidRPr="00013C08" w:rsidTr="00701D6B">
        <w:tc>
          <w:tcPr>
            <w:tcW w:w="295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624222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Repararea drumurilor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DF7FC3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E8753D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233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.4</w:t>
            </w:r>
          </w:p>
        </w:tc>
        <w:tc>
          <w:tcPr>
            <w:tcW w:w="2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E8753D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234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700A5" w:rsidRPr="00013C08" w:rsidTr="00701D6B">
        <w:tc>
          <w:tcPr>
            <w:tcW w:w="295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83C02" w:rsidRDefault="00583C02" w:rsidP="00583C02">
            <w:pPr>
              <w:ind w:left="-108"/>
              <w:rPr>
                <w:rFonts w:ascii="Times New Roman" w:hAnsi="Times New Roman" w:cs="Times New Roman"/>
                <w:b/>
                <w:lang w:val="en-US"/>
              </w:rPr>
            </w:pPr>
            <w:r w:rsidRPr="00583C02">
              <w:rPr>
                <w:rFonts w:ascii="Times New Roman" w:hAnsi="Times New Roman" w:cs="Times New Roman"/>
                <w:b/>
                <w:lang w:val="en-US"/>
              </w:rPr>
              <w:t>Reparaţii capitale constr. spec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13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312110</w:t>
            </w:r>
          </w:p>
        </w:tc>
        <w:tc>
          <w:tcPr>
            <w:tcW w:w="12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Pr="00013C0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DF7FC3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E8753D" w:rsidP="00E87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233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.4</w:t>
            </w:r>
          </w:p>
        </w:tc>
        <w:tc>
          <w:tcPr>
            <w:tcW w:w="2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013C08" w:rsidRDefault="00E8753D" w:rsidP="0085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234</w:t>
            </w:r>
            <w:r w:rsidR="00C708C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A469AD" w:rsidRPr="00013C08" w:rsidRDefault="00A469AD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0A5" w:rsidRPr="00013C08" w:rsidRDefault="00F40649" w:rsidP="00585EF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Tabelul  5</w:t>
      </w:r>
      <w:proofErr w:type="gramEnd"/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 Nota Informativă                                                            </w:t>
      </w:r>
    </w:p>
    <w:p w:rsidR="007700A5" w:rsidRPr="00013C08" w:rsidRDefault="007700A5" w:rsidP="00F40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Informație privind efectivul de personal pe autorități / instituții bugetare,</w:t>
      </w:r>
    </w:p>
    <w:p w:rsidR="00F40649" w:rsidRPr="00013C08" w:rsidRDefault="007700A5" w:rsidP="00585E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C08">
        <w:rPr>
          <w:rFonts w:ascii="Times New Roman" w:hAnsi="Times New Roman" w:cs="Times New Roman"/>
          <w:b/>
          <w:sz w:val="24"/>
          <w:szCs w:val="24"/>
          <w:lang w:val="en-US"/>
        </w:rPr>
        <w:t>unități</w:t>
      </w:r>
    </w:p>
    <w:tbl>
      <w:tblPr>
        <w:tblStyle w:val="a3"/>
        <w:tblW w:w="0" w:type="auto"/>
        <w:jc w:val="center"/>
        <w:tblLook w:val="04A0"/>
      </w:tblPr>
      <w:tblGrid>
        <w:gridCol w:w="1363"/>
        <w:gridCol w:w="816"/>
        <w:gridCol w:w="688"/>
        <w:gridCol w:w="1123"/>
        <w:gridCol w:w="1083"/>
        <w:gridCol w:w="1085"/>
        <w:gridCol w:w="1016"/>
      </w:tblGrid>
      <w:tr w:rsidR="007700A5" w:rsidRPr="00013C08" w:rsidTr="00F40649">
        <w:trPr>
          <w:trHeight w:val="356"/>
          <w:jc w:val="center"/>
        </w:trPr>
        <w:tc>
          <w:tcPr>
            <w:tcW w:w="1363" w:type="dxa"/>
            <w:vMerge w:val="restart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504" w:type="dxa"/>
            <w:gridSpan w:val="2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080" w:type="dxa"/>
            <w:shd w:val="clear" w:color="auto" w:fill="9BBB59" w:themeFill="accent3"/>
          </w:tcPr>
          <w:p w:rsidR="007700A5" w:rsidRPr="00013C08" w:rsidRDefault="002D04DB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C3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777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013C08" w:rsidRDefault="002D04DB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40649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777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85" w:type="dxa"/>
            <w:shd w:val="clear" w:color="auto" w:fill="9BBB59" w:themeFill="accent3"/>
          </w:tcPr>
          <w:p w:rsidR="007700A5" w:rsidRPr="00013C08" w:rsidRDefault="002D04DB" w:rsidP="001C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B5CF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777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013C08" w:rsidRDefault="002D04DB" w:rsidP="001C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5777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700A5" w:rsidRPr="00013C08" w:rsidTr="00F40649">
        <w:trPr>
          <w:jc w:val="center"/>
        </w:trPr>
        <w:tc>
          <w:tcPr>
            <w:tcW w:w="1363" w:type="dxa"/>
            <w:vMerge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 2</w:t>
            </w:r>
          </w:p>
        </w:tc>
        <w:tc>
          <w:tcPr>
            <w:tcW w:w="688" w:type="dxa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F1</w:t>
            </w:r>
          </w:p>
        </w:tc>
        <w:tc>
          <w:tcPr>
            <w:tcW w:w="1080" w:type="dxa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Executat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085" w:type="dxa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Estimat 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RPr="00013C08" w:rsidTr="00F40649">
        <w:trPr>
          <w:jc w:val="center"/>
        </w:trPr>
        <w:tc>
          <w:tcPr>
            <w:tcW w:w="1363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Primăria</w:t>
            </w:r>
          </w:p>
        </w:tc>
        <w:tc>
          <w:tcPr>
            <w:tcW w:w="816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11129</w:t>
            </w:r>
          </w:p>
        </w:tc>
        <w:tc>
          <w:tcPr>
            <w:tcW w:w="688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080" w:type="dxa"/>
          </w:tcPr>
          <w:p w:rsidR="007700A5" w:rsidRPr="00013C08" w:rsidRDefault="002D04DB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10.5</w:t>
            </w:r>
          </w:p>
        </w:tc>
        <w:tc>
          <w:tcPr>
            <w:tcW w:w="1011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10.5</w:t>
            </w:r>
          </w:p>
        </w:tc>
        <w:tc>
          <w:tcPr>
            <w:tcW w:w="1085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10.5</w:t>
            </w:r>
          </w:p>
        </w:tc>
        <w:tc>
          <w:tcPr>
            <w:tcW w:w="1011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10.5</w:t>
            </w:r>
          </w:p>
        </w:tc>
      </w:tr>
      <w:tr w:rsidR="007700A5" w:rsidRPr="00013C08" w:rsidTr="00F40649">
        <w:trPr>
          <w:jc w:val="center"/>
        </w:trPr>
        <w:tc>
          <w:tcPr>
            <w:tcW w:w="1363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Grădinița</w:t>
            </w:r>
          </w:p>
        </w:tc>
        <w:tc>
          <w:tcPr>
            <w:tcW w:w="816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07154</w:t>
            </w:r>
          </w:p>
        </w:tc>
        <w:tc>
          <w:tcPr>
            <w:tcW w:w="688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</w:p>
        </w:tc>
        <w:tc>
          <w:tcPr>
            <w:tcW w:w="1080" w:type="dxa"/>
          </w:tcPr>
          <w:p w:rsidR="007700A5" w:rsidRPr="00013C08" w:rsidRDefault="00952165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F0631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.12</w:t>
            </w:r>
          </w:p>
        </w:tc>
        <w:tc>
          <w:tcPr>
            <w:tcW w:w="1011" w:type="dxa"/>
          </w:tcPr>
          <w:p w:rsidR="007700A5" w:rsidRPr="00013C08" w:rsidRDefault="00F40649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2B5CF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.12</w:t>
            </w:r>
          </w:p>
        </w:tc>
        <w:tc>
          <w:tcPr>
            <w:tcW w:w="1085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5216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.12</w:t>
            </w:r>
          </w:p>
        </w:tc>
        <w:tc>
          <w:tcPr>
            <w:tcW w:w="1011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52165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.12</w:t>
            </w:r>
          </w:p>
        </w:tc>
      </w:tr>
      <w:tr w:rsidR="007700A5" w:rsidRPr="00013C08" w:rsidTr="00F40649">
        <w:trPr>
          <w:jc w:val="center"/>
        </w:trPr>
        <w:tc>
          <w:tcPr>
            <w:tcW w:w="1363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Biblioteca</w:t>
            </w:r>
          </w:p>
        </w:tc>
        <w:tc>
          <w:tcPr>
            <w:tcW w:w="816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07159</w:t>
            </w:r>
          </w:p>
        </w:tc>
        <w:tc>
          <w:tcPr>
            <w:tcW w:w="688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1080" w:type="dxa"/>
          </w:tcPr>
          <w:p w:rsidR="007700A5" w:rsidRPr="00013C08" w:rsidRDefault="002D04DB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011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085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011" w:type="dxa"/>
          </w:tcPr>
          <w:p w:rsidR="002D04DB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7700A5" w:rsidRPr="00013C08" w:rsidTr="00F40649">
        <w:trPr>
          <w:jc w:val="center"/>
        </w:trPr>
        <w:tc>
          <w:tcPr>
            <w:tcW w:w="1363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Casa de Cultură</w:t>
            </w:r>
          </w:p>
        </w:tc>
        <w:tc>
          <w:tcPr>
            <w:tcW w:w="816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07161</w:t>
            </w:r>
          </w:p>
        </w:tc>
        <w:tc>
          <w:tcPr>
            <w:tcW w:w="688" w:type="dxa"/>
          </w:tcPr>
          <w:p w:rsidR="007700A5" w:rsidRPr="00013C08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1080" w:type="dxa"/>
          </w:tcPr>
          <w:p w:rsidR="007700A5" w:rsidRPr="00013C08" w:rsidRDefault="002D04DB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011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085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011" w:type="dxa"/>
          </w:tcPr>
          <w:p w:rsidR="007700A5" w:rsidRPr="00013C08" w:rsidRDefault="002B5CF3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2D04DB" w:rsidRPr="00013C08" w:rsidTr="00F40649">
        <w:trPr>
          <w:jc w:val="center"/>
        </w:trPr>
        <w:tc>
          <w:tcPr>
            <w:tcW w:w="1363" w:type="dxa"/>
          </w:tcPr>
          <w:p w:rsidR="002D04DB" w:rsidRPr="00013C08" w:rsidRDefault="002D04DB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16" w:type="dxa"/>
          </w:tcPr>
          <w:p w:rsidR="002D04DB" w:rsidRPr="00013C08" w:rsidRDefault="002D04DB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</w:tcPr>
          <w:p w:rsidR="002D04DB" w:rsidRPr="00013C08" w:rsidRDefault="002D04DB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2D04DB" w:rsidRPr="00013C08" w:rsidRDefault="002F0631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28.62</w:t>
            </w:r>
          </w:p>
        </w:tc>
        <w:tc>
          <w:tcPr>
            <w:tcW w:w="1011" w:type="dxa"/>
          </w:tcPr>
          <w:p w:rsidR="002D04DB" w:rsidRPr="00013C08" w:rsidRDefault="00952165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28</w:t>
            </w:r>
            <w:r w:rsidR="002B5CF3" w:rsidRPr="00013C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.62</w:t>
            </w:r>
          </w:p>
        </w:tc>
        <w:tc>
          <w:tcPr>
            <w:tcW w:w="1085" w:type="dxa"/>
          </w:tcPr>
          <w:p w:rsidR="002D04DB" w:rsidRPr="00013C08" w:rsidRDefault="00952165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2B5CF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.62</w:t>
            </w:r>
          </w:p>
        </w:tc>
        <w:tc>
          <w:tcPr>
            <w:tcW w:w="1011" w:type="dxa"/>
          </w:tcPr>
          <w:p w:rsidR="002D04DB" w:rsidRPr="00013C08" w:rsidRDefault="00952165" w:rsidP="0057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2B5CF3" w:rsidRPr="00013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.62</w:t>
            </w:r>
          </w:p>
        </w:tc>
      </w:tr>
    </w:tbl>
    <w:p w:rsidR="000C061B" w:rsidRPr="00013C08" w:rsidRDefault="000C061B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Pr="00013C08" w:rsidRDefault="00585EFE" w:rsidP="00585EFE">
      <w:pPr>
        <w:tabs>
          <w:tab w:val="left" w:pos="5865"/>
          <w:tab w:val="right" w:pos="935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871A1" w:rsidRPr="00013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516868" w:rsidRPr="00E31598" w:rsidRDefault="00E31598" w:rsidP="00E315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</w:t>
      </w:r>
      <w:r>
        <w:rPr>
          <w:rFonts w:ascii="Times New Roman" w:hAnsi="Times New Roman" w:cs="Times New Roman"/>
          <w:b/>
          <w:sz w:val="24"/>
          <w:szCs w:val="24"/>
        </w:rPr>
        <w:t>şef                           N. Fonari</w:t>
      </w:r>
    </w:p>
    <w:p w:rsidR="00356181" w:rsidRDefault="003561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56181" w:rsidSect="00452742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B8D" w:rsidRDefault="00D92B8D" w:rsidP="0045653B">
      <w:pPr>
        <w:spacing w:after="0" w:line="240" w:lineRule="auto"/>
      </w:pPr>
      <w:r>
        <w:separator/>
      </w:r>
    </w:p>
  </w:endnote>
  <w:endnote w:type="continuationSeparator" w:id="0">
    <w:p w:rsidR="00D92B8D" w:rsidRDefault="00D92B8D" w:rsidP="0045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B8D" w:rsidRDefault="00D92B8D" w:rsidP="0045653B">
      <w:pPr>
        <w:spacing w:after="0" w:line="240" w:lineRule="auto"/>
      </w:pPr>
      <w:r>
        <w:separator/>
      </w:r>
    </w:p>
  </w:footnote>
  <w:footnote w:type="continuationSeparator" w:id="0">
    <w:p w:rsidR="00D92B8D" w:rsidRDefault="00D92B8D" w:rsidP="00456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D2"/>
    <w:multiLevelType w:val="hybridMultilevel"/>
    <w:tmpl w:val="E64818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864BE"/>
    <w:multiLevelType w:val="hybridMultilevel"/>
    <w:tmpl w:val="31E6B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90F62"/>
    <w:multiLevelType w:val="multilevel"/>
    <w:tmpl w:val="91C24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14024EEF"/>
    <w:multiLevelType w:val="multilevel"/>
    <w:tmpl w:val="B85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931E9"/>
    <w:multiLevelType w:val="multilevel"/>
    <w:tmpl w:val="D5C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474C2"/>
    <w:multiLevelType w:val="hybridMultilevel"/>
    <w:tmpl w:val="D73EE8A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03048"/>
    <w:multiLevelType w:val="hybridMultilevel"/>
    <w:tmpl w:val="F412D8B8"/>
    <w:lvl w:ilvl="0" w:tplc="BA2E1C4C">
      <w:start w:val="8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EAA1EF4"/>
    <w:multiLevelType w:val="hybridMultilevel"/>
    <w:tmpl w:val="FC56FD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21CF0"/>
    <w:multiLevelType w:val="hybridMultilevel"/>
    <w:tmpl w:val="D382B00A"/>
    <w:lvl w:ilvl="0" w:tplc="BAC81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FD7"/>
    <w:multiLevelType w:val="hybridMultilevel"/>
    <w:tmpl w:val="766C8048"/>
    <w:lvl w:ilvl="0" w:tplc="C1A8D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16314"/>
    <w:multiLevelType w:val="hybridMultilevel"/>
    <w:tmpl w:val="57082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C5751"/>
    <w:multiLevelType w:val="hybridMultilevel"/>
    <w:tmpl w:val="1DEADFE4"/>
    <w:lvl w:ilvl="0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>
    <w:nsid w:val="3CA253FD"/>
    <w:multiLevelType w:val="hybridMultilevel"/>
    <w:tmpl w:val="65248AA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60F0D"/>
    <w:multiLevelType w:val="multilevel"/>
    <w:tmpl w:val="3F0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83245"/>
    <w:multiLevelType w:val="hybridMultilevel"/>
    <w:tmpl w:val="6686A1E2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50179"/>
    <w:multiLevelType w:val="hybridMultilevel"/>
    <w:tmpl w:val="E64818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E0ECF"/>
    <w:multiLevelType w:val="hybridMultilevel"/>
    <w:tmpl w:val="AAC85B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E15C7"/>
    <w:multiLevelType w:val="hybridMultilevel"/>
    <w:tmpl w:val="61BAAAF8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24049"/>
    <w:multiLevelType w:val="hybridMultilevel"/>
    <w:tmpl w:val="C74AD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04807"/>
    <w:multiLevelType w:val="hybridMultilevel"/>
    <w:tmpl w:val="574A110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16A78"/>
    <w:multiLevelType w:val="hybridMultilevel"/>
    <w:tmpl w:val="A3CE95CE"/>
    <w:lvl w:ilvl="0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1">
    <w:nsid w:val="6ED653B4"/>
    <w:multiLevelType w:val="hybridMultilevel"/>
    <w:tmpl w:val="2F2E3F94"/>
    <w:lvl w:ilvl="0" w:tplc="1CE86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6A4F"/>
    <w:multiLevelType w:val="hybridMultilevel"/>
    <w:tmpl w:val="2F2AACDE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906F56"/>
    <w:multiLevelType w:val="hybridMultilevel"/>
    <w:tmpl w:val="3A9E3EAC"/>
    <w:lvl w:ilvl="0" w:tplc="EE223B82">
      <w:start w:val="13"/>
      <w:numFmt w:val="bullet"/>
      <w:lvlText w:val="﷐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46087"/>
    <w:multiLevelType w:val="hybridMultilevel"/>
    <w:tmpl w:val="150015A8"/>
    <w:lvl w:ilvl="0" w:tplc="61C4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C4B70"/>
    <w:multiLevelType w:val="hybridMultilevel"/>
    <w:tmpl w:val="5D642FBC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D6AE20A">
      <w:numFmt w:val="bullet"/>
      <w:lvlText w:val="-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9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3"/>
  </w:num>
  <w:num w:numId="20">
    <w:abstractNumId w:val="16"/>
  </w:num>
  <w:num w:numId="21">
    <w:abstractNumId w:val="25"/>
  </w:num>
  <w:num w:numId="22">
    <w:abstractNumId w:val="14"/>
  </w:num>
  <w:num w:numId="23">
    <w:abstractNumId w:val="17"/>
  </w:num>
  <w:num w:numId="24">
    <w:abstractNumId w:val="1"/>
  </w:num>
  <w:num w:numId="25">
    <w:abstractNumId w:val="22"/>
  </w:num>
  <w:num w:numId="26">
    <w:abstractNumId w:val="19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135C"/>
    <w:rsid w:val="00001698"/>
    <w:rsid w:val="000038F3"/>
    <w:rsid w:val="00005B19"/>
    <w:rsid w:val="00005B3F"/>
    <w:rsid w:val="00006403"/>
    <w:rsid w:val="00006443"/>
    <w:rsid w:val="0000755E"/>
    <w:rsid w:val="000075C3"/>
    <w:rsid w:val="00013C08"/>
    <w:rsid w:val="000172AB"/>
    <w:rsid w:val="0001799E"/>
    <w:rsid w:val="00017A35"/>
    <w:rsid w:val="00020A7B"/>
    <w:rsid w:val="00023546"/>
    <w:rsid w:val="000253F6"/>
    <w:rsid w:val="00027173"/>
    <w:rsid w:val="000273FD"/>
    <w:rsid w:val="000356B4"/>
    <w:rsid w:val="000372B7"/>
    <w:rsid w:val="00037D89"/>
    <w:rsid w:val="00042209"/>
    <w:rsid w:val="0005225B"/>
    <w:rsid w:val="0005331C"/>
    <w:rsid w:val="000548E5"/>
    <w:rsid w:val="0005592A"/>
    <w:rsid w:val="00056867"/>
    <w:rsid w:val="000605D5"/>
    <w:rsid w:val="00061333"/>
    <w:rsid w:val="00065384"/>
    <w:rsid w:val="00066A49"/>
    <w:rsid w:val="00074A7D"/>
    <w:rsid w:val="00075EC2"/>
    <w:rsid w:val="000768CD"/>
    <w:rsid w:val="000779A1"/>
    <w:rsid w:val="00086BDB"/>
    <w:rsid w:val="000905D0"/>
    <w:rsid w:val="00091303"/>
    <w:rsid w:val="00091363"/>
    <w:rsid w:val="00093576"/>
    <w:rsid w:val="000A012A"/>
    <w:rsid w:val="000A52EE"/>
    <w:rsid w:val="000A61AC"/>
    <w:rsid w:val="000B0469"/>
    <w:rsid w:val="000B2633"/>
    <w:rsid w:val="000B29D5"/>
    <w:rsid w:val="000B316A"/>
    <w:rsid w:val="000C061B"/>
    <w:rsid w:val="000C0C75"/>
    <w:rsid w:val="000C3855"/>
    <w:rsid w:val="000C474C"/>
    <w:rsid w:val="000D0A12"/>
    <w:rsid w:val="000D12BA"/>
    <w:rsid w:val="000D1D6A"/>
    <w:rsid w:val="000E2875"/>
    <w:rsid w:val="000E4C00"/>
    <w:rsid w:val="000E5923"/>
    <w:rsid w:val="000F1A7A"/>
    <w:rsid w:val="000F38D8"/>
    <w:rsid w:val="000F690C"/>
    <w:rsid w:val="0010071A"/>
    <w:rsid w:val="001027F2"/>
    <w:rsid w:val="001035E1"/>
    <w:rsid w:val="0010383A"/>
    <w:rsid w:val="001067DD"/>
    <w:rsid w:val="00106CAC"/>
    <w:rsid w:val="00107B4F"/>
    <w:rsid w:val="001307CB"/>
    <w:rsid w:val="00130887"/>
    <w:rsid w:val="00130E2E"/>
    <w:rsid w:val="00136047"/>
    <w:rsid w:val="00136278"/>
    <w:rsid w:val="00142418"/>
    <w:rsid w:val="0015060F"/>
    <w:rsid w:val="001510B4"/>
    <w:rsid w:val="00155F2A"/>
    <w:rsid w:val="00157727"/>
    <w:rsid w:val="00161734"/>
    <w:rsid w:val="00161F6F"/>
    <w:rsid w:val="001624C6"/>
    <w:rsid w:val="00162E81"/>
    <w:rsid w:val="0016763E"/>
    <w:rsid w:val="00171ADA"/>
    <w:rsid w:val="0017208B"/>
    <w:rsid w:val="00172162"/>
    <w:rsid w:val="00174DDF"/>
    <w:rsid w:val="001776B4"/>
    <w:rsid w:val="0018097C"/>
    <w:rsid w:val="001826C9"/>
    <w:rsid w:val="00184639"/>
    <w:rsid w:val="0018747E"/>
    <w:rsid w:val="001949E4"/>
    <w:rsid w:val="00194CA6"/>
    <w:rsid w:val="00195D6C"/>
    <w:rsid w:val="001965D5"/>
    <w:rsid w:val="00197966"/>
    <w:rsid w:val="001A0DFE"/>
    <w:rsid w:val="001A1436"/>
    <w:rsid w:val="001A1FDE"/>
    <w:rsid w:val="001A772A"/>
    <w:rsid w:val="001B546C"/>
    <w:rsid w:val="001B70E8"/>
    <w:rsid w:val="001B79A2"/>
    <w:rsid w:val="001C175C"/>
    <w:rsid w:val="001C1F64"/>
    <w:rsid w:val="001C2221"/>
    <w:rsid w:val="001C282F"/>
    <w:rsid w:val="001C33A3"/>
    <w:rsid w:val="001D692C"/>
    <w:rsid w:val="001E08D8"/>
    <w:rsid w:val="001E2346"/>
    <w:rsid w:val="001E46B0"/>
    <w:rsid w:val="001E5778"/>
    <w:rsid w:val="001E594F"/>
    <w:rsid w:val="001F0B54"/>
    <w:rsid w:val="001F0B6E"/>
    <w:rsid w:val="001F1C5D"/>
    <w:rsid w:val="001F447D"/>
    <w:rsid w:val="001F4AB1"/>
    <w:rsid w:val="00206FF9"/>
    <w:rsid w:val="00211394"/>
    <w:rsid w:val="00217052"/>
    <w:rsid w:val="00223EB5"/>
    <w:rsid w:val="00226A2D"/>
    <w:rsid w:val="002273C1"/>
    <w:rsid w:val="0022757E"/>
    <w:rsid w:val="00231630"/>
    <w:rsid w:val="00237B25"/>
    <w:rsid w:val="00240E8F"/>
    <w:rsid w:val="00241E55"/>
    <w:rsid w:val="00241F2D"/>
    <w:rsid w:val="00241FD0"/>
    <w:rsid w:val="0024710B"/>
    <w:rsid w:val="00247216"/>
    <w:rsid w:val="0025025A"/>
    <w:rsid w:val="00251F5C"/>
    <w:rsid w:val="00256B25"/>
    <w:rsid w:val="0026207A"/>
    <w:rsid w:val="002666BD"/>
    <w:rsid w:val="00271012"/>
    <w:rsid w:val="00275D56"/>
    <w:rsid w:val="00275EF5"/>
    <w:rsid w:val="002764DC"/>
    <w:rsid w:val="002779E1"/>
    <w:rsid w:val="00277AEF"/>
    <w:rsid w:val="0028028E"/>
    <w:rsid w:val="00280553"/>
    <w:rsid w:val="00280FD7"/>
    <w:rsid w:val="0028281E"/>
    <w:rsid w:val="00283BC6"/>
    <w:rsid w:val="002842D1"/>
    <w:rsid w:val="00286B8B"/>
    <w:rsid w:val="0029135C"/>
    <w:rsid w:val="0029450D"/>
    <w:rsid w:val="00295514"/>
    <w:rsid w:val="00295AC8"/>
    <w:rsid w:val="00295BA2"/>
    <w:rsid w:val="002A12AD"/>
    <w:rsid w:val="002A2723"/>
    <w:rsid w:val="002A5997"/>
    <w:rsid w:val="002A5AA7"/>
    <w:rsid w:val="002B26A7"/>
    <w:rsid w:val="002B3090"/>
    <w:rsid w:val="002B3D82"/>
    <w:rsid w:val="002B4D06"/>
    <w:rsid w:val="002B5CF3"/>
    <w:rsid w:val="002C06A0"/>
    <w:rsid w:val="002C15C3"/>
    <w:rsid w:val="002C591A"/>
    <w:rsid w:val="002D04DB"/>
    <w:rsid w:val="002D1673"/>
    <w:rsid w:val="002D545C"/>
    <w:rsid w:val="002D63A3"/>
    <w:rsid w:val="002E0EE3"/>
    <w:rsid w:val="002E0F75"/>
    <w:rsid w:val="002E171C"/>
    <w:rsid w:val="002F0631"/>
    <w:rsid w:val="002F0D04"/>
    <w:rsid w:val="003017B4"/>
    <w:rsid w:val="00302B67"/>
    <w:rsid w:val="003038E7"/>
    <w:rsid w:val="0030683E"/>
    <w:rsid w:val="003100DF"/>
    <w:rsid w:val="00310119"/>
    <w:rsid w:val="00312481"/>
    <w:rsid w:val="003163BC"/>
    <w:rsid w:val="00317B9C"/>
    <w:rsid w:val="0032758E"/>
    <w:rsid w:val="00332DE5"/>
    <w:rsid w:val="003352CE"/>
    <w:rsid w:val="00335C25"/>
    <w:rsid w:val="00336867"/>
    <w:rsid w:val="00342623"/>
    <w:rsid w:val="00353612"/>
    <w:rsid w:val="00356181"/>
    <w:rsid w:val="00362E13"/>
    <w:rsid w:val="00364451"/>
    <w:rsid w:val="0037708F"/>
    <w:rsid w:val="003923D7"/>
    <w:rsid w:val="003943B8"/>
    <w:rsid w:val="00396613"/>
    <w:rsid w:val="003967F0"/>
    <w:rsid w:val="003A05DA"/>
    <w:rsid w:val="003A3790"/>
    <w:rsid w:val="003A3AF3"/>
    <w:rsid w:val="003A3BE0"/>
    <w:rsid w:val="003A40D8"/>
    <w:rsid w:val="003A5805"/>
    <w:rsid w:val="003A7239"/>
    <w:rsid w:val="003B1179"/>
    <w:rsid w:val="003B2CF3"/>
    <w:rsid w:val="003B2FA6"/>
    <w:rsid w:val="003B69C3"/>
    <w:rsid w:val="003D117C"/>
    <w:rsid w:val="003D11BC"/>
    <w:rsid w:val="003D4F3D"/>
    <w:rsid w:val="003D5BF4"/>
    <w:rsid w:val="003D64ED"/>
    <w:rsid w:val="003E116A"/>
    <w:rsid w:val="003E3661"/>
    <w:rsid w:val="003E4A48"/>
    <w:rsid w:val="003E649E"/>
    <w:rsid w:val="003E6B75"/>
    <w:rsid w:val="003E701E"/>
    <w:rsid w:val="003F1F96"/>
    <w:rsid w:val="003F247E"/>
    <w:rsid w:val="003F2D6D"/>
    <w:rsid w:val="003F5879"/>
    <w:rsid w:val="003F5D1E"/>
    <w:rsid w:val="003F6443"/>
    <w:rsid w:val="003F68AC"/>
    <w:rsid w:val="00400075"/>
    <w:rsid w:val="00401933"/>
    <w:rsid w:val="00402AC5"/>
    <w:rsid w:val="004132FB"/>
    <w:rsid w:val="00414FD4"/>
    <w:rsid w:val="00417CE3"/>
    <w:rsid w:val="00422B7F"/>
    <w:rsid w:val="004302DA"/>
    <w:rsid w:val="004326F5"/>
    <w:rsid w:val="00440F2D"/>
    <w:rsid w:val="00442389"/>
    <w:rsid w:val="00442D1A"/>
    <w:rsid w:val="004450B6"/>
    <w:rsid w:val="00447028"/>
    <w:rsid w:val="00452742"/>
    <w:rsid w:val="0045653B"/>
    <w:rsid w:val="00457DEF"/>
    <w:rsid w:val="00460C7F"/>
    <w:rsid w:val="004610CB"/>
    <w:rsid w:val="004628C8"/>
    <w:rsid w:val="0046335C"/>
    <w:rsid w:val="00464035"/>
    <w:rsid w:val="00466B1C"/>
    <w:rsid w:val="00466B36"/>
    <w:rsid w:val="00470BC5"/>
    <w:rsid w:val="00470DF3"/>
    <w:rsid w:val="00470E02"/>
    <w:rsid w:val="004730D1"/>
    <w:rsid w:val="004732F2"/>
    <w:rsid w:val="00480065"/>
    <w:rsid w:val="0048210E"/>
    <w:rsid w:val="00492C65"/>
    <w:rsid w:val="004A00E3"/>
    <w:rsid w:val="004A0DB4"/>
    <w:rsid w:val="004A1497"/>
    <w:rsid w:val="004A4BB1"/>
    <w:rsid w:val="004B2BD5"/>
    <w:rsid w:val="004B42B7"/>
    <w:rsid w:val="004C05E4"/>
    <w:rsid w:val="004C280F"/>
    <w:rsid w:val="004C59F5"/>
    <w:rsid w:val="004D3022"/>
    <w:rsid w:val="004D4B7E"/>
    <w:rsid w:val="004D51FE"/>
    <w:rsid w:val="004D7668"/>
    <w:rsid w:val="004E0B42"/>
    <w:rsid w:val="004E389E"/>
    <w:rsid w:val="004E5BD4"/>
    <w:rsid w:val="004E701F"/>
    <w:rsid w:val="004E7820"/>
    <w:rsid w:val="004F4984"/>
    <w:rsid w:val="004F70C1"/>
    <w:rsid w:val="004F7AF8"/>
    <w:rsid w:val="004F7DB6"/>
    <w:rsid w:val="00502B1B"/>
    <w:rsid w:val="00503A92"/>
    <w:rsid w:val="00507F8C"/>
    <w:rsid w:val="00510366"/>
    <w:rsid w:val="0051256E"/>
    <w:rsid w:val="00514856"/>
    <w:rsid w:val="00515CA6"/>
    <w:rsid w:val="00516868"/>
    <w:rsid w:val="00516A6B"/>
    <w:rsid w:val="00520753"/>
    <w:rsid w:val="005221AF"/>
    <w:rsid w:val="0052466D"/>
    <w:rsid w:val="00524DC0"/>
    <w:rsid w:val="005304AE"/>
    <w:rsid w:val="00531F68"/>
    <w:rsid w:val="00531F8A"/>
    <w:rsid w:val="00533B01"/>
    <w:rsid w:val="00540F06"/>
    <w:rsid w:val="005414AE"/>
    <w:rsid w:val="00543218"/>
    <w:rsid w:val="005433DB"/>
    <w:rsid w:val="00543919"/>
    <w:rsid w:val="00544DC1"/>
    <w:rsid w:val="00545111"/>
    <w:rsid w:val="00546B9B"/>
    <w:rsid w:val="005477EA"/>
    <w:rsid w:val="00572044"/>
    <w:rsid w:val="005729FA"/>
    <w:rsid w:val="005738D3"/>
    <w:rsid w:val="00574671"/>
    <w:rsid w:val="00575633"/>
    <w:rsid w:val="00576C17"/>
    <w:rsid w:val="00577736"/>
    <w:rsid w:val="005807ED"/>
    <w:rsid w:val="00583C02"/>
    <w:rsid w:val="00584692"/>
    <w:rsid w:val="00585EFE"/>
    <w:rsid w:val="00592AA5"/>
    <w:rsid w:val="005949EA"/>
    <w:rsid w:val="00595188"/>
    <w:rsid w:val="00596B3F"/>
    <w:rsid w:val="005A0975"/>
    <w:rsid w:val="005A1A71"/>
    <w:rsid w:val="005B38AF"/>
    <w:rsid w:val="005B77F9"/>
    <w:rsid w:val="005C1F5A"/>
    <w:rsid w:val="005C50F3"/>
    <w:rsid w:val="005C5E12"/>
    <w:rsid w:val="005C68BA"/>
    <w:rsid w:val="005C7EAA"/>
    <w:rsid w:val="005D113B"/>
    <w:rsid w:val="005D168C"/>
    <w:rsid w:val="005D3451"/>
    <w:rsid w:val="005D59FD"/>
    <w:rsid w:val="005E3889"/>
    <w:rsid w:val="005F0EF9"/>
    <w:rsid w:val="005F1451"/>
    <w:rsid w:val="005F2DAE"/>
    <w:rsid w:val="005F2FAD"/>
    <w:rsid w:val="005F7CB0"/>
    <w:rsid w:val="006038EC"/>
    <w:rsid w:val="006040E3"/>
    <w:rsid w:val="0060515E"/>
    <w:rsid w:val="00613B15"/>
    <w:rsid w:val="00615DF1"/>
    <w:rsid w:val="00622A16"/>
    <w:rsid w:val="00624222"/>
    <w:rsid w:val="00632598"/>
    <w:rsid w:val="006326E7"/>
    <w:rsid w:val="0063274E"/>
    <w:rsid w:val="006411F6"/>
    <w:rsid w:val="0064315C"/>
    <w:rsid w:val="00651511"/>
    <w:rsid w:val="006602C6"/>
    <w:rsid w:val="00662D64"/>
    <w:rsid w:val="00670DA5"/>
    <w:rsid w:val="006714F3"/>
    <w:rsid w:val="006766E9"/>
    <w:rsid w:val="0068146D"/>
    <w:rsid w:val="006829CF"/>
    <w:rsid w:val="006846C9"/>
    <w:rsid w:val="0069074C"/>
    <w:rsid w:val="0069518F"/>
    <w:rsid w:val="006958E2"/>
    <w:rsid w:val="006A081C"/>
    <w:rsid w:val="006B6FB9"/>
    <w:rsid w:val="006B7A59"/>
    <w:rsid w:val="006B7ACF"/>
    <w:rsid w:val="006C2570"/>
    <w:rsid w:val="006C4E77"/>
    <w:rsid w:val="006C5C98"/>
    <w:rsid w:val="006C5DFC"/>
    <w:rsid w:val="006C5FAD"/>
    <w:rsid w:val="006D16D2"/>
    <w:rsid w:val="006D41DA"/>
    <w:rsid w:val="006D4EBA"/>
    <w:rsid w:val="006E2E38"/>
    <w:rsid w:val="006E3B49"/>
    <w:rsid w:val="006E5C2F"/>
    <w:rsid w:val="006E6E88"/>
    <w:rsid w:val="006F426C"/>
    <w:rsid w:val="006F7D54"/>
    <w:rsid w:val="0070136E"/>
    <w:rsid w:val="00701D6B"/>
    <w:rsid w:val="00706BF2"/>
    <w:rsid w:val="007079B1"/>
    <w:rsid w:val="00711989"/>
    <w:rsid w:val="00717246"/>
    <w:rsid w:val="00721CFA"/>
    <w:rsid w:val="00722254"/>
    <w:rsid w:val="00723889"/>
    <w:rsid w:val="00726286"/>
    <w:rsid w:val="00731765"/>
    <w:rsid w:val="00731DBA"/>
    <w:rsid w:val="00734A67"/>
    <w:rsid w:val="00735417"/>
    <w:rsid w:val="007365FD"/>
    <w:rsid w:val="007375F9"/>
    <w:rsid w:val="00740FB5"/>
    <w:rsid w:val="00742FD4"/>
    <w:rsid w:val="00743326"/>
    <w:rsid w:val="007463CE"/>
    <w:rsid w:val="0074660E"/>
    <w:rsid w:val="00750046"/>
    <w:rsid w:val="007530A2"/>
    <w:rsid w:val="00754593"/>
    <w:rsid w:val="007549D0"/>
    <w:rsid w:val="007664DA"/>
    <w:rsid w:val="007700A5"/>
    <w:rsid w:val="00770165"/>
    <w:rsid w:val="00770BA8"/>
    <w:rsid w:val="00772506"/>
    <w:rsid w:val="00773AE0"/>
    <w:rsid w:val="007755BF"/>
    <w:rsid w:val="007757FC"/>
    <w:rsid w:val="0077749C"/>
    <w:rsid w:val="00784A50"/>
    <w:rsid w:val="007871A1"/>
    <w:rsid w:val="00787F7C"/>
    <w:rsid w:val="00791D27"/>
    <w:rsid w:val="00794BF4"/>
    <w:rsid w:val="00797FAE"/>
    <w:rsid w:val="007A4C9E"/>
    <w:rsid w:val="007B10C1"/>
    <w:rsid w:val="007B2316"/>
    <w:rsid w:val="007B2EBD"/>
    <w:rsid w:val="007C3BCF"/>
    <w:rsid w:val="007C5D01"/>
    <w:rsid w:val="007C68BF"/>
    <w:rsid w:val="007D3786"/>
    <w:rsid w:val="007D5382"/>
    <w:rsid w:val="007D56CC"/>
    <w:rsid w:val="007D5E92"/>
    <w:rsid w:val="007D6400"/>
    <w:rsid w:val="007D7C53"/>
    <w:rsid w:val="007E2D00"/>
    <w:rsid w:val="007E58B4"/>
    <w:rsid w:val="007E72EA"/>
    <w:rsid w:val="008022B5"/>
    <w:rsid w:val="00805258"/>
    <w:rsid w:val="008105CB"/>
    <w:rsid w:val="00816C3E"/>
    <w:rsid w:val="008209CD"/>
    <w:rsid w:val="00821B4F"/>
    <w:rsid w:val="008221EA"/>
    <w:rsid w:val="00831A85"/>
    <w:rsid w:val="0083565D"/>
    <w:rsid w:val="0084029A"/>
    <w:rsid w:val="0084173B"/>
    <w:rsid w:val="00841E7E"/>
    <w:rsid w:val="00845388"/>
    <w:rsid w:val="008511AA"/>
    <w:rsid w:val="008529D3"/>
    <w:rsid w:val="008568E2"/>
    <w:rsid w:val="00860BE0"/>
    <w:rsid w:val="00861557"/>
    <w:rsid w:val="00865E79"/>
    <w:rsid w:val="0086755B"/>
    <w:rsid w:val="008713BC"/>
    <w:rsid w:val="0087285E"/>
    <w:rsid w:val="00873A4F"/>
    <w:rsid w:val="008767B5"/>
    <w:rsid w:val="008779F3"/>
    <w:rsid w:val="00883CB0"/>
    <w:rsid w:val="00884927"/>
    <w:rsid w:val="00885352"/>
    <w:rsid w:val="00891F33"/>
    <w:rsid w:val="00892092"/>
    <w:rsid w:val="00895E28"/>
    <w:rsid w:val="008968BF"/>
    <w:rsid w:val="00897D93"/>
    <w:rsid w:val="008A5039"/>
    <w:rsid w:val="008A63D4"/>
    <w:rsid w:val="008B1C8B"/>
    <w:rsid w:val="008B1EDA"/>
    <w:rsid w:val="008B2DD6"/>
    <w:rsid w:val="008B4882"/>
    <w:rsid w:val="008B52CE"/>
    <w:rsid w:val="008B56BF"/>
    <w:rsid w:val="008C0459"/>
    <w:rsid w:val="008C47A9"/>
    <w:rsid w:val="008D1E15"/>
    <w:rsid w:val="008D27D4"/>
    <w:rsid w:val="008D3E81"/>
    <w:rsid w:val="008D46F0"/>
    <w:rsid w:val="008D49A8"/>
    <w:rsid w:val="008D4BCF"/>
    <w:rsid w:val="008D4CFA"/>
    <w:rsid w:val="008D4E29"/>
    <w:rsid w:val="008D6D16"/>
    <w:rsid w:val="008E0280"/>
    <w:rsid w:val="008E25FC"/>
    <w:rsid w:val="008E2969"/>
    <w:rsid w:val="008E3DD4"/>
    <w:rsid w:val="008E41A4"/>
    <w:rsid w:val="008E4516"/>
    <w:rsid w:val="008E5844"/>
    <w:rsid w:val="008E6E1F"/>
    <w:rsid w:val="008F02BE"/>
    <w:rsid w:val="008F1CD7"/>
    <w:rsid w:val="008F1D12"/>
    <w:rsid w:val="008F1E42"/>
    <w:rsid w:val="008F3E8F"/>
    <w:rsid w:val="008F5C78"/>
    <w:rsid w:val="008F5F64"/>
    <w:rsid w:val="009003CA"/>
    <w:rsid w:val="00901156"/>
    <w:rsid w:val="00901DFA"/>
    <w:rsid w:val="00902A36"/>
    <w:rsid w:val="009047C7"/>
    <w:rsid w:val="009106DA"/>
    <w:rsid w:val="00913F2D"/>
    <w:rsid w:val="00915484"/>
    <w:rsid w:val="009245B1"/>
    <w:rsid w:val="009273E9"/>
    <w:rsid w:val="00932E07"/>
    <w:rsid w:val="009433DE"/>
    <w:rsid w:val="00945273"/>
    <w:rsid w:val="00945ECC"/>
    <w:rsid w:val="009460A6"/>
    <w:rsid w:val="00952165"/>
    <w:rsid w:val="0095289F"/>
    <w:rsid w:val="00954D2A"/>
    <w:rsid w:val="00957E52"/>
    <w:rsid w:val="00962E41"/>
    <w:rsid w:val="00963C59"/>
    <w:rsid w:val="00966979"/>
    <w:rsid w:val="00971E68"/>
    <w:rsid w:val="00971ECB"/>
    <w:rsid w:val="0097243C"/>
    <w:rsid w:val="00982ECE"/>
    <w:rsid w:val="009857F3"/>
    <w:rsid w:val="0098735E"/>
    <w:rsid w:val="009A20D9"/>
    <w:rsid w:val="009A3BC0"/>
    <w:rsid w:val="009A6CE8"/>
    <w:rsid w:val="009A7A56"/>
    <w:rsid w:val="009B72F9"/>
    <w:rsid w:val="009C3D09"/>
    <w:rsid w:val="009C4F6C"/>
    <w:rsid w:val="009C595F"/>
    <w:rsid w:val="009D160D"/>
    <w:rsid w:val="009D2C96"/>
    <w:rsid w:val="009D5D8F"/>
    <w:rsid w:val="009E015E"/>
    <w:rsid w:val="009E4AF3"/>
    <w:rsid w:val="009F1BE2"/>
    <w:rsid w:val="00A021D4"/>
    <w:rsid w:val="00A11EC9"/>
    <w:rsid w:val="00A12320"/>
    <w:rsid w:val="00A204E5"/>
    <w:rsid w:val="00A22C77"/>
    <w:rsid w:val="00A278E2"/>
    <w:rsid w:val="00A3006F"/>
    <w:rsid w:val="00A32DE0"/>
    <w:rsid w:val="00A33244"/>
    <w:rsid w:val="00A3613D"/>
    <w:rsid w:val="00A37292"/>
    <w:rsid w:val="00A407D8"/>
    <w:rsid w:val="00A40B73"/>
    <w:rsid w:val="00A413CE"/>
    <w:rsid w:val="00A4350D"/>
    <w:rsid w:val="00A43857"/>
    <w:rsid w:val="00A469AD"/>
    <w:rsid w:val="00A46BB0"/>
    <w:rsid w:val="00A50495"/>
    <w:rsid w:val="00A50ABD"/>
    <w:rsid w:val="00A51808"/>
    <w:rsid w:val="00A52539"/>
    <w:rsid w:val="00A54BC2"/>
    <w:rsid w:val="00A605FE"/>
    <w:rsid w:val="00A63E4C"/>
    <w:rsid w:val="00A762FC"/>
    <w:rsid w:val="00A83BA7"/>
    <w:rsid w:val="00A870BE"/>
    <w:rsid w:val="00A909C6"/>
    <w:rsid w:val="00A95E76"/>
    <w:rsid w:val="00AA3FA1"/>
    <w:rsid w:val="00AA641D"/>
    <w:rsid w:val="00AB3FEF"/>
    <w:rsid w:val="00AC1425"/>
    <w:rsid w:val="00AC17EE"/>
    <w:rsid w:val="00AC1A5C"/>
    <w:rsid w:val="00AC42F0"/>
    <w:rsid w:val="00AD03D1"/>
    <w:rsid w:val="00AD4039"/>
    <w:rsid w:val="00AD54FC"/>
    <w:rsid w:val="00AE0698"/>
    <w:rsid w:val="00AE4927"/>
    <w:rsid w:val="00AE64A4"/>
    <w:rsid w:val="00AE6AB4"/>
    <w:rsid w:val="00AF1042"/>
    <w:rsid w:val="00AF4648"/>
    <w:rsid w:val="00AF53DF"/>
    <w:rsid w:val="00B01844"/>
    <w:rsid w:val="00B04F53"/>
    <w:rsid w:val="00B07605"/>
    <w:rsid w:val="00B12AF6"/>
    <w:rsid w:val="00B15138"/>
    <w:rsid w:val="00B208F0"/>
    <w:rsid w:val="00B232F9"/>
    <w:rsid w:val="00B24F90"/>
    <w:rsid w:val="00B257A8"/>
    <w:rsid w:val="00B273BC"/>
    <w:rsid w:val="00B33841"/>
    <w:rsid w:val="00B36410"/>
    <w:rsid w:val="00B416E2"/>
    <w:rsid w:val="00B419B5"/>
    <w:rsid w:val="00B45E01"/>
    <w:rsid w:val="00B47F46"/>
    <w:rsid w:val="00B527EE"/>
    <w:rsid w:val="00B5370F"/>
    <w:rsid w:val="00B63579"/>
    <w:rsid w:val="00B63670"/>
    <w:rsid w:val="00B728DE"/>
    <w:rsid w:val="00B83BE2"/>
    <w:rsid w:val="00B8487A"/>
    <w:rsid w:val="00B860A3"/>
    <w:rsid w:val="00B8685C"/>
    <w:rsid w:val="00B902CB"/>
    <w:rsid w:val="00B91A97"/>
    <w:rsid w:val="00B9258B"/>
    <w:rsid w:val="00B93C5E"/>
    <w:rsid w:val="00B9479C"/>
    <w:rsid w:val="00BA06FC"/>
    <w:rsid w:val="00BA1A97"/>
    <w:rsid w:val="00BA2E71"/>
    <w:rsid w:val="00BA4874"/>
    <w:rsid w:val="00BA4FDC"/>
    <w:rsid w:val="00BA55FA"/>
    <w:rsid w:val="00BA57F5"/>
    <w:rsid w:val="00BA7DEB"/>
    <w:rsid w:val="00BB1423"/>
    <w:rsid w:val="00BB2093"/>
    <w:rsid w:val="00BB530E"/>
    <w:rsid w:val="00BB63DF"/>
    <w:rsid w:val="00BC0EA8"/>
    <w:rsid w:val="00BC4E8B"/>
    <w:rsid w:val="00BC5089"/>
    <w:rsid w:val="00BC566D"/>
    <w:rsid w:val="00BC6487"/>
    <w:rsid w:val="00BD1147"/>
    <w:rsid w:val="00BD3E2C"/>
    <w:rsid w:val="00BD6F02"/>
    <w:rsid w:val="00BE07D0"/>
    <w:rsid w:val="00BE4A1A"/>
    <w:rsid w:val="00BE5B30"/>
    <w:rsid w:val="00BE67A1"/>
    <w:rsid w:val="00BE7D8D"/>
    <w:rsid w:val="00BF0BC1"/>
    <w:rsid w:val="00BF594F"/>
    <w:rsid w:val="00C014C7"/>
    <w:rsid w:val="00C063BD"/>
    <w:rsid w:val="00C06475"/>
    <w:rsid w:val="00C067CB"/>
    <w:rsid w:val="00C11D93"/>
    <w:rsid w:val="00C131E4"/>
    <w:rsid w:val="00C16345"/>
    <w:rsid w:val="00C23A2A"/>
    <w:rsid w:val="00C25C8B"/>
    <w:rsid w:val="00C266C3"/>
    <w:rsid w:val="00C3214B"/>
    <w:rsid w:val="00C32F41"/>
    <w:rsid w:val="00C34C5D"/>
    <w:rsid w:val="00C404FD"/>
    <w:rsid w:val="00C40CFE"/>
    <w:rsid w:val="00C44FC2"/>
    <w:rsid w:val="00C53325"/>
    <w:rsid w:val="00C558BA"/>
    <w:rsid w:val="00C56746"/>
    <w:rsid w:val="00C56BE7"/>
    <w:rsid w:val="00C61B40"/>
    <w:rsid w:val="00C63C3B"/>
    <w:rsid w:val="00C651F2"/>
    <w:rsid w:val="00C6664E"/>
    <w:rsid w:val="00C708C5"/>
    <w:rsid w:val="00C72A83"/>
    <w:rsid w:val="00C80395"/>
    <w:rsid w:val="00C8244A"/>
    <w:rsid w:val="00C826FD"/>
    <w:rsid w:val="00C875D4"/>
    <w:rsid w:val="00C9717C"/>
    <w:rsid w:val="00C97FD7"/>
    <w:rsid w:val="00CA32C7"/>
    <w:rsid w:val="00CB2210"/>
    <w:rsid w:val="00CB3404"/>
    <w:rsid w:val="00CB640B"/>
    <w:rsid w:val="00CB6439"/>
    <w:rsid w:val="00CC0F20"/>
    <w:rsid w:val="00CC2606"/>
    <w:rsid w:val="00CD55B8"/>
    <w:rsid w:val="00CE2E55"/>
    <w:rsid w:val="00CE492A"/>
    <w:rsid w:val="00CF1AC9"/>
    <w:rsid w:val="00CF3277"/>
    <w:rsid w:val="00CF724B"/>
    <w:rsid w:val="00D02458"/>
    <w:rsid w:val="00D02546"/>
    <w:rsid w:val="00D030EE"/>
    <w:rsid w:val="00D041A9"/>
    <w:rsid w:val="00D04B5B"/>
    <w:rsid w:val="00D05277"/>
    <w:rsid w:val="00D06BC4"/>
    <w:rsid w:val="00D07D79"/>
    <w:rsid w:val="00D10FEC"/>
    <w:rsid w:val="00D112FE"/>
    <w:rsid w:val="00D11E11"/>
    <w:rsid w:val="00D14930"/>
    <w:rsid w:val="00D24178"/>
    <w:rsid w:val="00D250D0"/>
    <w:rsid w:val="00D26AB4"/>
    <w:rsid w:val="00D27E1A"/>
    <w:rsid w:val="00D30F74"/>
    <w:rsid w:val="00D347EE"/>
    <w:rsid w:val="00D3633E"/>
    <w:rsid w:val="00D36D19"/>
    <w:rsid w:val="00D379A4"/>
    <w:rsid w:val="00D415D3"/>
    <w:rsid w:val="00D420F2"/>
    <w:rsid w:val="00D452FC"/>
    <w:rsid w:val="00D5121A"/>
    <w:rsid w:val="00D5156D"/>
    <w:rsid w:val="00D5286A"/>
    <w:rsid w:val="00D5385F"/>
    <w:rsid w:val="00D61D46"/>
    <w:rsid w:val="00D64B92"/>
    <w:rsid w:val="00D64E67"/>
    <w:rsid w:val="00D65C74"/>
    <w:rsid w:val="00D702D1"/>
    <w:rsid w:val="00D710C1"/>
    <w:rsid w:val="00D720E2"/>
    <w:rsid w:val="00D75074"/>
    <w:rsid w:val="00D755A7"/>
    <w:rsid w:val="00D8159B"/>
    <w:rsid w:val="00D9089E"/>
    <w:rsid w:val="00D91747"/>
    <w:rsid w:val="00D9299D"/>
    <w:rsid w:val="00D92B8D"/>
    <w:rsid w:val="00D93752"/>
    <w:rsid w:val="00D964A8"/>
    <w:rsid w:val="00DA00F2"/>
    <w:rsid w:val="00DB3990"/>
    <w:rsid w:val="00DC3D5C"/>
    <w:rsid w:val="00DC3F63"/>
    <w:rsid w:val="00DC50B3"/>
    <w:rsid w:val="00DC521F"/>
    <w:rsid w:val="00DC63DE"/>
    <w:rsid w:val="00DD0DF9"/>
    <w:rsid w:val="00DD7672"/>
    <w:rsid w:val="00DD783C"/>
    <w:rsid w:val="00DD7F3C"/>
    <w:rsid w:val="00DE2281"/>
    <w:rsid w:val="00DE3E84"/>
    <w:rsid w:val="00DE4762"/>
    <w:rsid w:val="00DE7235"/>
    <w:rsid w:val="00DF08D8"/>
    <w:rsid w:val="00DF1D29"/>
    <w:rsid w:val="00DF4876"/>
    <w:rsid w:val="00DF7FC3"/>
    <w:rsid w:val="00E0320F"/>
    <w:rsid w:val="00E03745"/>
    <w:rsid w:val="00E0636B"/>
    <w:rsid w:val="00E079EF"/>
    <w:rsid w:val="00E07F28"/>
    <w:rsid w:val="00E16B43"/>
    <w:rsid w:val="00E209FE"/>
    <w:rsid w:val="00E23FAE"/>
    <w:rsid w:val="00E24C0A"/>
    <w:rsid w:val="00E2656A"/>
    <w:rsid w:val="00E30078"/>
    <w:rsid w:val="00E30F15"/>
    <w:rsid w:val="00E31598"/>
    <w:rsid w:val="00E32C64"/>
    <w:rsid w:val="00E35409"/>
    <w:rsid w:val="00E36296"/>
    <w:rsid w:val="00E4340D"/>
    <w:rsid w:val="00E50183"/>
    <w:rsid w:val="00E51AE1"/>
    <w:rsid w:val="00E53063"/>
    <w:rsid w:val="00E5393E"/>
    <w:rsid w:val="00E53A28"/>
    <w:rsid w:val="00E53DAA"/>
    <w:rsid w:val="00E64103"/>
    <w:rsid w:val="00E67A94"/>
    <w:rsid w:val="00E74B3D"/>
    <w:rsid w:val="00E77061"/>
    <w:rsid w:val="00E85E44"/>
    <w:rsid w:val="00E8675F"/>
    <w:rsid w:val="00E86F26"/>
    <w:rsid w:val="00E8753D"/>
    <w:rsid w:val="00E90BAF"/>
    <w:rsid w:val="00E91953"/>
    <w:rsid w:val="00E92E79"/>
    <w:rsid w:val="00E95C22"/>
    <w:rsid w:val="00E95D00"/>
    <w:rsid w:val="00E97785"/>
    <w:rsid w:val="00EA0B15"/>
    <w:rsid w:val="00EA201C"/>
    <w:rsid w:val="00EA4CA1"/>
    <w:rsid w:val="00EB1ACD"/>
    <w:rsid w:val="00EB1DCF"/>
    <w:rsid w:val="00EB3DD7"/>
    <w:rsid w:val="00EB51F9"/>
    <w:rsid w:val="00EC237F"/>
    <w:rsid w:val="00EC3C4B"/>
    <w:rsid w:val="00EC44BC"/>
    <w:rsid w:val="00ED51A6"/>
    <w:rsid w:val="00ED6162"/>
    <w:rsid w:val="00EE4193"/>
    <w:rsid w:val="00EE6341"/>
    <w:rsid w:val="00EE6A1A"/>
    <w:rsid w:val="00EF2B56"/>
    <w:rsid w:val="00EF3B1E"/>
    <w:rsid w:val="00EF4395"/>
    <w:rsid w:val="00EF4549"/>
    <w:rsid w:val="00F00B36"/>
    <w:rsid w:val="00F01F38"/>
    <w:rsid w:val="00F03483"/>
    <w:rsid w:val="00F03592"/>
    <w:rsid w:val="00F1329F"/>
    <w:rsid w:val="00F16D4A"/>
    <w:rsid w:val="00F173BF"/>
    <w:rsid w:val="00F20251"/>
    <w:rsid w:val="00F277D3"/>
    <w:rsid w:val="00F30160"/>
    <w:rsid w:val="00F30E29"/>
    <w:rsid w:val="00F33DB2"/>
    <w:rsid w:val="00F40286"/>
    <w:rsid w:val="00F4051C"/>
    <w:rsid w:val="00F40649"/>
    <w:rsid w:val="00F40F89"/>
    <w:rsid w:val="00F4756F"/>
    <w:rsid w:val="00F53039"/>
    <w:rsid w:val="00F5393C"/>
    <w:rsid w:val="00F560E4"/>
    <w:rsid w:val="00F56AFC"/>
    <w:rsid w:val="00F62EDD"/>
    <w:rsid w:val="00F716C8"/>
    <w:rsid w:val="00F71842"/>
    <w:rsid w:val="00F7190C"/>
    <w:rsid w:val="00F72E13"/>
    <w:rsid w:val="00F74FB4"/>
    <w:rsid w:val="00F7707F"/>
    <w:rsid w:val="00F80CAB"/>
    <w:rsid w:val="00F813CE"/>
    <w:rsid w:val="00F867CA"/>
    <w:rsid w:val="00F8726D"/>
    <w:rsid w:val="00F908F3"/>
    <w:rsid w:val="00F90FF8"/>
    <w:rsid w:val="00F938ED"/>
    <w:rsid w:val="00F955CD"/>
    <w:rsid w:val="00F95CED"/>
    <w:rsid w:val="00FA25B0"/>
    <w:rsid w:val="00FA44AA"/>
    <w:rsid w:val="00FA4ED3"/>
    <w:rsid w:val="00FA5508"/>
    <w:rsid w:val="00FB5AA6"/>
    <w:rsid w:val="00FC37DD"/>
    <w:rsid w:val="00FC381E"/>
    <w:rsid w:val="00FC4269"/>
    <w:rsid w:val="00FD1B8D"/>
    <w:rsid w:val="00FD6778"/>
    <w:rsid w:val="00FE1B9F"/>
    <w:rsid w:val="00FE2CF8"/>
    <w:rsid w:val="00FE6DAC"/>
    <w:rsid w:val="00FE6EF0"/>
    <w:rsid w:val="00FE7238"/>
    <w:rsid w:val="00FF4395"/>
    <w:rsid w:val="00FF4B1B"/>
    <w:rsid w:val="00FF6F5B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2A"/>
  </w:style>
  <w:style w:type="paragraph" w:styleId="1">
    <w:name w:val="heading 1"/>
    <w:basedOn w:val="a"/>
    <w:next w:val="a"/>
    <w:link w:val="10"/>
    <w:uiPriority w:val="9"/>
    <w:qFormat/>
    <w:rsid w:val="00FC4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3B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968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8B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8B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8B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8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8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4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FC4269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FC4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FC4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FC42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FC42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FC4269"/>
    <w:rPr>
      <w:i/>
      <w:iCs/>
      <w:color w:val="808080" w:themeColor="text1" w:themeTint="7F"/>
    </w:rPr>
  </w:style>
  <w:style w:type="paragraph" w:styleId="af2">
    <w:name w:val="No Spacing"/>
    <w:uiPriority w:val="1"/>
    <w:qFormat/>
    <w:rsid w:val="00FC4269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45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5653B"/>
  </w:style>
  <w:style w:type="paragraph" w:styleId="af5">
    <w:name w:val="footer"/>
    <w:basedOn w:val="a"/>
    <w:link w:val="af6"/>
    <w:uiPriority w:val="99"/>
    <w:semiHidden/>
    <w:unhideWhenUsed/>
    <w:rsid w:val="0045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56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9.6147422131674231E-4"/>
          <c:y val="0.26477904547645825"/>
          <c:w val="0.81346166694198152"/>
          <c:h val="0.6490392782534849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VENITURILE  PRIMĂRIEI  GROZEŞTI                                                      pentru anul 2022</c:v>
                </c:pt>
              </c:strCache>
            </c:strRef>
          </c:tx>
          <c:explosion val="22"/>
          <c:dLbls>
            <c:dLbl>
              <c:idx val="0"/>
              <c:layout>
                <c:manualLayout>
                  <c:x val="0.13963496870583486"/>
                  <c:y val="2.055538975995348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1. Venituri proprii 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 548.9 mii lei
16%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2. Taxe  locale    40.6 mii lei
1%</a:t>
                    </a:r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vi-VN" b="1"/>
                      <a:t>3. Încasări de la servicii cu plată/ locaţiunea bunurilor patrimoniului public  149.2 mii lei
4%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0.26830292017693591"/>
                  <c:y val="-0.23235220308777799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4. Transferuri  de  la  Bugetul  de  Stat     2686.8 mii lei
79%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Sheet1!$A$2:$A$6</c:f>
              <c:strCache>
                <c:ptCount val="4"/>
                <c:pt idx="0">
                  <c:v>1. Venituri proprii - 548.9 mii lei</c:v>
                </c:pt>
                <c:pt idx="1">
                  <c:v>2. Taxe  locale  - 40.6 mii lei</c:v>
                </c:pt>
                <c:pt idx="2">
                  <c:v>3. Încasări de la servicii cu plată/ locaţiunea bunurilor patrimoniului public  - 149.2 mii lei</c:v>
                </c:pt>
                <c:pt idx="3">
                  <c:v>4. Transferuri  de  la  Bugetul  de  Stat   -   2686.8 mii lei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548.9</c:v>
                </c:pt>
                <c:pt idx="1">
                  <c:v>40.6</c:v>
                </c:pt>
                <c:pt idx="2">
                  <c:v>149.19999999999999</c:v>
                </c:pt>
                <c:pt idx="3">
                  <c:v>2686.8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 cmpd="thickThin">
      <a:prstDash val="dashDot"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800"/>
              <a:t>CHELTUIELILE  PRIMĂRIEI GROZEŞTI</a:t>
            </a:r>
            <a:r>
              <a:rPr lang="en-US"/>
              <a:t>                                  </a:t>
            </a:r>
          </a:p>
          <a:p>
            <a:pPr>
              <a:defRPr/>
            </a:pPr>
            <a:r>
              <a:rPr lang="en-US" sz="1400"/>
              <a:t> pentru anul 2022 </a:t>
            </a:r>
            <a:r>
              <a:rPr lang="en-US" sz="1400" baseline="0"/>
              <a:t> </a:t>
            </a:r>
          </a:p>
          <a:p>
            <a:pPr>
              <a:defRPr/>
            </a:pPr>
            <a:r>
              <a:rPr lang="en-US" sz="1400"/>
              <a:t>repartizate  pe subprograme</a:t>
            </a:r>
          </a:p>
        </c:rich>
      </c:tx>
      <c:layout>
        <c:manualLayout>
          <c:xMode val="edge"/>
          <c:yMode val="edge"/>
          <c:x val="0.24291606406342095"/>
          <c:y val="0"/>
        </c:manualLayout>
      </c:layout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0.16909286339207599"/>
          <c:y val="0.34576561263175426"/>
          <c:w val="0.50761911903869161"/>
          <c:h val="0.5708654751489397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CHELTUIELILE   PRIMĂRIEI   GROZEŞTI                                   pentru anul 2022                                                                                                                                                                         </c:v>
                </c:pt>
              </c:strCache>
            </c:strRef>
          </c:tx>
          <c:explosion val="36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-0.16652518435195601"/>
                  <c:y val="8.825834823744396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1. Aparatul primarului (suprogramul 0301)
</a:t>
                    </a:r>
                    <a:r>
                      <a:rPr lang="en-US" sz="1400" b="1"/>
                      <a:t>33%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vi-VN"/>
                      <a:t>2. Apararea naţională (suprogramul 3104)
</a:t>
                    </a:r>
                    <a:r>
                      <a:rPr lang="vi-VN" sz="1400"/>
                      <a:t>0%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16385280411377137"/>
                  <c:y val="-0.112135176651305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3.Dezvoltarea culturii (suprogramul 8502)
</a:t>
                    </a:r>
                    <a:r>
                      <a:rPr lang="en-US" sz="1400"/>
                      <a:t>8%</a:t>
                    </a:r>
                  </a:p>
                </c:rich>
              </c:tx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4.Dezvoltarea culturii (suprogramul 8502)
</a:t>
                    </a:r>
                    <a:r>
                      <a:rPr lang="en-US" sz="1400" b="1"/>
                      <a:t>8%</a:t>
                    </a:r>
                  </a:p>
                </c:rich>
              </c:tx>
              <c:showCatName val="1"/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vi-VN"/>
                      <a:t>5. Învăţămînt (suprogramul 8802)
</a:t>
                    </a:r>
                    <a:r>
                      <a:rPr lang="vi-VN" sz="1400"/>
                      <a:t>50%</a:t>
                    </a:r>
                  </a:p>
                </c:rich>
              </c:tx>
              <c:showCatName val="1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6. Amenajarea teritoriului (suprogramul 7502)
</a:t>
                    </a:r>
                    <a:r>
                      <a:rPr lang="en-US" sz="1400"/>
                      <a:t>1%</a:t>
                    </a:r>
                  </a:p>
                </c:rich>
              </c:tx>
              <c:showCatName val="1"/>
              <c:showPercent val="1"/>
            </c:dLbl>
            <c:dLbl>
              <c:idx val="6"/>
              <c:tx>
                <c:rich>
                  <a:bodyPr/>
                  <a:lstStyle/>
                  <a:p>
                    <a:r>
                      <a:rPr lang="vi-VN"/>
                      <a:t>7. Iluminare stradală (suprogramul 7505)
</a:t>
                    </a:r>
                    <a:r>
                      <a:rPr lang="vi-VN" sz="1400"/>
                      <a:t>1%</a:t>
                    </a:r>
                  </a:p>
                </c:rich>
              </c:tx>
              <c:showCatName val="1"/>
              <c:showPercent val="1"/>
            </c:dLbl>
            <c:dLbl>
              <c:idx val="7"/>
              <c:tx>
                <c:rich>
                  <a:bodyPr/>
                  <a:lstStyle/>
                  <a:p>
                    <a:r>
                      <a:rPr lang="vi-VN" b="0"/>
                      <a:t>8.Fondul de rezervă (suprogramul 0802)</a:t>
                    </a:r>
                    <a:r>
                      <a:rPr lang="vi-VN" b="1"/>
                      <a:t>
</a:t>
                    </a:r>
                    <a:r>
                      <a:rPr lang="vi-VN" sz="1400" b="1"/>
                      <a:t>0%</a:t>
                    </a: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0.28831124680843467"/>
                  <c:y val="-3.69857307659551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 Infrastructura drumurilor (suprogramul 6402)
</a:t>
                    </a:r>
                    <a:r>
                      <a:rPr lang="en-US" sz="1400"/>
                      <a:t>7%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Sheet1!$A$2:$A$11</c:f>
              <c:strCache>
                <c:ptCount val="9"/>
                <c:pt idx="0">
                  <c:v>1. Aparatul primarului (suprogramul 0301)</c:v>
                </c:pt>
                <c:pt idx="1">
                  <c:v>2. Apararea naţională (suprogramul 3104)</c:v>
                </c:pt>
                <c:pt idx="2">
                  <c:v>3.Dezvoltarea culturii (suprogramul 8502)</c:v>
                </c:pt>
                <c:pt idx="3">
                  <c:v>4. Cultură, sport  (suprogramul 8602)</c:v>
                </c:pt>
                <c:pt idx="4">
                  <c:v>5. Învăţămînt (suprogramul 8802)</c:v>
                </c:pt>
                <c:pt idx="5">
                  <c:v>6. Amenajarea teritoriului (suprogramul 7502)</c:v>
                </c:pt>
                <c:pt idx="6">
                  <c:v>7. Iluminare stradală (suprogramul 7505)</c:v>
                </c:pt>
                <c:pt idx="7">
                  <c:v>8.Fondul de rezervă (suprogramul 0802)</c:v>
                </c:pt>
                <c:pt idx="8">
                  <c:v>9. Infrastructura drumurilor (suprogramul 6402)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 formatCode="General">
                  <c:v>1134.0999999999999</c:v>
                </c:pt>
                <c:pt idx="1">
                  <c:v>1</c:v>
                </c:pt>
                <c:pt idx="2">
                  <c:v>264</c:v>
                </c:pt>
                <c:pt idx="3">
                  <c:v>2</c:v>
                </c:pt>
                <c:pt idx="4" formatCode="General">
                  <c:v>1708.5</c:v>
                </c:pt>
                <c:pt idx="5">
                  <c:v>35</c:v>
                </c:pt>
                <c:pt idx="6">
                  <c:v>30</c:v>
                </c:pt>
                <c:pt idx="7">
                  <c:v>18</c:v>
                </c:pt>
                <c:pt idx="8" formatCode="General">
                  <c:v>232.9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 cmpd="sng">
      <a:noFill/>
      <a:prstDash val="solid"/>
    </a:ln>
  </c:spPr>
  <c:txPr>
    <a:bodyPr/>
    <a:lstStyle/>
    <a:p>
      <a:pPr>
        <a:defRPr sz="1100" baseline="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31AB-BAB1-4AA0-BBE0-D8DA7597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23</Pages>
  <Words>5389</Words>
  <Characters>30720</Characters>
  <Application>Microsoft Office Word</Application>
  <DocSecurity>0</DocSecurity>
  <Lines>256</Lines>
  <Paragraphs>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Secretar</cp:lastModifiedBy>
  <cp:revision>759</cp:revision>
  <cp:lastPrinted>2019-11-22T15:42:00Z</cp:lastPrinted>
  <dcterms:created xsi:type="dcterms:W3CDTF">2015-12-09T07:05:00Z</dcterms:created>
  <dcterms:modified xsi:type="dcterms:W3CDTF">2021-11-16T07:08:00Z</dcterms:modified>
</cp:coreProperties>
</file>