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A19" w:rsidRDefault="00875A19" w:rsidP="00875A19">
      <w:pPr>
        <w:spacing w:line="360" w:lineRule="auto"/>
        <w:jc w:val="both"/>
        <w:rPr>
          <w:color w:val="000000" w:themeColor="text1"/>
          <w:sz w:val="24"/>
          <w:szCs w:val="24"/>
          <w:lang w:val="ro-RO"/>
        </w:rPr>
      </w:pPr>
    </w:p>
    <w:tbl>
      <w:tblPr>
        <w:tblpPr w:leftFromText="180" w:rightFromText="180" w:vertAnchor="text" w:horzAnchor="margin" w:tblpY="-724"/>
        <w:tblW w:w="9855" w:type="dxa"/>
        <w:tblLayout w:type="fixed"/>
        <w:tblLook w:val="04A0"/>
      </w:tblPr>
      <w:tblGrid>
        <w:gridCol w:w="3793"/>
        <w:gridCol w:w="2283"/>
        <w:gridCol w:w="3779"/>
      </w:tblGrid>
      <w:tr w:rsidR="00491120" w:rsidRPr="00AD252C" w:rsidTr="00C52B2B">
        <w:trPr>
          <w:trHeight w:val="1703"/>
        </w:trPr>
        <w:tc>
          <w:tcPr>
            <w:tcW w:w="3793" w:type="dxa"/>
            <w:tcBorders>
              <w:top w:val="nil"/>
              <w:left w:val="nil"/>
              <w:bottom w:val="single" w:sz="18" w:space="0" w:color="auto"/>
              <w:right w:val="nil"/>
            </w:tcBorders>
            <w:hideMark/>
          </w:tcPr>
          <w:p w:rsidR="00491120" w:rsidRPr="00AD252C" w:rsidRDefault="00491120">
            <w:pPr>
              <w:jc w:val="center"/>
              <w:rPr>
                <w:shadow/>
                <w:sz w:val="24"/>
                <w:szCs w:val="24"/>
                <w:lang w:val="en-US"/>
              </w:rPr>
            </w:pPr>
            <w:r w:rsidRPr="00AD252C">
              <w:rPr>
                <w:shadow/>
                <w:sz w:val="24"/>
                <w:szCs w:val="24"/>
                <w:lang w:val="en-US"/>
              </w:rPr>
              <w:t>REPUBLICA MOLDOVA</w:t>
            </w:r>
          </w:p>
          <w:p w:rsidR="00491120" w:rsidRPr="00AD252C" w:rsidRDefault="00491120">
            <w:pPr>
              <w:jc w:val="center"/>
              <w:rPr>
                <w:shadow/>
                <w:sz w:val="24"/>
                <w:szCs w:val="24"/>
                <w:lang w:val="ro-RO"/>
              </w:rPr>
            </w:pPr>
            <w:r w:rsidRPr="00AD252C">
              <w:rPr>
                <w:shadow/>
                <w:sz w:val="24"/>
                <w:szCs w:val="24"/>
                <w:lang w:val="ro-RO"/>
              </w:rPr>
              <w:t>RAIONUL ORHEI</w:t>
            </w:r>
          </w:p>
          <w:p w:rsidR="00491120" w:rsidRPr="00AD252C" w:rsidRDefault="00491120">
            <w:pPr>
              <w:jc w:val="center"/>
              <w:rPr>
                <w:shadow/>
                <w:sz w:val="24"/>
                <w:szCs w:val="24"/>
                <w:lang w:val="ro-RO"/>
              </w:rPr>
            </w:pPr>
            <w:r w:rsidRPr="00AD252C">
              <w:rPr>
                <w:shadow/>
                <w:sz w:val="24"/>
                <w:szCs w:val="24"/>
                <w:lang w:val="ro-RO"/>
              </w:rPr>
              <w:t>CONSILIUL SĂTESC  NECULĂIEUCA</w:t>
            </w:r>
          </w:p>
          <w:p w:rsidR="00491120" w:rsidRPr="00AD252C" w:rsidRDefault="00491120">
            <w:pPr>
              <w:jc w:val="center"/>
              <w:rPr>
                <w:noProof/>
                <w:sz w:val="24"/>
                <w:szCs w:val="24"/>
                <w:lang w:val="ro-RO"/>
              </w:rPr>
            </w:pPr>
            <w:r w:rsidRPr="00AD252C">
              <w:rPr>
                <w:noProof/>
                <w:sz w:val="24"/>
                <w:szCs w:val="24"/>
                <w:lang w:val="ro-RO"/>
              </w:rPr>
              <w:t>MD 3539 s.Neculăieuca</w:t>
            </w:r>
          </w:p>
          <w:p w:rsidR="00491120" w:rsidRPr="00AD252C" w:rsidRDefault="00491120">
            <w:pPr>
              <w:jc w:val="center"/>
              <w:rPr>
                <w:noProof/>
                <w:sz w:val="24"/>
                <w:szCs w:val="24"/>
                <w:lang w:val="ro-RO"/>
              </w:rPr>
            </w:pPr>
            <w:r w:rsidRPr="00AD252C">
              <w:rPr>
                <w:noProof/>
                <w:sz w:val="24"/>
                <w:szCs w:val="24"/>
                <w:lang w:val="ro-RO"/>
              </w:rPr>
              <w:t>Tel. (235)-60-2-36,60-2-38</w:t>
            </w:r>
          </w:p>
          <w:p w:rsidR="00491120" w:rsidRPr="00AD252C" w:rsidRDefault="00491120">
            <w:pPr>
              <w:jc w:val="center"/>
              <w:rPr>
                <w:b/>
                <w:sz w:val="24"/>
                <w:szCs w:val="24"/>
                <w:lang w:val="ro-RO"/>
              </w:rPr>
            </w:pPr>
            <w:r w:rsidRPr="00AD252C">
              <w:rPr>
                <w:noProof/>
                <w:sz w:val="24"/>
                <w:szCs w:val="24"/>
                <w:lang w:val="ro-RO"/>
              </w:rPr>
              <w:t>C/f</w:t>
            </w:r>
            <w:r w:rsidRPr="00AD252C">
              <w:rPr>
                <w:noProof/>
                <w:sz w:val="24"/>
                <w:szCs w:val="24"/>
                <w:lang w:val="en-US"/>
              </w:rPr>
              <w:t>1007601006438</w:t>
            </w:r>
          </w:p>
        </w:tc>
        <w:tc>
          <w:tcPr>
            <w:tcW w:w="2283" w:type="dxa"/>
            <w:tcBorders>
              <w:top w:val="nil"/>
              <w:left w:val="nil"/>
              <w:bottom w:val="single" w:sz="18" w:space="0" w:color="auto"/>
              <w:right w:val="nil"/>
            </w:tcBorders>
            <w:hideMark/>
          </w:tcPr>
          <w:p w:rsidR="00491120" w:rsidRPr="00AD252C" w:rsidRDefault="00491120">
            <w:pPr>
              <w:rPr>
                <w:sz w:val="24"/>
                <w:szCs w:val="24"/>
                <w:lang w:val="ro-RO"/>
              </w:rPr>
            </w:pPr>
            <w:r w:rsidRPr="00AD252C">
              <w:rPr>
                <w:noProof/>
                <w:sz w:val="24"/>
                <w:szCs w:val="24"/>
              </w:rPr>
              <w:drawing>
                <wp:inline distT="0" distB="0" distL="0" distR="0">
                  <wp:extent cx="895350" cy="1047750"/>
                  <wp:effectExtent l="19050" t="0" r="0" b="0"/>
                  <wp:docPr id="2"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79" w:type="dxa"/>
            <w:tcBorders>
              <w:top w:val="nil"/>
              <w:left w:val="nil"/>
              <w:bottom w:val="single" w:sz="18" w:space="0" w:color="auto"/>
              <w:right w:val="nil"/>
            </w:tcBorders>
          </w:tcPr>
          <w:p w:rsidR="00491120" w:rsidRPr="00AD252C" w:rsidRDefault="00491120">
            <w:pPr>
              <w:jc w:val="center"/>
              <w:rPr>
                <w:shadow/>
                <w:noProof/>
                <w:sz w:val="24"/>
                <w:szCs w:val="24"/>
                <w:lang w:val="ro-RO"/>
              </w:rPr>
            </w:pPr>
            <w:r w:rsidRPr="00AD252C">
              <w:rPr>
                <w:shadow/>
                <w:noProof/>
                <w:sz w:val="24"/>
                <w:szCs w:val="24"/>
                <w:lang w:val="ro-RO"/>
              </w:rPr>
              <w:t>РЕСПУБЛИКА МОЛДОВА</w:t>
            </w:r>
          </w:p>
          <w:p w:rsidR="00491120" w:rsidRPr="00AD252C" w:rsidRDefault="00491120">
            <w:pPr>
              <w:jc w:val="center"/>
              <w:rPr>
                <w:shadow/>
                <w:sz w:val="24"/>
                <w:szCs w:val="24"/>
              </w:rPr>
            </w:pPr>
            <w:r w:rsidRPr="00AD252C">
              <w:rPr>
                <w:shadow/>
                <w:sz w:val="24"/>
                <w:szCs w:val="24"/>
              </w:rPr>
              <w:t>ОРХЕЙСКИЙ РАЙОН</w:t>
            </w:r>
          </w:p>
          <w:p w:rsidR="00491120" w:rsidRPr="00AD252C" w:rsidRDefault="00491120">
            <w:pPr>
              <w:jc w:val="center"/>
              <w:rPr>
                <w:shadow/>
                <w:sz w:val="24"/>
                <w:szCs w:val="24"/>
                <w:lang w:val="ro-RO"/>
              </w:rPr>
            </w:pPr>
            <w:r w:rsidRPr="00AD252C">
              <w:rPr>
                <w:shadow/>
                <w:sz w:val="24"/>
                <w:szCs w:val="24"/>
              </w:rPr>
              <w:t>СЕЛЬСКИЙ СОВЕТ НЕКУЛЭЕУКА</w:t>
            </w:r>
          </w:p>
          <w:p w:rsidR="00491120" w:rsidRPr="00AD252C" w:rsidRDefault="00491120">
            <w:pPr>
              <w:jc w:val="center"/>
              <w:rPr>
                <w:sz w:val="24"/>
                <w:szCs w:val="24"/>
              </w:rPr>
            </w:pPr>
            <w:r w:rsidRPr="00AD252C">
              <w:rPr>
                <w:sz w:val="24"/>
                <w:szCs w:val="24"/>
                <w:lang w:val="ro-RO"/>
              </w:rPr>
              <w:t>МД 35</w:t>
            </w:r>
            <w:r w:rsidRPr="00AD252C">
              <w:rPr>
                <w:sz w:val="24"/>
                <w:szCs w:val="24"/>
              </w:rPr>
              <w:t xml:space="preserve">39 </w:t>
            </w:r>
            <w:proofErr w:type="spellStart"/>
            <w:r w:rsidRPr="00AD252C">
              <w:rPr>
                <w:sz w:val="24"/>
                <w:szCs w:val="24"/>
              </w:rPr>
              <w:t>с.Некулэеука</w:t>
            </w:r>
            <w:proofErr w:type="spellEnd"/>
          </w:p>
          <w:p w:rsidR="00491120" w:rsidRPr="00AD252C" w:rsidRDefault="00491120">
            <w:pPr>
              <w:jc w:val="center"/>
              <w:rPr>
                <w:sz w:val="24"/>
                <w:szCs w:val="24"/>
              </w:rPr>
            </w:pPr>
            <w:proofErr w:type="spellStart"/>
            <w:r w:rsidRPr="00AD252C">
              <w:rPr>
                <w:sz w:val="24"/>
                <w:szCs w:val="24"/>
                <w:lang w:val="ro-RO"/>
              </w:rPr>
              <w:t>Тел</w:t>
            </w:r>
            <w:proofErr w:type="spellEnd"/>
            <w:r w:rsidRPr="00AD252C">
              <w:rPr>
                <w:sz w:val="24"/>
                <w:szCs w:val="24"/>
                <w:lang w:val="ro-RO"/>
              </w:rPr>
              <w:t>. (235)-</w:t>
            </w:r>
            <w:r w:rsidRPr="00AD252C">
              <w:rPr>
                <w:sz w:val="24"/>
                <w:szCs w:val="24"/>
              </w:rPr>
              <w:t>60-2-36 60-2-38</w:t>
            </w:r>
          </w:p>
          <w:p w:rsidR="00491120" w:rsidRPr="00AD252C" w:rsidRDefault="00491120">
            <w:pPr>
              <w:jc w:val="center"/>
              <w:rPr>
                <w:b/>
                <w:shadow/>
                <w:sz w:val="24"/>
                <w:szCs w:val="24"/>
              </w:rPr>
            </w:pPr>
            <w:r w:rsidRPr="00AD252C">
              <w:rPr>
                <w:sz w:val="24"/>
                <w:szCs w:val="24"/>
              </w:rPr>
              <w:t>К/</w:t>
            </w:r>
            <w:proofErr w:type="spellStart"/>
            <w:r w:rsidRPr="00AD252C">
              <w:rPr>
                <w:sz w:val="24"/>
                <w:szCs w:val="24"/>
              </w:rPr>
              <w:t>ф</w:t>
            </w:r>
            <w:proofErr w:type="spellEnd"/>
            <w:r w:rsidRPr="00AD252C">
              <w:rPr>
                <w:sz w:val="24"/>
                <w:szCs w:val="24"/>
              </w:rPr>
              <w:t xml:space="preserve"> </w:t>
            </w:r>
            <w:r w:rsidRPr="00AD252C">
              <w:rPr>
                <w:noProof/>
                <w:sz w:val="24"/>
                <w:szCs w:val="24"/>
              </w:rPr>
              <w:t>1007601006438</w:t>
            </w:r>
          </w:p>
          <w:p w:rsidR="00491120" w:rsidRPr="00AD252C" w:rsidRDefault="00491120">
            <w:pPr>
              <w:rPr>
                <w:sz w:val="24"/>
                <w:szCs w:val="24"/>
              </w:rPr>
            </w:pPr>
          </w:p>
        </w:tc>
      </w:tr>
    </w:tbl>
    <w:p w:rsidR="00491120" w:rsidRPr="00AD252C" w:rsidRDefault="0099649D" w:rsidP="00780134">
      <w:pPr>
        <w:jc w:val="center"/>
        <w:rPr>
          <w:sz w:val="24"/>
          <w:szCs w:val="24"/>
          <w:lang w:val="ro-RO"/>
        </w:rPr>
      </w:pPr>
      <w:r>
        <w:rPr>
          <w:sz w:val="24"/>
          <w:szCs w:val="24"/>
          <w:lang w:val="ro-RO"/>
        </w:rPr>
        <w:t>PROIECT de</w:t>
      </w:r>
      <w:r w:rsidR="002619AB">
        <w:rPr>
          <w:sz w:val="24"/>
          <w:szCs w:val="24"/>
          <w:lang w:val="ro-RO"/>
        </w:rPr>
        <w:t xml:space="preserve"> </w:t>
      </w:r>
      <w:r w:rsidR="00E17963" w:rsidRPr="00AD252C">
        <w:rPr>
          <w:sz w:val="24"/>
          <w:szCs w:val="24"/>
          <w:lang w:val="ro-RO"/>
        </w:rPr>
        <w:t xml:space="preserve"> </w:t>
      </w:r>
      <w:r w:rsidR="004B0670">
        <w:rPr>
          <w:sz w:val="24"/>
          <w:szCs w:val="24"/>
          <w:lang w:val="ro-RO"/>
        </w:rPr>
        <w:t>DECIZIE</w:t>
      </w:r>
    </w:p>
    <w:p w:rsidR="00491120" w:rsidRPr="00AD252C" w:rsidRDefault="00491120" w:rsidP="00491120">
      <w:pPr>
        <w:jc w:val="center"/>
        <w:rPr>
          <w:sz w:val="24"/>
          <w:szCs w:val="24"/>
          <w:lang w:val="ro-RO"/>
        </w:rPr>
      </w:pPr>
    </w:p>
    <w:p w:rsidR="004741EB" w:rsidRDefault="004741EB" w:rsidP="00491120">
      <w:pPr>
        <w:rPr>
          <w:sz w:val="24"/>
          <w:szCs w:val="24"/>
          <w:lang w:val="ro-RO"/>
        </w:rPr>
      </w:pPr>
    </w:p>
    <w:p w:rsidR="00780134" w:rsidRDefault="00780134" w:rsidP="00780134">
      <w:pPr>
        <w:ind w:right="3993"/>
        <w:jc w:val="both"/>
        <w:rPr>
          <w:sz w:val="24"/>
          <w:szCs w:val="24"/>
          <w:lang w:val="ro-RO"/>
        </w:rPr>
      </w:pPr>
      <w:r>
        <w:rPr>
          <w:sz w:val="24"/>
          <w:szCs w:val="24"/>
          <w:lang w:val="ro-RO"/>
        </w:rPr>
        <w:t xml:space="preserve">,,Cu privire la transmiterea </w:t>
      </w:r>
    </w:p>
    <w:p w:rsidR="00780134" w:rsidRDefault="00780134" w:rsidP="00780134">
      <w:pPr>
        <w:ind w:right="3993"/>
        <w:jc w:val="both"/>
        <w:rPr>
          <w:sz w:val="24"/>
          <w:szCs w:val="24"/>
          <w:lang w:val="ro-RO"/>
        </w:rPr>
      </w:pPr>
      <w:r>
        <w:rPr>
          <w:sz w:val="24"/>
          <w:szCs w:val="24"/>
          <w:lang w:val="ro-RO"/>
        </w:rPr>
        <w:t>instituției de educație timpurie din Neculăieuca</w:t>
      </w:r>
    </w:p>
    <w:p w:rsidR="00780134" w:rsidRPr="00780134" w:rsidRDefault="00780134" w:rsidP="00780134">
      <w:pPr>
        <w:ind w:right="3993"/>
        <w:jc w:val="both"/>
        <w:rPr>
          <w:sz w:val="24"/>
          <w:szCs w:val="24"/>
          <w:lang w:val="ro-RO"/>
        </w:rPr>
      </w:pPr>
      <w:r>
        <w:rPr>
          <w:sz w:val="24"/>
          <w:szCs w:val="24"/>
          <w:lang w:val="ro-RO"/>
        </w:rPr>
        <w:t>în gestiunea Direcției  Generale  Educație Orhei”</w:t>
      </w:r>
    </w:p>
    <w:p w:rsidR="00780134" w:rsidRDefault="00780134" w:rsidP="00780134">
      <w:pPr>
        <w:ind w:right="3993"/>
        <w:jc w:val="both"/>
        <w:rPr>
          <w:sz w:val="24"/>
          <w:szCs w:val="24"/>
          <w:lang w:val="ro-RO"/>
        </w:rPr>
      </w:pPr>
    </w:p>
    <w:p w:rsidR="00780134" w:rsidRPr="00780134" w:rsidRDefault="00780134" w:rsidP="00780134">
      <w:pPr>
        <w:ind w:left="305" w:right="111" w:firstLine="539"/>
        <w:jc w:val="both"/>
        <w:rPr>
          <w:sz w:val="24"/>
          <w:szCs w:val="24"/>
          <w:lang w:val="ro-RO"/>
        </w:rPr>
      </w:pPr>
      <w:r>
        <w:rPr>
          <w:sz w:val="24"/>
          <w:szCs w:val="24"/>
          <w:lang w:val="ro-RO"/>
        </w:rPr>
        <w:t xml:space="preserve">În conformitate cu prevederile art. art.15 alin. (1) lit. f), art. 21 alin. (1), 141 alin. (1) lit. (j) Codul educației al Republicii </w:t>
      </w:r>
      <w:r>
        <w:rPr>
          <w:spacing w:val="-7"/>
          <w:sz w:val="24"/>
          <w:szCs w:val="24"/>
          <w:lang w:val="ro-RO"/>
        </w:rPr>
        <w:t>Moldova</w:t>
      </w:r>
      <w:r>
        <w:rPr>
          <w:sz w:val="24"/>
          <w:szCs w:val="24"/>
          <w:lang w:val="ro-RO"/>
        </w:rPr>
        <w:t xml:space="preserve">, art. 14 alin. (3),  a Legii nr. 436-XVI din 28 decembrie  2006 privind administraţia publică locală, cu modificările și completările ulterioare,  în scopul asigurării accesului și sporirii calității procesului educațional de educație timpurie din </w:t>
      </w:r>
      <w:proofErr w:type="spellStart"/>
      <w:r>
        <w:rPr>
          <w:sz w:val="24"/>
          <w:szCs w:val="24"/>
          <w:lang w:val="ro-RO"/>
        </w:rPr>
        <w:t>s.Neculăieuca</w:t>
      </w:r>
      <w:proofErr w:type="spellEnd"/>
      <w:r>
        <w:rPr>
          <w:sz w:val="24"/>
          <w:szCs w:val="24"/>
          <w:lang w:val="ro-RO"/>
        </w:rPr>
        <w:t xml:space="preserve">, în temeiul procesului verbal al dezbaterilor publice  din 04.06.2020 privind transmiterea Instituției de educație timpurie din Neculăieuca din gestiunea primăriei s. Neculăieuca în gestiunea Direcției  Generale Educație, Consiliul local al satului Neculăieuca, </w:t>
      </w:r>
      <w:r>
        <w:rPr>
          <w:b/>
          <w:sz w:val="24"/>
          <w:szCs w:val="24"/>
          <w:lang w:val="ro-RO"/>
        </w:rPr>
        <w:t>DECIDE:</w:t>
      </w:r>
    </w:p>
    <w:p w:rsidR="00780134" w:rsidRDefault="00780134" w:rsidP="00780134">
      <w:pPr>
        <w:pStyle w:val="a5"/>
        <w:widowControl w:val="0"/>
        <w:numPr>
          <w:ilvl w:val="0"/>
          <w:numId w:val="4"/>
        </w:numPr>
        <w:tabs>
          <w:tab w:val="left" w:pos="966"/>
        </w:tabs>
        <w:autoSpaceDE w:val="0"/>
        <w:autoSpaceDN w:val="0"/>
        <w:ind w:left="446" w:right="-2" w:firstLine="259"/>
        <w:jc w:val="both"/>
        <w:rPr>
          <w:sz w:val="24"/>
          <w:szCs w:val="24"/>
          <w:lang w:val="ro-RO"/>
        </w:rPr>
      </w:pPr>
      <w:r>
        <w:rPr>
          <w:sz w:val="24"/>
          <w:szCs w:val="24"/>
          <w:lang w:val="ro-RO"/>
        </w:rPr>
        <w:t>Se ia act de nota informativă prezentată de primarul satului Neculăieuca.</w:t>
      </w:r>
    </w:p>
    <w:p w:rsidR="00780134" w:rsidRDefault="00780134" w:rsidP="00780134">
      <w:pPr>
        <w:pStyle w:val="a5"/>
        <w:widowControl w:val="0"/>
        <w:numPr>
          <w:ilvl w:val="0"/>
          <w:numId w:val="4"/>
        </w:numPr>
        <w:tabs>
          <w:tab w:val="left" w:pos="966"/>
        </w:tabs>
        <w:autoSpaceDE w:val="0"/>
        <w:autoSpaceDN w:val="0"/>
        <w:ind w:left="446" w:right="-2" w:firstLine="259"/>
        <w:jc w:val="both"/>
        <w:rPr>
          <w:sz w:val="24"/>
          <w:szCs w:val="24"/>
          <w:lang w:val="ro-RO"/>
        </w:rPr>
      </w:pPr>
      <w:r>
        <w:rPr>
          <w:sz w:val="24"/>
          <w:szCs w:val="24"/>
          <w:lang w:val="ro-RO"/>
        </w:rPr>
        <w:t>Se acceptă:</w:t>
      </w:r>
    </w:p>
    <w:p w:rsidR="00780134" w:rsidRDefault="00780134" w:rsidP="00780134">
      <w:pPr>
        <w:pStyle w:val="a5"/>
        <w:widowControl w:val="0"/>
        <w:tabs>
          <w:tab w:val="left" w:pos="966"/>
        </w:tabs>
        <w:autoSpaceDE w:val="0"/>
        <w:autoSpaceDN w:val="0"/>
        <w:ind w:left="1546" w:right="-2"/>
        <w:jc w:val="both"/>
        <w:rPr>
          <w:sz w:val="24"/>
          <w:szCs w:val="24"/>
          <w:lang w:val="ro-RO"/>
        </w:rPr>
      </w:pPr>
      <w:r>
        <w:rPr>
          <w:sz w:val="24"/>
          <w:szCs w:val="24"/>
          <w:lang w:val="ro-RO"/>
        </w:rPr>
        <w:t>2.1 transmiterea din gestiunea primăriei s. Neculăieuca în gestiunea Direcției  Generale Educație a Instituției de educație timpurie din Neculăieuca,  pentru înființarea Complexului educațional Gimnaziu-grădiniță Neculăieuca;</w:t>
      </w:r>
    </w:p>
    <w:p w:rsidR="00780134" w:rsidRDefault="00780134" w:rsidP="00780134">
      <w:pPr>
        <w:pStyle w:val="a5"/>
        <w:widowControl w:val="0"/>
        <w:tabs>
          <w:tab w:val="left" w:pos="966"/>
        </w:tabs>
        <w:autoSpaceDE w:val="0"/>
        <w:autoSpaceDN w:val="0"/>
        <w:ind w:left="1546" w:right="-2"/>
        <w:jc w:val="both"/>
        <w:rPr>
          <w:sz w:val="24"/>
          <w:szCs w:val="24"/>
          <w:lang w:val="ro-RO"/>
        </w:rPr>
      </w:pPr>
      <w:r>
        <w:rPr>
          <w:sz w:val="24"/>
          <w:szCs w:val="24"/>
          <w:lang w:val="ro-RO"/>
        </w:rPr>
        <w:t xml:space="preserve"> 2.2 reamplasarea Instituției de educație timpurie din Neculăieuca în imobilul I.P. Gimnaziul Isacova din s. Neculăieuca.</w:t>
      </w:r>
    </w:p>
    <w:p w:rsidR="00780134" w:rsidRDefault="00780134" w:rsidP="00780134">
      <w:pPr>
        <w:pStyle w:val="a5"/>
        <w:widowControl w:val="0"/>
        <w:numPr>
          <w:ilvl w:val="0"/>
          <w:numId w:val="4"/>
        </w:numPr>
        <w:tabs>
          <w:tab w:val="left" w:pos="966"/>
        </w:tabs>
        <w:autoSpaceDE w:val="0"/>
        <w:autoSpaceDN w:val="0"/>
        <w:ind w:left="446" w:right="-2" w:firstLine="259"/>
        <w:jc w:val="both"/>
        <w:rPr>
          <w:sz w:val="24"/>
          <w:szCs w:val="24"/>
          <w:lang w:val="ro-RO"/>
        </w:rPr>
      </w:pPr>
      <w:r>
        <w:rPr>
          <w:color w:val="000000" w:themeColor="text1"/>
          <w:sz w:val="24"/>
          <w:szCs w:val="24"/>
          <w:shd w:val="clear" w:color="auto" w:fill="FFFFFF"/>
          <w:lang w:val="ro-RO"/>
        </w:rPr>
        <w:t xml:space="preserve">Bunurile materiale </w:t>
      </w:r>
      <w:r>
        <w:rPr>
          <w:sz w:val="24"/>
          <w:szCs w:val="24"/>
          <w:lang w:val="ro-RO"/>
        </w:rPr>
        <w:t>a Instituției de educație timpurie din Neculăieuca vor fi transmise</w:t>
      </w:r>
      <w:r>
        <w:rPr>
          <w:color w:val="000000" w:themeColor="text1"/>
          <w:sz w:val="24"/>
          <w:szCs w:val="24"/>
          <w:shd w:val="clear" w:color="auto" w:fill="FFFFFF"/>
          <w:lang w:val="ro-RO"/>
        </w:rPr>
        <w:t xml:space="preserve">  </w:t>
      </w:r>
      <w:r>
        <w:rPr>
          <w:sz w:val="24"/>
          <w:szCs w:val="24"/>
          <w:lang w:val="ro-RO"/>
        </w:rPr>
        <w:t xml:space="preserve">Direcției  Generale Educație conform </w:t>
      </w:r>
      <w:r>
        <w:rPr>
          <w:color w:val="000000" w:themeColor="text1"/>
          <w:sz w:val="24"/>
          <w:szCs w:val="24"/>
          <w:shd w:val="clear" w:color="auto" w:fill="FFFFFF"/>
          <w:lang w:val="ro-RO"/>
        </w:rPr>
        <w:t>Regulamentului cu privire la modul de transmitere a bunurilor proprietate publică, aprobat prin </w:t>
      </w:r>
      <w:proofErr w:type="spellStart"/>
      <w:r>
        <w:rPr>
          <w:color w:val="000000" w:themeColor="text1"/>
          <w:sz w:val="24"/>
          <w:szCs w:val="24"/>
          <w:shd w:val="clear" w:color="auto" w:fill="FFFFFF"/>
          <w:lang w:val="ro-RO"/>
        </w:rPr>
        <w:t>Hotărîrea</w:t>
      </w:r>
      <w:proofErr w:type="spellEnd"/>
      <w:r>
        <w:rPr>
          <w:color w:val="000000" w:themeColor="text1"/>
          <w:sz w:val="24"/>
          <w:szCs w:val="24"/>
          <w:shd w:val="clear" w:color="auto" w:fill="FFFFFF"/>
          <w:lang w:val="ro-RO"/>
        </w:rPr>
        <w:t xml:space="preserve"> Guvernului R. Moldova nr. 901/2015;</w:t>
      </w:r>
    </w:p>
    <w:p w:rsidR="00780134" w:rsidRDefault="00780134" w:rsidP="00780134">
      <w:pPr>
        <w:pStyle w:val="a5"/>
        <w:widowControl w:val="0"/>
        <w:numPr>
          <w:ilvl w:val="0"/>
          <w:numId w:val="4"/>
        </w:numPr>
        <w:tabs>
          <w:tab w:val="left" w:pos="966"/>
        </w:tabs>
        <w:autoSpaceDE w:val="0"/>
        <w:autoSpaceDN w:val="0"/>
        <w:ind w:left="446" w:right="-2" w:firstLine="259"/>
        <w:jc w:val="both"/>
        <w:rPr>
          <w:sz w:val="24"/>
          <w:szCs w:val="24"/>
          <w:lang w:val="ro-RO"/>
        </w:rPr>
      </w:pPr>
      <w:r>
        <w:rPr>
          <w:sz w:val="24"/>
          <w:szCs w:val="24"/>
          <w:lang w:val="ro-RO"/>
        </w:rPr>
        <w:t xml:space="preserve">Primarul satului Neculăieuca (dna Violeta </w:t>
      </w:r>
      <w:proofErr w:type="spellStart"/>
      <w:r>
        <w:rPr>
          <w:sz w:val="24"/>
          <w:szCs w:val="24"/>
          <w:lang w:val="ro-RO"/>
        </w:rPr>
        <w:t>Bîscal</w:t>
      </w:r>
      <w:proofErr w:type="spellEnd"/>
      <w:r>
        <w:rPr>
          <w:sz w:val="24"/>
          <w:szCs w:val="24"/>
          <w:lang w:val="ro-RO"/>
        </w:rPr>
        <w:t xml:space="preserve">) în comun cu Direcția Generală Educație (doamna Silvia </w:t>
      </w:r>
      <w:proofErr w:type="spellStart"/>
      <w:r>
        <w:rPr>
          <w:sz w:val="24"/>
          <w:szCs w:val="24"/>
          <w:lang w:val="ro-RO"/>
        </w:rPr>
        <w:t>Mustovici</w:t>
      </w:r>
      <w:proofErr w:type="spellEnd"/>
      <w:r>
        <w:rPr>
          <w:sz w:val="24"/>
          <w:szCs w:val="24"/>
          <w:lang w:val="ro-RO"/>
        </w:rPr>
        <w:t>) cu vor întreprinde măsurile organizatorice în vederea transferării personalului instituției către Direcția Generală Educație.</w:t>
      </w:r>
    </w:p>
    <w:p w:rsidR="00780134" w:rsidRDefault="00780134" w:rsidP="00780134">
      <w:pPr>
        <w:pStyle w:val="a5"/>
        <w:widowControl w:val="0"/>
        <w:numPr>
          <w:ilvl w:val="0"/>
          <w:numId w:val="4"/>
        </w:numPr>
        <w:tabs>
          <w:tab w:val="left" w:pos="966"/>
        </w:tabs>
        <w:autoSpaceDE w:val="0"/>
        <w:autoSpaceDN w:val="0"/>
        <w:ind w:left="446" w:right="-2" w:firstLine="259"/>
        <w:jc w:val="both"/>
        <w:rPr>
          <w:sz w:val="24"/>
          <w:szCs w:val="24"/>
          <w:lang w:val="ro-RO"/>
        </w:rPr>
      </w:pPr>
      <w:r>
        <w:rPr>
          <w:sz w:val="24"/>
          <w:szCs w:val="24"/>
          <w:lang w:val="ro-RO"/>
        </w:rPr>
        <w:t>Contabilul șef  (doamna            ) va propune remanieri în bugetul local,  în legătură cu transmiterea Instituției de educație timpurie din Neculăieuca în gestiunea Direcției  Generale Educație.</w:t>
      </w:r>
    </w:p>
    <w:p w:rsidR="00780134" w:rsidRDefault="00780134" w:rsidP="00780134">
      <w:pPr>
        <w:pStyle w:val="a5"/>
        <w:widowControl w:val="0"/>
        <w:numPr>
          <w:ilvl w:val="0"/>
          <w:numId w:val="4"/>
        </w:numPr>
        <w:tabs>
          <w:tab w:val="left" w:pos="966"/>
        </w:tabs>
        <w:autoSpaceDE w:val="0"/>
        <w:autoSpaceDN w:val="0"/>
        <w:ind w:left="446" w:right="-2" w:firstLine="121"/>
        <w:jc w:val="both"/>
        <w:rPr>
          <w:sz w:val="24"/>
          <w:szCs w:val="24"/>
          <w:lang w:val="ro-RO"/>
        </w:rPr>
      </w:pPr>
      <w:r>
        <w:rPr>
          <w:sz w:val="24"/>
          <w:szCs w:val="24"/>
          <w:lang w:val="ro-RO"/>
        </w:rPr>
        <w:t xml:space="preserve">Se desemnează primarul satului Neculăieuca (dna Violeta </w:t>
      </w:r>
      <w:proofErr w:type="spellStart"/>
      <w:r>
        <w:rPr>
          <w:sz w:val="24"/>
          <w:szCs w:val="24"/>
          <w:lang w:val="ro-RO"/>
        </w:rPr>
        <w:t>Bîscal</w:t>
      </w:r>
      <w:proofErr w:type="spellEnd"/>
      <w:r>
        <w:rPr>
          <w:sz w:val="24"/>
          <w:szCs w:val="24"/>
          <w:lang w:val="ro-RO"/>
        </w:rPr>
        <w:t>) responsabilă de executarea prevederilor  prezentei decizii.</w:t>
      </w:r>
    </w:p>
    <w:p w:rsidR="002619AB" w:rsidRPr="00780134" w:rsidRDefault="00780134" w:rsidP="00491120">
      <w:pPr>
        <w:pStyle w:val="a5"/>
        <w:widowControl w:val="0"/>
        <w:numPr>
          <w:ilvl w:val="0"/>
          <w:numId w:val="4"/>
        </w:numPr>
        <w:tabs>
          <w:tab w:val="left" w:pos="966"/>
        </w:tabs>
        <w:autoSpaceDE w:val="0"/>
        <w:autoSpaceDN w:val="0"/>
        <w:ind w:left="446" w:right="-2" w:firstLine="121"/>
        <w:jc w:val="both"/>
        <w:rPr>
          <w:sz w:val="24"/>
          <w:szCs w:val="24"/>
          <w:lang w:val="ro-RO"/>
        </w:rPr>
      </w:pPr>
      <w:r>
        <w:rPr>
          <w:sz w:val="24"/>
          <w:szCs w:val="24"/>
          <w:lang w:val="ro-RO"/>
        </w:rPr>
        <w:t>Prezenta Decizie se include în Registrul de stat a actelor locale cu drept de atac la Judecătoria Orhei în condițiile Codului administrativ în termen de 30 de zile de la comunicare persoanelor vizate.</w:t>
      </w:r>
    </w:p>
    <w:p w:rsidR="002619AB" w:rsidRDefault="002619AB" w:rsidP="00491120">
      <w:pPr>
        <w:rPr>
          <w:sz w:val="24"/>
          <w:szCs w:val="24"/>
          <w:lang w:val="ro-RO"/>
        </w:rPr>
      </w:pPr>
    </w:p>
    <w:p w:rsidR="00D46572" w:rsidRDefault="00D46572" w:rsidP="00D46572">
      <w:pPr>
        <w:rPr>
          <w:sz w:val="24"/>
          <w:szCs w:val="24"/>
          <w:lang w:val="ro-RO"/>
        </w:rPr>
      </w:pPr>
      <w:r>
        <w:rPr>
          <w:sz w:val="24"/>
          <w:szCs w:val="24"/>
          <w:lang w:val="ro-RO"/>
        </w:rPr>
        <w:t xml:space="preserve">Președintele ședinței           ___________________________    </w:t>
      </w:r>
    </w:p>
    <w:p w:rsidR="00D46572" w:rsidRDefault="00D46572" w:rsidP="00D46572">
      <w:pPr>
        <w:rPr>
          <w:sz w:val="24"/>
          <w:szCs w:val="24"/>
          <w:lang w:val="ro-RO"/>
        </w:rPr>
      </w:pPr>
      <w:r>
        <w:rPr>
          <w:sz w:val="24"/>
          <w:szCs w:val="24"/>
          <w:lang w:val="ro-RO"/>
        </w:rPr>
        <w:t xml:space="preserve">Secretarul  Consiliului  Sătesc ____________________________       </w:t>
      </w:r>
      <w:proofErr w:type="spellStart"/>
      <w:r>
        <w:rPr>
          <w:sz w:val="24"/>
          <w:szCs w:val="24"/>
          <w:lang w:val="ro-RO"/>
        </w:rPr>
        <w:t>Gavrilaș</w:t>
      </w:r>
      <w:proofErr w:type="spellEnd"/>
      <w:r>
        <w:rPr>
          <w:sz w:val="24"/>
          <w:szCs w:val="24"/>
          <w:lang w:val="ro-RO"/>
        </w:rPr>
        <w:t xml:space="preserve">  Elena   </w:t>
      </w:r>
    </w:p>
    <w:p w:rsidR="00D46572" w:rsidRDefault="00D46572" w:rsidP="00D46572">
      <w:pPr>
        <w:rPr>
          <w:sz w:val="24"/>
          <w:szCs w:val="24"/>
          <w:lang w:val="ro-RO"/>
        </w:rPr>
      </w:pPr>
      <w:r>
        <w:rPr>
          <w:sz w:val="24"/>
          <w:szCs w:val="24"/>
          <w:lang w:val="ro-RO"/>
        </w:rPr>
        <w:t xml:space="preserve"> Coordonat:</w:t>
      </w:r>
    </w:p>
    <w:p w:rsidR="00D46572" w:rsidRDefault="00D46572" w:rsidP="00D46572">
      <w:pPr>
        <w:rPr>
          <w:sz w:val="24"/>
          <w:szCs w:val="24"/>
          <w:lang w:val="ro-RO"/>
        </w:rPr>
      </w:pPr>
      <w:r>
        <w:rPr>
          <w:sz w:val="24"/>
          <w:szCs w:val="24"/>
          <w:lang w:val="ro-RO"/>
        </w:rPr>
        <w:t>Vizat:                   ____________________  secretarul  Consiliului  Sătesc</w:t>
      </w:r>
    </w:p>
    <w:p w:rsidR="00D46572" w:rsidRDefault="00D46572" w:rsidP="00D46572">
      <w:pPr>
        <w:rPr>
          <w:sz w:val="24"/>
          <w:szCs w:val="24"/>
          <w:lang w:val="ro-RO"/>
        </w:rPr>
      </w:pPr>
      <w:r>
        <w:rPr>
          <w:sz w:val="24"/>
          <w:szCs w:val="24"/>
          <w:lang w:val="ro-RO"/>
        </w:rPr>
        <w:t>Contrasemnat:   _____________________   specialist</w:t>
      </w:r>
    </w:p>
    <w:p w:rsidR="00D46572" w:rsidRDefault="00D46572" w:rsidP="00D46572">
      <w:pPr>
        <w:rPr>
          <w:sz w:val="24"/>
          <w:szCs w:val="24"/>
          <w:lang w:val="ro-RO"/>
        </w:rPr>
      </w:pPr>
      <w:r>
        <w:rPr>
          <w:sz w:val="24"/>
          <w:szCs w:val="24"/>
          <w:lang w:val="ro-RO"/>
        </w:rPr>
        <w:t xml:space="preserve">Elaborat:___________________________   primarul satului  Neculăieuca                                                                                                   </w:t>
      </w:r>
    </w:p>
    <w:p w:rsidR="00780134" w:rsidRDefault="00780134" w:rsidP="00353000">
      <w:pPr>
        <w:rPr>
          <w:sz w:val="24"/>
          <w:szCs w:val="24"/>
          <w:lang w:val="ro-RO"/>
        </w:rPr>
      </w:pPr>
    </w:p>
    <w:p w:rsidR="00780134" w:rsidRDefault="00780134" w:rsidP="00353000">
      <w:pPr>
        <w:rPr>
          <w:sz w:val="24"/>
          <w:szCs w:val="24"/>
          <w:lang w:val="ro-RO"/>
        </w:rPr>
      </w:pPr>
    </w:p>
    <w:p w:rsidR="00780134" w:rsidRDefault="00780134" w:rsidP="00353000">
      <w:pPr>
        <w:rPr>
          <w:sz w:val="24"/>
          <w:szCs w:val="24"/>
          <w:lang w:val="ro-RO"/>
        </w:rPr>
      </w:pPr>
    </w:p>
    <w:p w:rsidR="002619AB" w:rsidRDefault="002619AB" w:rsidP="00491120">
      <w:pPr>
        <w:rPr>
          <w:sz w:val="24"/>
          <w:szCs w:val="24"/>
          <w:lang w:val="ro-RO"/>
        </w:rPr>
      </w:pPr>
    </w:p>
    <w:p w:rsidR="002619AB" w:rsidRDefault="002619AB" w:rsidP="00491120">
      <w:pPr>
        <w:rPr>
          <w:sz w:val="24"/>
          <w:szCs w:val="24"/>
          <w:lang w:val="ro-RO"/>
        </w:rPr>
      </w:pPr>
    </w:p>
    <w:p w:rsidR="00AD252C" w:rsidRDefault="00AD252C" w:rsidP="00491120">
      <w:pPr>
        <w:rPr>
          <w:sz w:val="24"/>
          <w:szCs w:val="24"/>
          <w:lang w:val="ro-RO"/>
        </w:rPr>
      </w:pPr>
    </w:p>
    <w:p w:rsidR="00AD252C" w:rsidRDefault="00AD252C" w:rsidP="00491120">
      <w:pPr>
        <w:rPr>
          <w:sz w:val="24"/>
          <w:szCs w:val="24"/>
          <w:lang w:val="ro-RO"/>
        </w:rPr>
      </w:pPr>
    </w:p>
    <w:p w:rsidR="00AD252C" w:rsidRDefault="00AD252C" w:rsidP="00491120">
      <w:pPr>
        <w:rPr>
          <w:sz w:val="24"/>
          <w:szCs w:val="24"/>
          <w:lang w:val="ro-RO"/>
        </w:rPr>
      </w:pPr>
    </w:p>
    <w:p w:rsidR="00491120" w:rsidRDefault="00491120" w:rsidP="00491120">
      <w:pPr>
        <w:tabs>
          <w:tab w:val="left" w:pos="2265"/>
        </w:tabs>
        <w:outlineLvl w:val="0"/>
        <w:rPr>
          <w:lang w:val="ro-RO"/>
        </w:rPr>
      </w:pPr>
    </w:p>
    <w:p w:rsidR="00491120" w:rsidRDefault="00491120" w:rsidP="00491120">
      <w:pPr>
        <w:jc w:val="both"/>
        <w:rPr>
          <w:lang w:val="ro-RO"/>
        </w:rPr>
      </w:pPr>
    </w:p>
    <w:p w:rsidR="00491120" w:rsidRDefault="00491120" w:rsidP="00491120">
      <w:pPr>
        <w:jc w:val="both"/>
        <w:rPr>
          <w:lang w:val="ro-RO"/>
        </w:rPr>
      </w:pPr>
    </w:p>
    <w:p w:rsidR="00491120" w:rsidRDefault="00491120" w:rsidP="00491120">
      <w:pPr>
        <w:jc w:val="both"/>
        <w:rPr>
          <w:lang w:val="ro-RO"/>
        </w:rPr>
      </w:pPr>
    </w:p>
    <w:p w:rsidR="00491120" w:rsidRDefault="00491120" w:rsidP="00491120">
      <w:pPr>
        <w:jc w:val="both"/>
        <w:rPr>
          <w:lang w:val="ro-RO"/>
        </w:rPr>
      </w:pPr>
    </w:p>
    <w:p w:rsidR="0077651C" w:rsidRPr="00491120" w:rsidRDefault="0077651C">
      <w:pPr>
        <w:rPr>
          <w:lang w:val="ro-RO"/>
        </w:rPr>
      </w:pPr>
    </w:p>
    <w:sectPr w:rsidR="0077651C" w:rsidRPr="00491120" w:rsidSect="007765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469"/>
    <w:multiLevelType w:val="hybridMultilevel"/>
    <w:tmpl w:val="9FE6A10E"/>
    <w:lvl w:ilvl="0" w:tplc="DE96D6DE">
      <w:start w:val="1"/>
      <w:numFmt w:val="decimal"/>
      <w:lvlText w:val="%1."/>
      <w:lvlJc w:val="left"/>
      <w:pPr>
        <w:ind w:left="1546" w:hanging="411"/>
      </w:pPr>
      <w:rPr>
        <w:rFonts w:ascii="Times New Roman" w:eastAsia="Times New Roman" w:hAnsi="Times New Roman" w:cs="Times New Roman" w:hint="default"/>
        <w:w w:val="99"/>
        <w:sz w:val="26"/>
        <w:szCs w:val="26"/>
        <w:lang w:val="ro-RO" w:eastAsia="en-US" w:bidi="ar-SA"/>
      </w:rPr>
    </w:lvl>
    <w:lvl w:ilvl="1" w:tplc="8ADC8B6A">
      <w:start w:val="1"/>
      <w:numFmt w:val="upperRoman"/>
      <w:lvlText w:val="%2."/>
      <w:lvlJc w:val="left"/>
      <w:pPr>
        <w:ind w:left="4422" w:hanging="721"/>
      </w:pPr>
      <w:rPr>
        <w:rFonts w:ascii="Times New Roman" w:eastAsia="Times New Roman" w:hAnsi="Times New Roman" w:cs="Times New Roman" w:hint="default"/>
        <w:b/>
        <w:bCs/>
        <w:w w:val="99"/>
        <w:sz w:val="24"/>
        <w:szCs w:val="24"/>
        <w:lang w:val="ro-RO" w:eastAsia="en-US" w:bidi="ar-SA"/>
      </w:rPr>
    </w:lvl>
    <w:lvl w:ilvl="2" w:tplc="E968D142">
      <w:numFmt w:val="bullet"/>
      <w:lvlText w:val="•"/>
      <w:lvlJc w:val="left"/>
      <w:pPr>
        <w:ind w:left="5027" w:hanging="721"/>
      </w:pPr>
      <w:rPr>
        <w:lang w:val="ro-RO" w:eastAsia="en-US" w:bidi="ar-SA"/>
      </w:rPr>
    </w:lvl>
    <w:lvl w:ilvl="3" w:tplc="7264C838">
      <w:numFmt w:val="bullet"/>
      <w:lvlText w:val="•"/>
      <w:lvlJc w:val="left"/>
      <w:pPr>
        <w:ind w:left="5634" w:hanging="721"/>
      </w:pPr>
      <w:rPr>
        <w:lang w:val="ro-RO" w:eastAsia="en-US" w:bidi="ar-SA"/>
      </w:rPr>
    </w:lvl>
    <w:lvl w:ilvl="4" w:tplc="974CB7DA">
      <w:numFmt w:val="bullet"/>
      <w:lvlText w:val="•"/>
      <w:lvlJc w:val="left"/>
      <w:pPr>
        <w:ind w:left="6242" w:hanging="721"/>
      </w:pPr>
      <w:rPr>
        <w:lang w:val="ro-RO" w:eastAsia="en-US" w:bidi="ar-SA"/>
      </w:rPr>
    </w:lvl>
    <w:lvl w:ilvl="5" w:tplc="D486DB20">
      <w:numFmt w:val="bullet"/>
      <w:lvlText w:val="•"/>
      <w:lvlJc w:val="left"/>
      <w:pPr>
        <w:ind w:left="6849" w:hanging="721"/>
      </w:pPr>
      <w:rPr>
        <w:lang w:val="ro-RO" w:eastAsia="en-US" w:bidi="ar-SA"/>
      </w:rPr>
    </w:lvl>
    <w:lvl w:ilvl="6" w:tplc="F95842FC">
      <w:numFmt w:val="bullet"/>
      <w:lvlText w:val="•"/>
      <w:lvlJc w:val="left"/>
      <w:pPr>
        <w:ind w:left="7456" w:hanging="721"/>
      </w:pPr>
      <w:rPr>
        <w:lang w:val="ro-RO" w:eastAsia="en-US" w:bidi="ar-SA"/>
      </w:rPr>
    </w:lvl>
    <w:lvl w:ilvl="7" w:tplc="17E0627E">
      <w:numFmt w:val="bullet"/>
      <w:lvlText w:val="•"/>
      <w:lvlJc w:val="left"/>
      <w:pPr>
        <w:ind w:left="8064" w:hanging="721"/>
      </w:pPr>
      <w:rPr>
        <w:lang w:val="ro-RO" w:eastAsia="en-US" w:bidi="ar-SA"/>
      </w:rPr>
    </w:lvl>
    <w:lvl w:ilvl="8" w:tplc="EA10F788">
      <w:numFmt w:val="bullet"/>
      <w:lvlText w:val="•"/>
      <w:lvlJc w:val="left"/>
      <w:pPr>
        <w:ind w:left="8671" w:hanging="721"/>
      </w:pPr>
      <w:rPr>
        <w:lang w:val="ro-RO" w:eastAsia="en-US" w:bidi="ar-SA"/>
      </w:rPr>
    </w:lvl>
  </w:abstractNum>
  <w:abstractNum w:abstractNumId="1">
    <w:nsid w:val="17C34AD3"/>
    <w:multiLevelType w:val="hybridMultilevel"/>
    <w:tmpl w:val="FB26A998"/>
    <w:lvl w:ilvl="0" w:tplc="B44A229C">
      <w:start w:val="1"/>
      <w:numFmt w:val="decimal"/>
      <w:lvlText w:val="%1."/>
      <w:lvlJc w:val="left"/>
      <w:pPr>
        <w:tabs>
          <w:tab w:val="num" w:pos="360"/>
        </w:tabs>
        <w:ind w:left="360" w:hanging="360"/>
      </w:pPr>
    </w:lvl>
    <w:lvl w:ilvl="1" w:tplc="108872D2">
      <w:numFmt w:val="none"/>
      <w:lvlText w:val=""/>
      <w:lvlJc w:val="left"/>
      <w:pPr>
        <w:tabs>
          <w:tab w:val="num" w:pos="360"/>
        </w:tabs>
        <w:ind w:left="0" w:firstLine="0"/>
      </w:pPr>
    </w:lvl>
    <w:lvl w:ilvl="2" w:tplc="86A84BE8">
      <w:numFmt w:val="none"/>
      <w:lvlText w:val=""/>
      <w:lvlJc w:val="left"/>
      <w:pPr>
        <w:tabs>
          <w:tab w:val="num" w:pos="360"/>
        </w:tabs>
        <w:ind w:left="0" w:firstLine="0"/>
      </w:pPr>
    </w:lvl>
    <w:lvl w:ilvl="3" w:tplc="66DC665E">
      <w:numFmt w:val="none"/>
      <w:lvlText w:val=""/>
      <w:lvlJc w:val="left"/>
      <w:pPr>
        <w:tabs>
          <w:tab w:val="num" w:pos="360"/>
        </w:tabs>
        <w:ind w:left="0" w:firstLine="0"/>
      </w:pPr>
    </w:lvl>
    <w:lvl w:ilvl="4" w:tplc="C4FEFC2A">
      <w:numFmt w:val="none"/>
      <w:lvlText w:val=""/>
      <w:lvlJc w:val="left"/>
      <w:pPr>
        <w:tabs>
          <w:tab w:val="num" w:pos="360"/>
        </w:tabs>
        <w:ind w:left="0" w:firstLine="0"/>
      </w:pPr>
    </w:lvl>
    <w:lvl w:ilvl="5" w:tplc="A094F450">
      <w:numFmt w:val="none"/>
      <w:lvlText w:val=""/>
      <w:lvlJc w:val="left"/>
      <w:pPr>
        <w:tabs>
          <w:tab w:val="num" w:pos="360"/>
        </w:tabs>
        <w:ind w:left="0" w:firstLine="0"/>
      </w:pPr>
    </w:lvl>
    <w:lvl w:ilvl="6" w:tplc="57E0BFD2">
      <w:numFmt w:val="none"/>
      <w:lvlText w:val=""/>
      <w:lvlJc w:val="left"/>
      <w:pPr>
        <w:tabs>
          <w:tab w:val="num" w:pos="360"/>
        </w:tabs>
        <w:ind w:left="0" w:firstLine="0"/>
      </w:pPr>
    </w:lvl>
    <w:lvl w:ilvl="7" w:tplc="66F087B8">
      <w:numFmt w:val="none"/>
      <w:lvlText w:val=""/>
      <w:lvlJc w:val="left"/>
      <w:pPr>
        <w:tabs>
          <w:tab w:val="num" w:pos="360"/>
        </w:tabs>
        <w:ind w:left="0" w:firstLine="0"/>
      </w:pPr>
    </w:lvl>
    <w:lvl w:ilvl="8" w:tplc="3D0698A8">
      <w:numFmt w:val="none"/>
      <w:lvlText w:val=""/>
      <w:lvlJc w:val="left"/>
      <w:pPr>
        <w:tabs>
          <w:tab w:val="num" w:pos="360"/>
        </w:tabs>
        <w:ind w:left="0" w:firstLine="0"/>
      </w:pPr>
    </w:lvl>
  </w:abstractNum>
  <w:abstractNum w:abstractNumId="2">
    <w:nsid w:val="4FC74187"/>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DD0456D"/>
    <w:multiLevelType w:val="hybridMultilevel"/>
    <w:tmpl w:val="0CCE88FC"/>
    <w:lvl w:ilvl="0" w:tplc="608E9F18">
      <w:start w:val="4"/>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75A19"/>
    <w:rsid w:val="00003945"/>
    <w:rsid w:val="00060216"/>
    <w:rsid w:val="000677D3"/>
    <w:rsid w:val="0009753E"/>
    <w:rsid w:val="000D4378"/>
    <w:rsid w:val="00164742"/>
    <w:rsid w:val="001A3624"/>
    <w:rsid w:val="0024331F"/>
    <w:rsid w:val="00252C3F"/>
    <w:rsid w:val="002619AB"/>
    <w:rsid w:val="00267E78"/>
    <w:rsid w:val="00290251"/>
    <w:rsid w:val="002B437E"/>
    <w:rsid w:val="003123E1"/>
    <w:rsid w:val="00317E1D"/>
    <w:rsid w:val="00353000"/>
    <w:rsid w:val="00353121"/>
    <w:rsid w:val="0036770B"/>
    <w:rsid w:val="00385CAC"/>
    <w:rsid w:val="003F697E"/>
    <w:rsid w:val="00404606"/>
    <w:rsid w:val="00411134"/>
    <w:rsid w:val="004741EB"/>
    <w:rsid w:val="00491120"/>
    <w:rsid w:val="004B0670"/>
    <w:rsid w:val="004E6C50"/>
    <w:rsid w:val="00500F21"/>
    <w:rsid w:val="005174EC"/>
    <w:rsid w:val="00533DC5"/>
    <w:rsid w:val="00541220"/>
    <w:rsid w:val="00552C31"/>
    <w:rsid w:val="0056594A"/>
    <w:rsid w:val="00577BE6"/>
    <w:rsid w:val="0058260F"/>
    <w:rsid w:val="005C4A9C"/>
    <w:rsid w:val="006D5045"/>
    <w:rsid w:val="007064A1"/>
    <w:rsid w:val="00757F1C"/>
    <w:rsid w:val="0077651C"/>
    <w:rsid w:val="00780134"/>
    <w:rsid w:val="007852B1"/>
    <w:rsid w:val="007A3B27"/>
    <w:rsid w:val="007A3CD0"/>
    <w:rsid w:val="007C1DF9"/>
    <w:rsid w:val="007E0802"/>
    <w:rsid w:val="00870E95"/>
    <w:rsid w:val="00875A19"/>
    <w:rsid w:val="00887DC0"/>
    <w:rsid w:val="008C5612"/>
    <w:rsid w:val="008E12C7"/>
    <w:rsid w:val="00944651"/>
    <w:rsid w:val="00975070"/>
    <w:rsid w:val="0099649D"/>
    <w:rsid w:val="009D120F"/>
    <w:rsid w:val="00A35182"/>
    <w:rsid w:val="00A47976"/>
    <w:rsid w:val="00A503B7"/>
    <w:rsid w:val="00A60887"/>
    <w:rsid w:val="00AD252C"/>
    <w:rsid w:val="00AD5418"/>
    <w:rsid w:val="00B853C9"/>
    <w:rsid w:val="00BB539F"/>
    <w:rsid w:val="00BE2ADF"/>
    <w:rsid w:val="00C227A2"/>
    <w:rsid w:val="00C23380"/>
    <w:rsid w:val="00C352AB"/>
    <w:rsid w:val="00C52B2B"/>
    <w:rsid w:val="00C576F4"/>
    <w:rsid w:val="00C57D08"/>
    <w:rsid w:val="00C7216B"/>
    <w:rsid w:val="00C95E9D"/>
    <w:rsid w:val="00CC13A0"/>
    <w:rsid w:val="00D46572"/>
    <w:rsid w:val="00D549B0"/>
    <w:rsid w:val="00D87A40"/>
    <w:rsid w:val="00DB01FD"/>
    <w:rsid w:val="00E17963"/>
    <w:rsid w:val="00E35924"/>
    <w:rsid w:val="00E51AC4"/>
    <w:rsid w:val="00E91A7C"/>
    <w:rsid w:val="00EE7754"/>
    <w:rsid w:val="00F2376E"/>
    <w:rsid w:val="00F8591A"/>
    <w:rsid w:val="00FE7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1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4A1"/>
    <w:rPr>
      <w:rFonts w:ascii="Tahoma" w:hAnsi="Tahoma" w:cs="Tahoma"/>
      <w:sz w:val="16"/>
      <w:szCs w:val="16"/>
    </w:rPr>
  </w:style>
  <w:style w:type="character" w:customStyle="1" w:styleId="a4">
    <w:name w:val="Текст выноски Знак"/>
    <w:basedOn w:val="a0"/>
    <w:link w:val="a3"/>
    <w:uiPriority w:val="99"/>
    <w:semiHidden/>
    <w:rsid w:val="007064A1"/>
    <w:rPr>
      <w:rFonts w:ascii="Tahoma" w:eastAsia="Times New Roman" w:hAnsi="Tahoma" w:cs="Tahoma"/>
      <w:sz w:val="16"/>
      <w:szCs w:val="16"/>
      <w:lang w:eastAsia="ru-RU"/>
    </w:rPr>
  </w:style>
  <w:style w:type="paragraph" w:styleId="a5">
    <w:name w:val="List Paragraph"/>
    <w:basedOn w:val="a"/>
    <w:link w:val="a6"/>
    <w:uiPriority w:val="1"/>
    <w:qFormat/>
    <w:rsid w:val="00C576F4"/>
    <w:pPr>
      <w:ind w:left="720"/>
      <w:contextualSpacing/>
    </w:pPr>
  </w:style>
  <w:style w:type="character" w:customStyle="1" w:styleId="a6">
    <w:name w:val="Абзац списка Знак"/>
    <w:basedOn w:val="a0"/>
    <w:link w:val="a5"/>
    <w:uiPriority w:val="1"/>
    <w:locked/>
    <w:rsid w:val="00780134"/>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53237351">
      <w:bodyDiv w:val="1"/>
      <w:marLeft w:val="0"/>
      <w:marRight w:val="0"/>
      <w:marTop w:val="0"/>
      <w:marBottom w:val="0"/>
      <w:divBdr>
        <w:top w:val="none" w:sz="0" w:space="0" w:color="auto"/>
        <w:left w:val="none" w:sz="0" w:space="0" w:color="auto"/>
        <w:bottom w:val="none" w:sz="0" w:space="0" w:color="auto"/>
        <w:right w:val="none" w:sz="0" w:space="0" w:color="auto"/>
      </w:divBdr>
    </w:div>
    <w:div w:id="77531016">
      <w:bodyDiv w:val="1"/>
      <w:marLeft w:val="0"/>
      <w:marRight w:val="0"/>
      <w:marTop w:val="0"/>
      <w:marBottom w:val="0"/>
      <w:divBdr>
        <w:top w:val="none" w:sz="0" w:space="0" w:color="auto"/>
        <w:left w:val="none" w:sz="0" w:space="0" w:color="auto"/>
        <w:bottom w:val="none" w:sz="0" w:space="0" w:color="auto"/>
        <w:right w:val="none" w:sz="0" w:space="0" w:color="auto"/>
      </w:divBdr>
    </w:div>
    <w:div w:id="237205990">
      <w:bodyDiv w:val="1"/>
      <w:marLeft w:val="0"/>
      <w:marRight w:val="0"/>
      <w:marTop w:val="0"/>
      <w:marBottom w:val="0"/>
      <w:divBdr>
        <w:top w:val="none" w:sz="0" w:space="0" w:color="auto"/>
        <w:left w:val="none" w:sz="0" w:space="0" w:color="auto"/>
        <w:bottom w:val="none" w:sz="0" w:space="0" w:color="auto"/>
        <w:right w:val="none" w:sz="0" w:space="0" w:color="auto"/>
      </w:divBdr>
    </w:div>
    <w:div w:id="642730964">
      <w:bodyDiv w:val="1"/>
      <w:marLeft w:val="0"/>
      <w:marRight w:val="0"/>
      <w:marTop w:val="0"/>
      <w:marBottom w:val="0"/>
      <w:divBdr>
        <w:top w:val="none" w:sz="0" w:space="0" w:color="auto"/>
        <w:left w:val="none" w:sz="0" w:space="0" w:color="auto"/>
        <w:bottom w:val="none" w:sz="0" w:space="0" w:color="auto"/>
        <w:right w:val="none" w:sz="0" w:space="0" w:color="auto"/>
      </w:divBdr>
    </w:div>
    <w:div w:id="808715848">
      <w:bodyDiv w:val="1"/>
      <w:marLeft w:val="0"/>
      <w:marRight w:val="0"/>
      <w:marTop w:val="0"/>
      <w:marBottom w:val="0"/>
      <w:divBdr>
        <w:top w:val="none" w:sz="0" w:space="0" w:color="auto"/>
        <w:left w:val="none" w:sz="0" w:space="0" w:color="auto"/>
        <w:bottom w:val="none" w:sz="0" w:space="0" w:color="auto"/>
        <w:right w:val="none" w:sz="0" w:space="0" w:color="auto"/>
      </w:divBdr>
    </w:div>
    <w:div w:id="1008101310">
      <w:bodyDiv w:val="1"/>
      <w:marLeft w:val="0"/>
      <w:marRight w:val="0"/>
      <w:marTop w:val="0"/>
      <w:marBottom w:val="0"/>
      <w:divBdr>
        <w:top w:val="none" w:sz="0" w:space="0" w:color="auto"/>
        <w:left w:val="none" w:sz="0" w:space="0" w:color="auto"/>
        <w:bottom w:val="none" w:sz="0" w:space="0" w:color="auto"/>
        <w:right w:val="none" w:sz="0" w:space="0" w:color="auto"/>
      </w:divBdr>
    </w:div>
    <w:div w:id="1546914954">
      <w:bodyDiv w:val="1"/>
      <w:marLeft w:val="0"/>
      <w:marRight w:val="0"/>
      <w:marTop w:val="0"/>
      <w:marBottom w:val="0"/>
      <w:divBdr>
        <w:top w:val="none" w:sz="0" w:space="0" w:color="auto"/>
        <w:left w:val="none" w:sz="0" w:space="0" w:color="auto"/>
        <w:bottom w:val="none" w:sz="0" w:space="0" w:color="auto"/>
        <w:right w:val="none" w:sz="0" w:space="0" w:color="auto"/>
      </w:divBdr>
    </w:div>
    <w:div w:id="211185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A</cp:lastModifiedBy>
  <cp:revision>40</cp:revision>
  <cp:lastPrinted>2020-06-04T13:43:00Z</cp:lastPrinted>
  <dcterms:created xsi:type="dcterms:W3CDTF">2017-02-15T15:22:00Z</dcterms:created>
  <dcterms:modified xsi:type="dcterms:W3CDTF">2020-06-11T13:16:00Z</dcterms:modified>
</cp:coreProperties>
</file>