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3"/>
        <w:tblW w:w="9495" w:type="dxa"/>
        <w:tblLayout w:type="fixed"/>
        <w:tblLook w:val="04A0"/>
      </w:tblPr>
      <w:tblGrid>
        <w:gridCol w:w="3654"/>
        <w:gridCol w:w="2200"/>
        <w:gridCol w:w="3641"/>
      </w:tblGrid>
      <w:tr w:rsidR="00ED71FC" w:rsidRPr="00ED71FC" w:rsidTr="00ED71FC">
        <w:trPr>
          <w:trHeight w:val="1828"/>
        </w:trPr>
        <w:tc>
          <w:tcPr>
            <w:tcW w:w="3654" w:type="dxa"/>
            <w:tcBorders>
              <w:top w:val="nil"/>
              <w:left w:val="nil"/>
              <w:bottom w:val="single" w:sz="18" w:space="0" w:color="auto"/>
              <w:right w:val="nil"/>
            </w:tcBorders>
          </w:tcPr>
          <w:p w:rsidR="00ED71FC" w:rsidRPr="00ED71FC" w:rsidRDefault="00ED71FC" w:rsidP="00ED71FC">
            <w:pPr>
              <w:jc w:val="center"/>
              <w:rPr>
                <w:shadow/>
                <w:sz w:val="24"/>
                <w:szCs w:val="24"/>
                <w:lang w:val="en-US" w:eastAsia="ro-RO"/>
              </w:rPr>
            </w:pPr>
          </w:p>
          <w:p w:rsidR="00ED71FC" w:rsidRPr="00ED71FC" w:rsidRDefault="00ED71FC" w:rsidP="00ED71FC">
            <w:pPr>
              <w:jc w:val="center"/>
              <w:rPr>
                <w:shadow/>
                <w:sz w:val="24"/>
                <w:szCs w:val="24"/>
                <w:lang w:val="en-US" w:eastAsia="ro-RO"/>
              </w:rPr>
            </w:pPr>
            <w:r w:rsidRPr="00ED71FC">
              <w:rPr>
                <w:shadow/>
                <w:sz w:val="24"/>
                <w:szCs w:val="24"/>
                <w:lang w:val="en-US" w:eastAsia="ro-RO"/>
              </w:rPr>
              <w:t>REPUBLICA MOLDOVA</w:t>
            </w:r>
          </w:p>
          <w:p w:rsidR="00ED71FC" w:rsidRPr="00ED71FC" w:rsidRDefault="00ED71FC" w:rsidP="00ED71FC">
            <w:pPr>
              <w:jc w:val="center"/>
              <w:rPr>
                <w:shadow/>
                <w:sz w:val="24"/>
                <w:szCs w:val="24"/>
                <w:lang w:val="ro-RO" w:eastAsia="ro-RO"/>
              </w:rPr>
            </w:pPr>
            <w:r w:rsidRPr="00ED71FC">
              <w:rPr>
                <w:shadow/>
                <w:sz w:val="24"/>
                <w:szCs w:val="24"/>
                <w:lang w:val="ro-RO" w:eastAsia="ro-RO"/>
              </w:rPr>
              <w:t>RAIONUL ORHEI</w:t>
            </w:r>
          </w:p>
          <w:p w:rsidR="00ED71FC" w:rsidRPr="00ED71FC" w:rsidRDefault="00ED71FC" w:rsidP="00ED71FC">
            <w:pPr>
              <w:jc w:val="center"/>
              <w:rPr>
                <w:shadow/>
                <w:sz w:val="24"/>
                <w:szCs w:val="24"/>
                <w:lang w:val="ro-RO" w:eastAsia="ro-RO"/>
              </w:rPr>
            </w:pPr>
            <w:r w:rsidRPr="00ED71FC">
              <w:rPr>
                <w:shadow/>
                <w:sz w:val="24"/>
                <w:szCs w:val="24"/>
                <w:lang w:val="ro-RO" w:eastAsia="ro-RO"/>
              </w:rPr>
              <w:t>CONSILIUL  SĂTESC  NECULĂIEUCA</w:t>
            </w:r>
          </w:p>
          <w:p w:rsidR="00ED71FC" w:rsidRPr="00ED71FC" w:rsidRDefault="00ED71FC" w:rsidP="00ED71FC">
            <w:pPr>
              <w:jc w:val="center"/>
              <w:rPr>
                <w:noProof/>
                <w:sz w:val="24"/>
                <w:szCs w:val="24"/>
                <w:lang w:val="ro-RO" w:eastAsia="ro-RO"/>
              </w:rPr>
            </w:pPr>
            <w:r w:rsidRPr="00ED71FC">
              <w:rPr>
                <w:noProof/>
                <w:sz w:val="24"/>
                <w:szCs w:val="24"/>
                <w:lang w:val="ro-RO" w:eastAsia="ro-RO"/>
              </w:rPr>
              <w:t>MD 3539 s.Neculăieuca</w:t>
            </w:r>
          </w:p>
          <w:p w:rsidR="00ED71FC" w:rsidRPr="00ED71FC" w:rsidRDefault="00ED71FC" w:rsidP="00ED71FC">
            <w:pPr>
              <w:jc w:val="center"/>
              <w:rPr>
                <w:noProof/>
                <w:sz w:val="24"/>
                <w:szCs w:val="24"/>
                <w:lang w:val="ro-RO" w:eastAsia="ro-RO"/>
              </w:rPr>
            </w:pPr>
            <w:r w:rsidRPr="00ED71FC">
              <w:rPr>
                <w:noProof/>
                <w:sz w:val="24"/>
                <w:szCs w:val="24"/>
                <w:lang w:val="ro-RO" w:eastAsia="ro-RO"/>
              </w:rPr>
              <w:t>Tel. (235)-60-2-36,60-2-38</w:t>
            </w:r>
          </w:p>
          <w:p w:rsidR="00ED71FC" w:rsidRPr="00ED71FC" w:rsidRDefault="00ED71FC" w:rsidP="00ED71FC">
            <w:pPr>
              <w:jc w:val="center"/>
              <w:rPr>
                <w:b/>
                <w:sz w:val="24"/>
                <w:szCs w:val="24"/>
                <w:lang w:val="ro-RO" w:eastAsia="ro-RO"/>
              </w:rPr>
            </w:pPr>
            <w:r w:rsidRPr="00ED71FC">
              <w:rPr>
                <w:noProof/>
                <w:sz w:val="24"/>
                <w:szCs w:val="24"/>
                <w:lang w:val="ro-RO" w:eastAsia="ro-RO"/>
              </w:rPr>
              <w:t xml:space="preserve">C/f </w:t>
            </w:r>
            <w:r w:rsidRPr="00ED71FC">
              <w:rPr>
                <w:noProof/>
                <w:sz w:val="24"/>
                <w:szCs w:val="24"/>
                <w:lang w:val="en-GB" w:eastAsia="ro-RO"/>
              </w:rPr>
              <w:t>1007601006438</w:t>
            </w:r>
          </w:p>
        </w:tc>
        <w:tc>
          <w:tcPr>
            <w:tcW w:w="2200" w:type="dxa"/>
            <w:tcBorders>
              <w:top w:val="nil"/>
              <w:left w:val="nil"/>
              <w:bottom w:val="single" w:sz="18" w:space="0" w:color="auto"/>
              <w:right w:val="nil"/>
            </w:tcBorders>
            <w:hideMark/>
          </w:tcPr>
          <w:p w:rsidR="00ED71FC" w:rsidRPr="00ED71FC" w:rsidRDefault="00ED71FC" w:rsidP="00ED71FC">
            <w:pPr>
              <w:jc w:val="center"/>
              <w:rPr>
                <w:sz w:val="24"/>
                <w:szCs w:val="24"/>
                <w:lang w:val="ro-RO" w:eastAsia="ro-RO"/>
              </w:rPr>
            </w:pPr>
            <w:r w:rsidRPr="00ED71FC">
              <w:rPr>
                <w:noProof/>
                <w:sz w:val="24"/>
                <w:szCs w:val="24"/>
              </w:rPr>
              <w:drawing>
                <wp:inline distT="0" distB="0" distL="0" distR="0">
                  <wp:extent cx="895985" cy="1045210"/>
                  <wp:effectExtent l="19050" t="0" r="0" b="0"/>
                  <wp:docPr id="1"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641" w:type="dxa"/>
            <w:tcBorders>
              <w:top w:val="nil"/>
              <w:left w:val="nil"/>
              <w:bottom w:val="single" w:sz="18" w:space="0" w:color="auto"/>
              <w:right w:val="nil"/>
            </w:tcBorders>
          </w:tcPr>
          <w:p w:rsidR="00ED71FC" w:rsidRPr="00ED71FC" w:rsidRDefault="00ED71FC" w:rsidP="00ED71FC">
            <w:pPr>
              <w:jc w:val="center"/>
              <w:rPr>
                <w:shadow/>
                <w:noProof/>
                <w:sz w:val="24"/>
                <w:szCs w:val="24"/>
                <w:lang w:val="ro-RO" w:eastAsia="ro-RO"/>
              </w:rPr>
            </w:pPr>
          </w:p>
          <w:p w:rsidR="00ED71FC" w:rsidRPr="00ED71FC" w:rsidRDefault="00ED71FC" w:rsidP="00ED71FC">
            <w:pPr>
              <w:jc w:val="center"/>
              <w:rPr>
                <w:b/>
                <w:shadow/>
                <w:sz w:val="24"/>
                <w:szCs w:val="24"/>
                <w:lang w:val="ro-RO" w:eastAsia="ro-RO"/>
              </w:rPr>
            </w:pPr>
            <w:r w:rsidRPr="00ED71FC">
              <w:rPr>
                <w:shadow/>
                <w:noProof/>
                <w:sz w:val="24"/>
                <w:szCs w:val="24"/>
                <w:lang w:val="ro-RO" w:eastAsia="ro-RO"/>
              </w:rPr>
              <w:t>РЕСПУБЛИКА МОЛДОВА</w:t>
            </w:r>
          </w:p>
          <w:p w:rsidR="00ED71FC" w:rsidRPr="00ED71FC" w:rsidRDefault="00ED71FC" w:rsidP="00ED71FC">
            <w:pPr>
              <w:jc w:val="center"/>
              <w:rPr>
                <w:shadow/>
                <w:sz w:val="24"/>
                <w:szCs w:val="24"/>
                <w:lang w:val="ro-RO" w:eastAsia="ro-RO"/>
              </w:rPr>
            </w:pPr>
            <w:r w:rsidRPr="00ED71FC">
              <w:rPr>
                <w:shadow/>
                <w:sz w:val="24"/>
                <w:szCs w:val="24"/>
                <w:lang w:val="ro-RO" w:eastAsia="ro-RO"/>
              </w:rPr>
              <w:t>ОРХЕЙСКИЙ РАЙОН</w:t>
            </w:r>
          </w:p>
          <w:p w:rsidR="00ED71FC" w:rsidRPr="00ED71FC" w:rsidRDefault="00ED71FC" w:rsidP="00ED71FC">
            <w:pPr>
              <w:jc w:val="center"/>
              <w:rPr>
                <w:shadow/>
                <w:sz w:val="24"/>
                <w:szCs w:val="24"/>
                <w:lang w:val="ro-RO" w:eastAsia="ro-RO"/>
              </w:rPr>
            </w:pPr>
            <w:r w:rsidRPr="00ED71FC">
              <w:rPr>
                <w:shadow/>
                <w:sz w:val="24"/>
                <w:szCs w:val="24"/>
                <w:lang w:val="ro-RO" w:eastAsia="ro-RO"/>
              </w:rPr>
              <w:t>СЕЛЬСКИЙ СОВЕТ НЕКУЛЭЕУКА</w:t>
            </w:r>
          </w:p>
          <w:p w:rsidR="00ED71FC" w:rsidRPr="00ED71FC" w:rsidRDefault="00ED71FC" w:rsidP="00ED71FC">
            <w:pPr>
              <w:jc w:val="center"/>
              <w:rPr>
                <w:sz w:val="24"/>
                <w:szCs w:val="24"/>
                <w:lang w:val="ro-RO" w:eastAsia="ro-RO"/>
              </w:rPr>
            </w:pPr>
            <w:r w:rsidRPr="00ED71FC">
              <w:rPr>
                <w:sz w:val="24"/>
                <w:szCs w:val="24"/>
                <w:lang w:val="ro-RO" w:eastAsia="ro-RO"/>
              </w:rPr>
              <w:t>МД 3539 с.Некулэеука</w:t>
            </w:r>
          </w:p>
          <w:p w:rsidR="00ED71FC" w:rsidRPr="00ED71FC" w:rsidRDefault="00ED71FC" w:rsidP="00ED71FC">
            <w:pPr>
              <w:jc w:val="center"/>
              <w:rPr>
                <w:sz w:val="24"/>
                <w:szCs w:val="24"/>
                <w:lang w:val="ro-RO" w:eastAsia="ro-RO"/>
              </w:rPr>
            </w:pPr>
            <w:r w:rsidRPr="00ED71FC">
              <w:rPr>
                <w:sz w:val="24"/>
                <w:szCs w:val="24"/>
                <w:lang w:val="ro-RO" w:eastAsia="ro-RO"/>
              </w:rPr>
              <w:t>Тел. (235)-60-2-36 60-2-38</w:t>
            </w:r>
          </w:p>
          <w:p w:rsidR="00ED71FC" w:rsidRPr="00ED71FC" w:rsidRDefault="00ED71FC" w:rsidP="00ED71FC">
            <w:pPr>
              <w:jc w:val="center"/>
              <w:rPr>
                <w:sz w:val="24"/>
                <w:szCs w:val="24"/>
                <w:lang w:val="ro-RO" w:eastAsia="ro-RO"/>
              </w:rPr>
            </w:pPr>
            <w:r w:rsidRPr="00ED71FC">
              <w:rPr>
                <w:sz w:val="24"/>
                <w:szCs w:val="24"/>
                <w:lang w:val="ro-RO" w:eastAsia="ro-RO"/>
              </w:rPr>
              <w:t xml:space="preserve">К/ф </w:t>
            </w:r>
            <w:r w:rsidRPr="00ED71FC">
              <w:rPr>
                <w:noProof/>
                <w:sz w:val="24"/>
                <w:szCs w:val="24"/>
                <w:lang w:val="ro-RO" w:eastAsia="ro-RO"/>
              </w:rPr>
              <w:t>1007601006438</w:t>
            </w:r>
          </w:p>
        </w:tc>
      </w:tr>
    </w:tbl>
    <w:p w:rsidR="00B17029" w:rsidRPr="00ED71FC" w:rsidRDefault="00B17029" w:rsidP="00B17029">
      <w:pPr>
        <w:tabs>
          <w:tab w:val="left" w:pos="2265"/>
        </w:tabs>
        <w:outlineLvl w:val="0"/>
        <w:rPr>
          <w:sz w:val="24"/>
          <w:szCs w:val="24"/>
          <w:lang w:val="ro-RO"/>
        </w:rPr>
      </w:pPr>
    </w:p>
    <w:p w:rsidR="00B17029" w:rsidRPr="00ED71FC" w:rsidRDefault="00AA6CA2" w:rsidP="00153608">
      <w:pPr>
        <w:tabs>
          <w:tab w:val="left" w:pos="3225"/>
        </w:tabs>
        <w:jc w:val="center"/>
        <w:rPr>
          <w:sz w:val="24"/>
          <w:szCs w:val="24"/>
          <w:lang w:val="ro-RO"/>
        </w:rPr>
      </w:pPr>
      <w:r>
        <w:rPr>
          <w:sz w:val="24"/>
          <w:szCs w:val="24"/>
          <w:lang w:val="ro-RO"/>
        </w:rPr>
        <w:t xml:space="preserve"> DECIZIA</w:t>
      </w:r>
      <w:r w:rsidR="00153608" w:rsidRPr="00ED71FC">
        <w:rPr>
          <w:sz w:val="24"/>
          <w:szCs w:val="24"/>
          <w:lang w:val="ro-RO"/>
        </w:rPr>
        <w:t xml:space="preserve">  </w:t>
      </w:r>
      <w:r w:rsidR="00ED71FC" w:rsidRPr="00ED71FC">
        <w:rPr>
          <w:sz w:val="24"/>
          <w:szCs w:val="24"/>
          <w:lang w:val="ro-RO"/>
        </w:rPr>
        <w:t>nr.1/11</w:t>
      </w:r>
    </w:p>
    <w:p w:rsidR="007D22A3" w:rsidRPr="00ED71FC" w:rsidRDefault="008635E8" w:rsidP="006064E4">
      <w:pPr>
        <w:tabs>
          <w:tab w:val="left" w:pos="3225"/>
        </w:tabs>
        <w:jc w:val="center"/>
        <w:rPr>
          <w:sz w:val="24"/>
          <w:szCs w:val="24"/>
          <w:lang w:val="ro-RO"/>
        </w:rPr>
      </w:pPr>
      <w:r>
        <w:rPr>
          <w:sz w:val="24"/>
          <w:szCs w:val="24"/>
          <w:lang w:val="ro-RO"/>
        </w:rPr>
        <w:t>din  05  martie</w:t>
      </w:r>
      <w:r w:rsidR="007D22A3" w:rsidRPr="00ED71FC">
        <w:rPr>
          <w:sz w:val="24"/>
          <w:szCs w:val="24"/>
          <w:lang w:val="ro-RO"/>
        </w:rPr>
        <w:t xml:space="preserve">  2018</w:t>
      </w:r>
    </w:p>
    <w:p w:rsidR="007D22A3" w:rsidRPr="00ED71FC" w:rsidRDefault="007D22A3" w:rsidP="00B17029">
      <w:pPr>
        <w:rPr>
          <w:sz w:val="24"/>
          <w:szCs w:val="24"/>
          <w:lang w:val="ro-RO"/>
        </w:rPr>
      </w:pPr>
    </w:p>
    <w:p w:rsidR="00642C48" w:rsidRDefault="000F6869" w:rsidP="00642C48">
      <w:pPr>
        <w:jc w:val="both"/>
        <w:rPr>
          <w:noProof/>
          <w:sz w:val="24"/>
          <w:szCs w:val="24"/>
          <w:lang w:val="ro-RO"/>
        </w:rPr>
      </w:pPr>
      <w:r>
        <w:rPr>
          <w:noProof/>
          <w:sz w:val="24"/>
          <w:szCs w:val="24"/>
          <w:lang w:val="ro-RO"/>
        </w:rPr>
        <w:t xml:space="preserve">  </w:t>
      </w:r>
      <w:r w:rsidR="00642C48">
        <w:rPr>
          <w:noProof/>
          <w:sz w:val="24"/>
          <w:szCs w:val="24"/>
          <w:lang w:val="ro-RO"/>
        </w:rPr>
        <w:t xml:space="preserve">Cu privire la modificarea </w:t>
      </w:r>
      <w:r w:rsidR="00CA0A76">
        <w:rPr>
          <w:noProof/>
          <w:sz w:val="24"/>
          <w:szCs w:val="24"/>
          <w:lang w:val="ro-RO"/>
        </w:rPr>
        <w:t>parțială</w:t>
      </w:r>
    </w:p>
    <w:p w:rsidR="00642C48" w:rsidRDefault="00642C48" w:rsidP="00642C48">
      <w:pPr>
        <w:jc w:val="both"/>
        <w:rPr>
          <w:noProof/>
          <w:sz w:val="24"/>
          <w:szCs w:val="24"/>
          <w:lang w:val="ro-RO"/>
        </w:rPr>
      </w:pPr>
      <w:r>
        <w:rPr>
          <w:noProof/>
          <w:sz w:val="24"/>
          <w:szCs w:val="24"/>
          <w:lang w:val="ro-RO"/>
        </w:rPr>
        <w:t xml:space="preserve">  </w:t>
      </w:r>
      <w:r w:rsidR="00CA0A76">
        <w:rPr>
          <w:noProof/>
          <w:sz w:val="24"/>
          <w:szCs w:val="24"/>
          <w:lang w:val="ro-RO"/>
        </w:rPr>
        <w:t xml:space="preserve">a </w:t>
      </w:r>
      <w:r>
        <w:rPr>
          <w:noProof/>
          <w:sz w:val="24"/>
          <w:szCs w:val="24"/>
          <w:lang w:val="ro-RO"/>
        </w:rPr>
        <w:t>Deciziei nr.6/6 din 30.11.2017</w:t>
      </w:r>
    </w:p>
    <w:p w:rsidR="00642C48" w:rsidRDefault="00642C48" w:rsidP="00642C48">
      <w:pPr>
        <w:jc w:val="both"/>
        <w:rPr>
          <w:noProof/>
          <w:sz w:val="24"/>
          <w:szCs w:val="24"/>
          <w:lang w:val="ro-RO"/>
        </w:rPr>
      </w:pPr>
      <w:r>
        <w:rPr>
          <w:noProof/>
          <w:sz w:val="24"/>
          <w:szCs w:val="24"/>
          <w:lang w:val="ro-RO"/>
        </w:rPr>
        <w:t xml:space="preserve">,,Cu privire la aprobarea taxelor </w:t>
      </w:r>
    </w:p>
    <w:p w:rsidR="00642C48" w:rsidRDefault="00642C48" w:rsidP="00642C48">
      <w:pPr>
        <w:jc w:val="both"/>
        <w:rPr>
          <w:noProof/>
          <w:sz w:val="24"/>
          <w:szCs w:val="24"/>
          <w:lang w:val="ro-RO"/>
        </w:rPr>
      </w:pPr>
      <w:r>
        <w:rPr>
          <w:noProof/>
          <w:sz w:val="24"/>
          <w:szCs w:val="24"/>
          <w:lang w:val="ro-RO"/>
        </w:rPr>
        <w:t xml:space="preserve">  locale pe</w:t>
      </w:r>
      <w:r w:rsidR="00CA0A76">
        <w:rPr>
          <w:noProof/>
          <w:sz w:val="24"/>
          <w:szCs w:val="24"/>
          <w:lang w:val="ro-RO"/>
        </w:rPr>
        <w:t>ntru</w:t>
      </w:r>
      <w:r>
        <w:rPr>
          <w:noProof/>
          <w:sz w:val="24"/>
          <w:szCs w:val="24"/>
          <w:lang w:val="ro-RO"/>
        </w:rPr>
        <w:t xml:space="preserve"> anul 2018”</w:t>
      </w:r>
    </w:p>
    <w:p w:rsidR="00642C48" w:rsidRDefault="00642C48" w:rsidP="00642C48">
      <w:pPr>
        <w:jc w:val="both"/>
        <w:rPr>
          <w:noProof/>
          <w:sz w:val="24"/>
          <w:szCs w:val="24"/>
          <w:lang w:val="ro-RO"/>
        </w:rPr>
      </w:pPr>
      <w:r>
        <w:rPr>
          <w:noProof/>
          <w:sz w:val="24"/>
          <w:szCs w:val="24"/>
          <w:lang w:val="ro-RO"/>
        </w:rPr>
        <w:t xml:space="preserve">      </w:t>
      </w:r>
    </w:p>
    <w:p w:rsidR="00642C48" w:rsidRDefault="00642C48" w:rsidP="00642C48">
      <w:pPr>
        <w:jc w:val="both"/>
        <w:rPr>
          <w:b/>
          <w:sz w:val="24"/>
          <w:szCs w:val="24"/>
          <w:lang w:val="ro-MO"/>
        </w:rPr>
      </w:pPr>
      <w:r>
        <w:rPr>
          <w:noProof/>
          <w:sz w:val="24"/>
          <w:szCs w:val="24"/>
          <w:lang w:val="ro-RO"/>
        </w:rPr>
        <w:t xml:space="preserve">     </w:t>
      </w:r>
      <w:r>
        <w:rPr>
          <w:sz w:val="24"/>
          <w:szCs w:val="24"/>
          <w:lang w:val="ro-RO"/>
        </w:rPr>
        <w:t xml:space="preserve"> </w:t>
      </w:r>
      <w:r w:rsidRPr="00ED71FC">
        <w:rPr>
          <w:sz w:val="24"/>
          <w:szCs w:val="24"/>
          <w:lang w:val="ro-MO"/>
        </w:rPr>
        <w:t>Ținând cont de prevederile politicii bugetar-fiscale pentru anul 2018 aprobate prin Legea 288 din 15.12.2017 cu privire la modificarea și completarea unor acte legislative (MO nr. 464-470 din 29.12.2017), în temeiul art.14 alin. 2 lit. a) al Legii nr. 436 din 28.12.2006 privind Administraţia Publică Locală, art. 59, 60 ale Legii Republicii Moldova privind actele normative ale Guvernului și ale altor autorități ale administrației publice centrale și locale nr.317-XV din 18.07.2003, având avizul pozitiv al comisiei de speci</w:t>
      </w:r>
      <w:r>
        <w:rPr>
          <w:sz w:val="24"/>
          <w:szCs w:val="24"/>
          <w:lang w:val="ro-MO"/>
        </w:rPr>
        <w:t>alitate, Consiliul Sătesc  Neculăieuca</w:t>
      </w:r>
      <w:r w:rsidRPr="00ED71FC">
        <w:rPr>
          <w:sz w:val="24"/>
          <w:szCs w:val="24"/>
          <w:lang w:val="ro-MO"/>
        </w:rPr>
        <w:t xml:space="preserve">, </w:t>
      </w:r>
      <w:r w:rsidRPr="00ED71FC">
        <w:rPr>
          <w:b/>
          <w:sz w:val="24"/>
          <w:szCs w:val="24"/>
          <w:lang w:val="ro-MO"/>
        </w:rPr>
        <w:t>DECIDE:</w:t>
      </w:r>
    </w:p>
    <w:p w:rsidR="00CA0A76" w:rsidRDefault="00CA0A76" w:rsidP="00642C48">
      <w:pPr>
        <w:jc w:val="both"/>
        <w:rPr>
          <w:b/>
          <w:sz w:val="24"/>
          <w:szCs w:val="24"/>
          <w:lang w:val="ro-MO"/>
        </w:rPr>
      </w:pPr>
    </w:p>
    <w:p w:rsidR="00CA0A76" w:rsidRDefault="00CA0A76" w:rsidP="00CA0A76">
      <w:pPr>
        <w:jc w:val="both"/>
        <w:rPr>
          <w:noProof/>
          <w:sz w:val="24"/>
          <w:szCs w:val="24"/>
          <w:lang w:val="ro-RO"/>
        </w:rPr>
      </w:pPr>
      <w:r w:rsidRPr="00CA0A76">
        <w:rPr>
          <w:sz w:val="24"/>
          <w:szCs w:val="24"/>
          <w:lang w:val="ro-MO"/>
        </w:rPr>
        <w:t>1.Se  modifică  decizia  nr.6/6   din  30.11.2017</w:t>
      </w:r>
      <w:r>
        <w:rPr>
          <w:noProof/>
          <w:sz w:val="24"/>
          <w:szCs w:val="24"/>
          <w:lang w:val="ro-RO"/>
        </w:rPr>
        <w:t xml:space="preserve">,,Cu privire la aprobarea taxelor  locale pentru </w:t>
      </w:r>
    </w:p>
    <w:p w:rsidR="00642C48" w:rsidRPr="00CA0A76" w:rsidRDefault="00CA0A76" w:rsidP="00CA0A76">
      <w:pPr>
        <w:jc w:val="both"/>
        <w:rPr>
          <w:noProof/>
          <w:sz w:val="24"/>
          <w:szCs w:val="24"/>
          <w:lang w:val="ro-RO"/>
        </w:rPr>
      </w:pPr>
      <w:r>
        <w:rPr>
          <w:noProof/>
          <w:sz w:val="24"/>
          <w:szCs w:val="24"/>
          <w:lang w:val="ro-RO"/>
        </w:rPr>
        <w:t xml:space="preserve">    anul 2018”, după  cum  urmează:</w:t>
      </w:r>
    </w:p>
    <w:p w:rsidR="00642C48" w:rsidRDefault="00642C48" w:rsidP="00642C48">
      <w:pPr>
        <w:pStyle w:val="a8"/>
        <w:numPr>
          <w:ilvl w:val="0"/>
          <w:numId w:val="11"/>
        </w:numPr>
        <w:rPr>
          <w:rFonts w:ascii="Times New Roman" w:hAnsi="Times New Roman"/>
          <w:sz w:val="24"/>
          <w:szCs w:val="24"/>
          <w:lang w:val="ro-RO"/>
        </w:rPr>
      </w:pPr>
      <w:r>
        <w:rPr>
          <w:rFonts w:ascii="Times New Roman" w:hAnsi="Times New Roman"/>
          <w:sz w:val="24"/>
          <w:szCs w:val="24"/>
          <w:lang w:val="ro-RO"/>
        </w:rPr>
        <w:t xml:space="preserve"> La  p</w:t>
      </w:r>
      <w:r w:rsidR="00CA0A76">
        <w:rPr>
          <w:rFonts w:ascii="Times New Roman" w:hAnsi="Times New Roman"/>
          <w:sz w:val="24"/>
          <w:szCs w:val="24"/>
          <w:lang w:val="ro-RO"/>
        </w:rPr>
        <w:t>ct</w:t>
      </w:r>
      <w:r>
        <w:rPr>
          <w:rFonts w:ascii="Times New Roman" w:hAnsi="Times New Roman"/>
          <w:sz w:val="24"/>
          <w:szCs w:val="24"/>
          <w:lang w:val="ro-RO"/>
        </w:rPr>
        <w:t xml:space="preserve">.2  </w:t>
      </w:r>
      <w:r w:rsidRPr="00CA0A76">
        <w:rPr>
          <w:rFonts w:ascii="Times New Roman" w:hAnsi="Times New Roman"/>
          <w:sz w:val="24"/>
          <w:szCs w:val="24"/>
          <w:lang w:val="ro-RO"/>
        </w:rPr>
        <w:t>lit.(a)</w:t>
      </w:r>
      <w:r>
        <w:rPr>
          <w:rFonts w:ascii="Times New Roman" w:hAnsi="Times New Roman"/>
          <w:sz w:val="24"/>
          <w:szCs w:val="24"/>
          <w:lang w:val="ro-RO"/>
        </w:rPr>
        <w:t xml:space="preserve"> după cuvintele ”Taxa pentru amenajarea teritoriului</w:t>
      </w:r>
      <w:r w:rsidR="00646944">
        <w:rPr>
          <w:rFonts w:ascii="Times New Roman" w:hAnsi="Times New Roman"/>
          <w:sz w:val="24"/>
          <w:szCs w:val="24"/>
          <w:lang w:val="ro-RO"/>
        </w:rPr>
        <w:t xml:space="preserve"> </w:t>
      </w:r>
      <w:r>
        <w:rPr>
          <w:rFonts w:ascii="Times New Roman" w:hAnsi="Times New Roman"/>
          <w:sz w:val="24"/>
          <w:szCs w:val="24"/>
          <w:lang w:val="ro-RO"/>
        </w:rPr>
        <w:t>- ” conținutul textului   se exclude și urmează a fi citit:... –</w:t>
      </w:r>
      <w:r w:rsidR="00646944">
        <w:rPr>
          <w:rFonts w:ascii="Times New Roman" w:hAnsi="Times New Roman"/>
          <w:sz w:val="24"/>
          <w:szCs w:val="24"/>
          <w:lang w:val="ro-RO"/>
        </w:rPr>
        <w:t xml:space="preserve"> </w:t>
      </w:r>
      <w:r>
        <w:rPr>
          <w:rFonts w:ascii="Times New Roman" w:hAnsi="Times New Roman"/>
          <w:sz w:val="24"/>
          <w:szCs w:val="24"/>
          <w:lang w:val="ro-RO"/>
        </w:rPr>
        <w:t>cu  baza impozabilă a obiectului impunerii - numărul mediu scriptic trimestrial al salariaților  și, suplimentar :</w:t>
      </w:r>
    </w:p>
    <w:p w:rsidR="00642C48" w:rsidRDefault="00642C48" w:rsidP="00642C48">
      <w:pPr>
        <w:pStyle w:val="a8"/>
        <w:ind w:left="1080"/>
        <w:rPr>
          <w:rFonts w:ascii="Times New Roman" w:hAnsi="Times New Roman"/>
          <w:sz w:val="24"/>
          <w:szCs w:val="24"/>
          <w:lang w:val="ro-RO"/>
        </w:rPr>
      </w:pPr>
      <w:proofErr w:type="spellStart"/>
      <w:r>
        <w:rPr>
          <w:rFonts w:ascii="Times New Roman" w:hAnsi="Times New Roman"/>
          <w:sz w:val="24"/>
          <w:szCs w:val="24"/>
          <w:lang w:val="ro-RO"/>
        </w:rPr>
        <w:t>-în</w:t>
      </w:r>
      <w:proofErr w:type="spellEnd"/>
      <w:r>
        <w:rPr>
          <w:rFonts w:ascii="Times New Roman" w:hAnsi="Times New Roman"/>
          <w:sz w:val="24"/>
          <w:szCs w:val="24"/>
          <w:lang w:val="ro-RO"/>
        </w:rPr>
        <w:t xml:space="preserve"> cazul întreprinderilor individuale și gospodăriilor țărănești  (de fermier) – fondatorul </w:t>
      </w:r>
      <w:r w:rsidR="00646944">
        <w:rPr>
          <w:rFonts w:ascii="Times New Roman" w:hAnsi="Times New Roman"/>
          <w:sz w:val="24"/>
          <w:szCs w:val="24"/>
          <w:lang w:val="ro-RO"/>
        </w:rPr>
        <w:t xml:space="preserve">întreprinderii  individuale, fondatorul  </w:t>
      </w:r>
      <w:r>
        <w:rPr>
          <w:rFonts w:ascii="Times New Roman" w:hAnsi="Times New Roman"/>
          <w:sz w:val="24"/>
          <w:szCs w:val="24"/>
          <w:lang w:val="ro-RO"/>
        </w:rPr>
        <w:t>și membrii gospodăriilor țărănești (de fermier);</w:t>
      </w:r>
    </w:p>
    <w:p w:rsidR="00642C48" w:rsidRDefault="00642C48" w:rsidP="00642C48">
      <w:pPr>
        <w:pStyle w:val="a8"/>
        <w:ind w:left="1080"/>
        <w:rPr>
          <w:rFonts w:ascii="Times New Roman" w:hAnsi="Times New Roman"/>
          <w:sz w:val="24"/>
          <w:szCs w:val="24"/>
          <w:lang w:val="ro-RO"/>
        </w:rPr>
      </w:pPr>
      <w:proofErr w:type="spellStart"/>
      <w:r>
        <w:rPr>
          <w:rFonts w:ascii="Times New Roman" w:hAnsi="Times New Roman"/>
          <w:sz w:val="24"/>
          <w:szCs w:val="24"/>
          <w:lang w:val="ro-RO"/>
        </w:rPr>
        <w:t>-în</w:t>
      </w:r>
      <w:proofErr w:type="spellEnd"/>
      <w:r>
        <w:rPr>
          <w:rFonts w:ascii="Times New Roman" w:hAnsi="Times New Roman"/>
          <w:sz w:val="24"/>
          <w:szCs w:val="24"/>
          <w:lang w:val="ro-RO"/>
        </w:rPr>
        <w:t xml:space="preserve"> cazul persoanelor care desfășoară activitate profesională în sectorul justiției – numărul de persoane abilitate prin lege pentru desfășurarea  activității profesionale în sectorul justiției;</w:t>
      </w:r>
    </w:p>
    <w:p w:rsidR="00642C48" w:rsidRDefault="00646944" w:rsidP="00642C48">
      <w:pPr>
        <w:pStyle w:val="a8"/>
        <w:ind w:left="1080"/>
        <w:rPr>
          <w:rFonts w:ascii="Times New Roman" w:hAnsi="Times New Roman"/>
          <w:sz w:val="24"/>
          <w:szCs w:val="24"/>
          <w:lang w:val="ro-RO"/>
        </w:rPr>
      </w:pPr>
      <w:r>
        <w:rPr>
          <w:rFonts w:ascii="Times New Roman" w:hAnsi="Times New Roman"/>
          <w:sz w:val="24"/>
          <w:szCs w:val="24"/>
          <w:lang w:val="ro-RO"/>
        </w:rPr>
        <w:t xml:space="preserve"> se stabilește – 10</w:t>
      </w:r>
      <w:r w:rsidR="00642C48">
        <w:rPr>
          <w:rFonts w:ascii="Times New Roman" w:hAnsi="Times New Roman"/>
          <w:sz w:val="24"/>
          <w:szCs w:val="24"/>
          <w:lang w:val="ro-RO"/>
        </w:rPr>
        <w:t>0 lei anual pentru fiecare salariat  și/sau  fondator al întreprinderii individuale, al gospodăriei țărănești (de fermier) , de asemenea membrii acesteia și /sau pentru fiecare persoană  ce desfășoară activitate profesională în  sectorul justiției.</w:t>
      </w:r>
    </w:p>
    <w:p w:rsidR="00642C48" w:rsidRDefault="00642C48" w:rsidP="00642C48">
      <w:pPr>
        <w:pStyle w:val="a8"/>
        <w:ind w:left="1080"/>
        <w:rPr>
          <w:rFonts w:ascii="Times New Roman" w:hAnsi="Times New Roman"/>
          <w:sz w:val="24"/>
          <w:szCs w:val="24"/>
          <w:lang w:val="ro-RO"/>
        </w:rPr>
      </w:pPr>
    </w:p>
    <w:p w:rsidR="00646944" w:rsidRDefault="00642C48" w:rsidP="00646944">
      <w:pPr>
        <w:pStyle w:val="a8"/>
        <w:numPr>
          <w:ilvl w:val="0"/>
          <w:numId w:val="11"/>
        </w:numPr>
        <w:rPr>
          <w:rFonts w:ascii="Times New Roman" w:hAnsi="Times New Roman"/>
          <w:sz w:val="24"/>
          <w:szCs w:val="24"/>
          <w:lang w:val="ro-RO"/>
        </w:rPr>
      </w:pPr>
      <w:r>
        <w:rPr>
          <w:rFonts w:ascii="Times New Roman" w:hAnsi="Times New Roman"/>
          <w:sz w:val="24"/>
          <w:szCs w:val="24"/>
          <w:lang w:val="ro-RO"/>
        </w:rPr>
        <w:t xml:space="preserve">La p.2 </w:t>
      </w:r>
      <w:r>
        <w:rPr>
          <w:rFonts w:ascii="Times New Roman" w:hAnsi="Times New Roman"/>
          <w:sz w:val="24"/>
          <w:szCs w:val="24"/>
          <w:u w:val="single"/>
          <w:lang w:val="ro-RO"/>
        </w:rPr>
        <w:t>lit.(b)</w:t>
      </w:r>
      <w:r w:rsidR="00646944">
        <w:rPr>
          <w:rFonts w:ascii="Times New Roman" w:hAnsi="Times New Roman"/>
          <w:sz w:val="24"/>
          <w:szCs w:val="24"/>
          <w:lang w:val="ro-RO"/>
        </w:rPr>
        <w:t xml:space="preserve"> după cuvintele ,,Taxa pentru unitățile  comerciale  și/sau  prestări  </w:t>
      </w:r>
    </w:p>
    <w:p w:rsidR="00642C48" w:rsidRDefault="00646944" w:rsidP="00646944">
      <w:pPr>
        <w:pStyle w:val="a8"/>
        <w:ind w:left="1080"/>
        <w:rPr>
          <w:rFonts w:ascii="Times New Roman" w:hAnsi="Times New Roman"/>
          <w:sz w:val="24"/>
          <w:szCs w:val="24"/>
          <w:lang w:val="ro-RO"/>
        </w:rPr>
      </w:pPr>
      <w:r>
        <w:rPr>
          <w:rFonts w:ascii="Times New Roman" w:hAnsi="Times New Roman"/>
          <w:sz w:val="24"/>
          <w:szCs w:val="24"/>
          <w:lang w:val="ro-RO"/>
        </w:rPr>
        <w:t>servicii</w:t>
      </w:r>
      <w:r w:rsidR="00642C48">
        <w:rPr>
          <w:rFonts w:ascii="Times New Roman" w:hAnsi="Times New Roman"/>
          <w:sz w:val="24"/>
          <w:szCs w:val="24"/>
          <w:lang w:val="ro-RO"/>
        </w:rPr>
        <w:t xml:space="preserve">” conținutul  textului  se exclude  și  urmează a fi citit : ”unitățile de comerț și /sau prestări servicii care corespund </w:t>
      </w:r>
      <w:r>
        <w:rPr>
          <w:rFonts w:ascii="Times New Roman" w:hAnsi="Times New Roman"/>
          <w:sz w:val="24"/>
          <w:szCs w:val="24"/>
          <w:lang w:val="ro-RO"/>
        </w:rPr>
        <w:t xml:space="preserve"> </w:t>
      </w:r>
      <w:r w:rsidR="00642C48">
        <w:rPr>
          <w:rFonts w:ascii="Times New Roman" w:hAnsi="Times New Roman"/>
          <w:sz w:val="24"/>
          <w:szCs w:val="24"/>
          <w:lang w:val="ro-RO"/>
        </w:rPr>
        <w:t xml:space="preserve">activităților expuse în anexa nr.1 la Legea nr.231din 23 septembrie 2010 cu privire </w:t>
      </w:r>
      <w:r>
        <w:rPr>
          <w:rFonts w:ascii="Times New Roman" w:hAnsi="Times New Roman"/>
          <w:sz w:val="24"/>
          <w:szCs w:val="24"/>
          <w:lang w:val="ro-RO"/>
        </w:rPr>
        <w:t xml:space="preserve">  </w:t>
      </w:r>
      <w:r w:rsidR="00642C48">
        <w:rPr>
          <w:rFonts w:ascii="Times New Roman" w:hAnsi="Times New Roman"/>
          <w:sz w:val="24"/>
          <w:szCs w:val="24"/>
          <w:lang w:val="ro-RO"/>
        </w:rPr>
        <w:t xml:space="preserve">la comerțul interior” </w:t>
      </w:r>
      <w:r w:rsidR="00642C48">
        <w:rPr>
          <w:rFonts w:ascii="Times New Roman" w:hAnsi="Times New Roman"/>
          <w:i/>
          <w:sz w:val="24"/>
          <w:szCs w:val="24"/>
          <w:lang w:val="ro-RO"/>
        </w:rPr>
        <w:t>(conform anexei nr.1)</w:t>
      </w:r>
      <w:r>
        <w:rPr>
          <w:rFonts w:ascii="Times New Roman" w:hAnsi="Times New Roman"/>
          <w:sz w:val="24"/>
          <w:szCs w:val="24"/>
          <w:lang w:val="ro-RO"/>
        </w:rPr>
        <w:t>.</w:t>
      </w:r>
    </w:p>
    <w:p w:rsidR="00642C48" w:rsidRDefault="00642C48" w:rsidP="00642C48">
      <w:pPr>
        <w:rPr>
          <w:b/>
          <w:i/>
          <w:sz w:val="24"/>
          <w:szCs w:val="24"/>
          <w:lang w:val="ro-RO"/>
        </w:rPr>
      </w:pPr>
    </w:p>
    <w:p w:rsidR="00646944" w:rsidRPr="00646944" w:rsidRDefault="00642C48" w:rsidP="00646944">
      <w:pPr>
        <w:pStyle w:val="a5"/>
        <w:numPr>
          <w:ilvl w:val="0"/>
          <w:numId w:val="11"/>
        </w:numPr>
        <w:rPr>
          <w:lang w:val="ro-RO"/>
        </w:rPr>
      </w:pPr>
      <w:r w:rsidRPr="00646944">
        <w:rPr>
          <w:lang w:val="ro-RO"/>
        </w:rPr>
        <w:t>Controlul executării prezentei decizii se pune în seama primarului satului</w:t>
      </w:r>
      <w:r w:rsidR="00646944" w:rsidRPr="00646944">
        <w:rPr>
          <w:lang w:val="ro-RO"/>
        </w:rPr>
        <w:t xml:space="preserve">,  </w:t>
      </w:r>
    </w:p>
    <w:p w:rsidR="00642C48" w:rsidRPr="00646944" w:rsidRDefault="00646944" w:rsidP="00646944">
      <w:pPr>
        <w:pStyle w:val="a5"/>
        <w:ind w:left="1080"/>
        <w:rPr>
          <w:lang w:val="ro-RO"/>
        </w:rPr>
      </w:pPr>
      <w:r w:rsidRPr="00646944">
        <w:rPr>
          <w:lang w:val="ro-RO"/>
        </w:rPr>
        <w:t>Croitoru Dumitru</w:t>
      </w:r>
      <w:r w:rsidR="00642C48" w:rsidRPr="00646944">
        <w:rPr>
          <w:lang w:val="ro-RO"/>
        </w:rPr>
        <w:t>.</w:t>
      </w:r>
    </w:p>
    <w:p w:rsidR="00642C48" w:rsidRDefault="00642C48" w:rsidP="00642C48">
      <w:pPr>
        <w:pStyle w:val="a5"/>
        <w:rPr>
          <w:lang w:val="ro-RO"/>
        </w:rPr>
      </w:pPr>
    </w:p>
    <w:p w:rsidR="00642C48" w:rsidRDefault="00642C48" w:rsidP="00642C48">
      <w:pPr>
        <w:pStyle w:val="a5"/>
        <w:rPr>
          <w:lang w:val="ro-RO"/>
        </w:rPr>
      </w:pPr>
      <w:r>
        <w:rPr>
          <w:lang w:val="ro-RO"/>
        </w:rPr>
        <w:t xml:space="preserve">    </w:t>
      </w:r>
    </w:p>
    <w:p w:rsidR="00642C48" w:rsidRDefault="00642C48" w:rsidP="00642C48">
      <w:pPr>
        <w:rPr>
          <w:sz w:val="24"/>
          <w:szCs w:val="24"/>
          <w:lang w:val="ro-RO"/>
        </w:rPr>
      </w:pPr>
      <w:r>
        <w:rPr>
          <w:sz w:val="24"/>
          <w:szCs w:val="24"/>
          <w:lang w:val="ro-RO"/>
        </w:rPr>
        <w:t xml:space="preserve">                        Preşedintele şedinţei                     </w:t>
      </w:r>
      <w:r w:rsidR="00646944">
        <w:rPr>
          <w:sz w:val="24"/>
          <w:szCs w:val="24"/>
          <w:lang w:val="ro-RO"/>
        </w:rPr>
        <w:t xml:space="preserve">                </w:t>
      </w:r>
      <w:r>
        <w:rPr>
          <w:sz w:val="24"/>
          <w:szCs w:val="24"/>
          <w:lang w:val="ro-RO"/>
        </w:rPr>
        <w:t xml:space="preserve">                    </w:t>
      </w:r>
      <w:r w:rsidR="008635E8">
        <w:rPr>
          <w:sz w:val="24"/>
          <w:szCs w:val="24"/>
          <w:lang w:val="ro-RO"/>
        </w:rPr>
        <w:t>Roșca</w:t>
      </w:r>
      <w:r>
        <w:rPr>
          <w:sz w:val="24"/>
          <w:szCs w:val="24"/>
          <w:lang w:val="ro-RO"/>
        </w:rPr>
        <w:t xml:space="preserve">   </w:t>
      </w:r>
      <w:r w:rsidR="008635E8">
        <w:rPr>
          <w:sz w:val="24"/>
          <w:szCs w:val="24"/>
          <w:lang w:val="ro-RO"/>
        </w:rPr>
        <w:t>Tudor</w:t>
      </w:r>
      <w:r>
        <w:rPr>
          <w:sz w:val="24"/>
          <w:szCs w:val="24"/>
          <w:lang w:val="ro-RO"/>
        </w:rPr>
        <w:t xml:space="preserve">                 </w:t>
      </w:r>
    </w:p>
    <w:p w:rsidR="00642C48" w:rsidRDefault="00642C48" w:rsidP="00642C48">
      <w:pPr>
        <w:rPr>
          <w:sz w:val="24"/>
          <w:szCs w:val="24"/>
          <w:lang w:val="ro-RO"/>
        </w:rPr>
      </w:pPr>
      <w:r>
        <w:rPr>
          <w:sz w:val="24"/>
          <w:szCs w:val="24"/>
          <w:lang w:val="ro-RO"/>
        </w:rPr>
        <w:t xml:space="preserve">                        </w:t>
      </w:r>
    </w:p>
    <w:p w:rsidR="00642C48" w:rsidRPr="00642C48" w:rsidRDefault="00642C48" w:rsidP="00642C48">
      <w:pPr>
        <w:rPr>
          <w:sz w:val="28"/>
          <w:szCs w:val="28"/>
          <w:lang w:val="en-US"/>
        </w:rPr>
      </w:pPr>
      <w:r>
        <w:rPr>
          <w:sz w:val="24"/>
          <w:szCs w:val="24"/>
          <w:lang w:val="ro-RO"/>
        </w:rPr>
        <w:t xml:space="preserve">  </w:t>
      </w:r>
      <w:r w:rsidR="00646944">
        <w:rPr>
          <w:sz w:val="24"/>
          <w:szCs w:val="24"/>
          <w:lang w:val="ro-RO"/>
        </w:rPr>
        <w:t xml:space="preserve">                      Secretar  al  consiliului sătesc</w:t>
      </w:r>
      <w:r>
        <w:rPr>
          <w:sz w:val="24"/>
          <w:szCs w:val="24"/>
          <w:lang w:val="ro-RO"/>
        </w:rPr>
        <w:t xml:space="preserve">                                        </w:t>
      </w:r>
      <w:r w:rsidR="00646944">
        <w:rPr>
          <w:sz w:val="24"/>
          <w:szCs w:val="24"/>
          <w:lang w:val="ro-RO"/>
        </w:rPr>
        <w:t xml:space="preserve">  </w:t>
      </w:r>
      <w:proofErr w:type="spellStart"/>
      <w:r w:rsidR="00646944">
        <w:rPr>
          <w:sz w:val="24"/>
          <w:szCs w:val="24"/>
          <w:lang w:val="ro-RO"/>
        </w:rPr>
        <w:t>Gavrilaș</w:t>
      </w:r>
      <w:proofErr w:type="spellEnd"/>
      <w:r w:rsidR="00646944">
        <w:rPr>
          <w:sz w:val="24"/>
          <w:szCs w:val="24"/>
          <w:lang w:val="ro-RO"/>
        </w:rPr>
        <w:t xml:space="preserve">  Elena</w:t>
      </w:r>
      <w:r>
        <w:rPr>
          <w:sz w:val="24"/>
          <w:szCs w:val="24"/>
          <w:lang w:val="ro-RO"/>
        </w:rPr>
        <w:t xml:space="preserve">                               </w:t>
      </w:r>
    </w:p>
    <w:p w:rsidR="00ED71FC" w:rsidRPr="00ED71FC" w:rsidRDefault="00ED71FC" w:rsidP="00ED71FC">
      <w:pPr>
        <w:ind w:right="-1192" w:firstLine="720"/>
        <w:jc w:val="both"/>
        <w:rPr>
          <w:sz w:val="24"/>
          <w:szCs w:val="24"/>
          <w:lang w:val="ro-MO"/>
        </w:rPr>
      </w:pPr>
    </w:p>
    <w:p w:rsidR="0010221A" w:rsidRPr="0010221A" w:rsidRDefault="0010221A" w:rsidP="00ED71FC">
      <w:pPr>
        <w:ind w:left="709" w:hanging="283"/>
        <w:jc w:val="both"/>
        <w:rPr>
          <w:color w:val="FF0000"/>
          <w:sz w:val="24"/>
          <w:szCs w:val="24"/>
          <w:lang w:val="ro-RO"/>
        </w:rPr>
      </w:pPr>
    </w:p>
    <w:p w:rsidR="00646944" w:rsidRDefault="00646944" w:rsidP="00ED71FC">
      <w:pPr>
        <w:jc w:val="both"/>
        <w:rPr>
          <w:color w:val="FF0000"/>
          <w:sz w:val="24"/>
          <w:szCs w:val="24"/>
          <w:lang w:val="ro-RO"/>
        </w:rPr>
      </w:pPr>
    </w:p>
    <w:p w:rsidR="00646944" w:rsidRDefault="00646944" w:rsidP="00ED71FC">
      <w:pPr>
        <w:jc w:val="both"/>
        <w:rPr>
          <w:color w:val="FF0000"/>
          <w:sz w:val="24"/>
          <w:szCs w:val="24"/>
          <w:lang w:val="ro-RO"/>
        </w:rPr>
      </w:pPr>
    </w:p>
    <w:p w:rsidR="00646944" w:rsidRDefault="00646944" w:rsidP="00ED71FC">
      <w:pPr>
        <w:jc w:val="both"/>
        <w:rPr>
          <w:color w:val="FF0000"/>
          <w:sz w:val="24"/>
          <w:szCs w:val="24"/>
          <w:lang w:val="ro-RO"/>
        </w:rPr>
      </w:pPr>
    </w:p>
    <w:p w:rsidR="000F6869" w:rsidRDefault="00646944" w:rsidP="00ED71FC">
      <w:pPr>
        <w:jc w:val="both"/>
        <w:rPr>
          <w:color w:val="FF0000"/>
          <w:sz w:val="24"/>
          <w:szCs w:val="24"/>
          <w:lang w:val="ro-MO"/>
        </w:rPr>
      </w:pPr>
      <w:r>
        <w:rPr>
          <w:color w:val="FF0000"/>
          <w:sz w:val="24"/>
          <w:szCs w:val="24"/>
          <w:lang w:val="ro-MO"/>
        </w:rPr>
        <w:t xml:space="preserve">                                                                    </w:t>
      </w:r>
    </w:p>
    <w:p w:rsidR="00ED71FC" w:rsidRDefault="000F6869" w:rsidP="00ED71FC">
      <w:pPr>
        <w:jc w:val="both"/>
        <w:rPr>
          <w:color w:val="FF0000"/>
          <w:sz w:val="24"/>
          <w:szCs w:val="24"/>
          <w:lang w:val="ro-MO"/>
        </w:rPr>
      </w:pPr>
      <w:r>
        <w:rPr>
          <w:color w:val="FF0000"/>
          <w:sz w:val="24"/>
          <w:szCs w:val="24"/>
          <w:lang w:val="ro-MO"/>
        </w:rPr>
        <w:t xml:space="preserve">                                                                     </w:t>
      </w:r>
      <w:r w:rsidR="00646944">
        <w:rPr>
          <w:color w:val="FF0000"/>
          <w:sz w:val="24"/>
          <w:szCs w:val="24"/>
          <w:lang w:val="ro-MO"/>
        </w:rPr>
        <w:t xml:space="preserve">   </w:t>
      </w:r>
      <w:r w:rsidR="00ED71FC" w:rsidRPr="00ED71FC">
        <w:rPr>
          <w:color w:val="FF0000"/>
          <w:sz w:val="24"/>
          <w:szCs w:val="24"/>
          <w:lang w:val="ro-MO"/>
        </w:rPr>
        <w:t xml:space="preserve"> an</w:t>
      </w:r>
      <w:r w:rsidR="00646944">
        <w:rPr>
          <w:color w:val="FF0000"/>
          <w:sz w:val="24"/>
          <w:szCs w:val="24"/>
          <w:lang w:val="ro-MO"/>
        </w:rPr>
        <w:t>exa nr. 1</w:t>
      </w:r>
      <w:r w:rsidR="008635E8">
        <w:rPr>
          <w:color w:val="FF0000"/>
          <w:sz w:val="24"/>
          <w:szCs w:val="24"/>
          <w:lang w:val="ro-MO"/>
        </w:rPr>
        <w:t xml:space="preserve">  la  Decizia  nr.1/11  din   05.03</w:t>
      </w:r>
      <w:r w:rsidR="00646944">
        <w:rPr>
          <w:color w:val="FF0000"/>
          <w:sz w:val="24"/>
          <w:szCs w:val="24"/>
          <w:lang w:val="ro-MO"/>
        </w:rPr>
        <w:t>.2018</w:t>
      </w:r>
    </w:p>
    <w:p w:rsidR="000F6869" w:rsidRPr="00ED71FC" w:rsidRDefault="000F6869" w:rsidP="00ED71FC">
      <w:pPr>
        <w:jc w:val="both"/>
        <w:rPr>
          <w:color w:val="FF0000"/>
          <w:sz w:val="24"/>
          <w:szCs w:val="24"/>
          <w:lang w:val="ro-MO"/>
        </w:rPr>
      </w:pPr>
    </w:p>
    <w:tbl>
      <w:tblPr>
        <w:tblW w:w="98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5"/>
        <w:gridCol w:w="851"/>
        <w:gridCol w:w="1276"/>
        <w:gridCol w:w="3969"/>
        <w:gridCol w:w="1240"/>
      </w:tblGrid>
      <w:tr w:rsidR="00ED71FC" w:rsidRPr="00ED71FC" w:rsidTr="006064E4">
        <w:tc>
          <w:tcPr>
            <w:tcW w:w="1277"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Secțiunea</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Diviziunea</w:t>
            </w:r>
          </w:p>
        </w:tc>
        <w:tc>
          <w:tcPr>
            <w:tcW w:w="851"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Grupa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Clasa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Denumirea activității</w:t>
            </w:r>
          </w:p>
        </w:tc>
        <w:tc>
          <w:tcPr>
            <w:tcW w:w="1240" w:type="dxa"/>
            <w:tcBorders>
              <w:top w:val="single" w:sz="4" w:space="0" w:color="auto"/>
              <w:left w:val="single" w:sz="4" w:space="0" w:color="auto"/>
              <w:bottom w:val="single" w:sz="4" w:space="0" w:color="auto"/>
              <w:right w:val="single" w:sz="4" w:space="0" w:color="auto"/>
            </w:tcBorders>
            <w:vAlign w:val="center"/>
            <w:hideMark/>
          </w:tcPr>
          <w:p w:rsidR="00ED71FC" w:rsidRPr="00ED71FC" w:rsidRDefault="00ED71FC">
            <w:pPr>
              <w:jc w:val="center"/>
              <w:rPr>
                <w:color w:val="FF0000"/>
                <w:sz w:val="24"/>
                <w:szCs w:val="24"/>
                <w:lang w:val="ro-MO"/>
              </w:rPr>
            </w:pPr>
            <w:r w:rsidRPr="00ED71FC">
              <w:rPr>
                <w:color w:val="FF0000"/>
                <w:sz w:val="24"/>
                <w:szCs w:val="24"/>
                <w:lang w:val="ro-MO"/>
              </w:rPr>
              <w:t>Suma</w:t>
            </w:r>
          </w:p>
        </w:tc>
      </w:tr>
      <w:tr w:rsidR="00ED71FC" w:rsidRPr="00ED71FC" w:rsidTr="006064E4">
        <w:tc>
          <w:tcPr>
            <w:tcW w:w="1277"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G</w:t>
            </w:r>
          </w:p>
        </w:tc>
        <w:tc>
          <w:tcPr>
            <w:tcW w:w="1275"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46</w:t>
            </w:r>
          </w:p>
        </w:tc>
        <w:tc>
          <w:tcPr>
            <w:tcW w:w="851"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46.</w:t>
            </w:r>
            <w:r w:rsidR="0010221A">
              <w:rPr>
                <w:color w:val="FF0000"/>
                <w:sz w:val="24"/>
                <w:szCs w:val="24"/>
                <w:lang w:val="ro-MO"/>
              </w:rPr>
              <w:t>1</w:t>
            </w:r>
          </w:p>
        </w:tc>
        <w:tc>
          <w:tcPr>
            <w:tcW w:w="1276"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46.</w:t>
            </w:r>
            <w:r w:rsidR="0010221A">
              <w:rPr>
                <w:color w:val="FF0000"/>
                <w:sz w:val="24"/>
                <w:szCs w:val="24"/>
                <w:lang w:val="ro-MO"/>
              </w:rPr>
              <w:t>12</w:t>
            </w:r>
          </w:p>
        </w:tc>
        <w:tc>
          <w:tcPr>
            <w:tcW w:w="3969"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 xml:space="preserve">Comerțul cu </w:t>
            </w:r>
            <w:r w:rsidR="0010221A">
              <w:rPr>
                <w:color w:val="FF0000"/>
                <w:sz w:val="24"/>
                <w:szCs w:val="24"/>
                <w:lang w:val="ro-MO"/>
              </w:rPr>
              <w:t>combustibil</w:t>
            </w:r>
          </w:p>
        </w:tc>
        <w:tc>
          <w:tcPr>
            <w:tcW w:w="1240" w:type="dxa"/>
            <w:tcBorders>
              <w:top w:val="single" w:sz="4" w:space="0" w:color="auto"/>
              <w:left w:val="single" w:sz="4" w:space="0" w:color="auto"/>
              <w:bottom w:val="single" w:sz="4" w:space="0" w:color="auto"/>
              <w:right w:val="single" w:sz="4" w:space="0" w:color="auto"/>
            </w:tcBorders>
            <w:hideMark/>
          </w:tcPr>
          <w:p w:rsidR="00ED71FC" w:rsidRPr="00ED71FC" w:rsidRDefault="0010221A">
            <w:pPr>
              <w:jc w:val="both"/>
              <w:rPr>
                <w:color w:val="FF0000"/>
                <w:sz w:val="24"/>
                <w:szCs w:val="24"/>
                <w:lang w:val="ro-MO"/>
              </w:rPr>
            </w:pPr>
            <w:r>
              <w:rPr>
                <w:color w:val="FF0000"/>
                <w:sz w:val="24"/>
                <w:szCs w:val="24"/>
                <w:lang w:val="ro-MO"/>
              </w:rPr>
              <w:t>3500</w:t>
            </w:r>
          </w:p>
        </w:tc>
      </w:tr>
      <w:tr w:rsidR="00ED71FC" w:rsidRPr="00ED71FC" w:rsidTr="006064E4">
        <w:tc>
          <w:tcPr>
            <w:tcW w:w="1277" w:type="dxa"/>
            <w:tcBorders>
              <w:top w:val="single" w:sz="4" w:space="0" w:color="auto"/>
              <w:left w:val="single" w:sz="4" w:space="0" w:color="auto"/>
              <w:bottom w:val="single" w:sz="4" w:space="0" w:color="auto"/>
              <w:right w:val="single" w:sz="4" w:space="0" w:color="auto"/>
            </w:tcBorders>
          </w:tcPr>
          <w:p w:rsidR="00ED71FC" w:rsidRPr="00ED71FC" w:rsidRDefault="0010221A">
            <w:pPr>
              <w:jc w:val="both"/>
              <w:rPr>
                <w:color w:val="FF0000"/>
                <w:sz w:val="24"/>
                <w:szCs w:val="24"/>
                <w:lang w:val="ro-MO"/>
              </w:rPr>
            </w:pPr>
            <w:r>
              <w:rPr>
                <w:color w:val="FF0000"/>
                <w:sz w:val="24"/>
                <w:szCs w:val="24"/>
                <w:lang w:val="ro-MO"/>
              </w:rPr>
              <w:t>G</w:t>
            </w:r>
          </w:p>
        </w:tc>
        <w:tc>
          <w:tcPr>
            <w:tcW w:w="1275"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47</w:t>
            </w:r>
          </w:p>
        </w:tc>
        <w:tc>
          <w:tcPr>
            <w:tcW w:w="851"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47.1</w:t>
            </w:r>
          </w:p>
        </w:tc>
        <w:tc>
          <w:tcPr>
            <w:tcW w:w="1276" w:type="dxa"/>
            <w:tcBorders>
              <w:top w:val="single" w:sz="4" w:space="0" w:color="auto"/>
              <w:left w:val="single" w:sz="4" w:space="0" w:color="auto"/>
              <w:bottom w:val="single" w:sz="4" w:space="0" w:color="auto"/>
              <w:right w:val="single" w:sz="4" w:space="0" w:color="auto"/>
            </w:tcBorders>
          </w:tcPr>
          <w:p w:rsidR="00ED71FC" w:rsidRPr="00ED71FC" w:rsidRDefault="00ED71FC">
            <w:pPr>
              <w:jc w:val="both"/>
              <w:rPr>
                <w:color w:val="FF0000"/>
                <w:sz w:val="24"/>
                <w:szCs w:val="24"/>
                <w:lang w:val="ro-MO"/>
              </w:rPr>
            </w:pPr>
            <w:r>
              <w:rPr>
                <w:color w:val="FF0000"/>
                <w:sz w:val="24"/>
                <w:szCs w:val="24"/>
                <w:lang w:val="ro-MO"/>
              </w:rPr>
              <w:t>47.11</w:t>
            </w:r>
          </w:p>
        </w:tc>
        <w:tc>
          <w:tcPr>
            <w:tcW w:w="3969"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sidRPr="00ED71FC">
              <w:rPr>
                <w:color w:val="FF0000"/>
                <w:sz w:val="24"/>
                <w:szCs w:val="24"/>
                <w:lang w:val="ro-MO"/>
              </w:rPr>
              <w:t>Comerțul cu amănuntul în magazinele nespecializate</w:t>
            </w:r>
          </w:p>
        </w:tc>
        <w:tc>
          <w:tcPr>
            <w:tcW w:w="1240" w:type="dxa"/>
            <w:tcBorders>
              <w:top w:val="single" w:sz="4" w:space="0" w:color="auto"/>
              <w:left w:val="single" w:sz="4" w:space="0" w:color="auto"/>
              <w:bottom w:val="single" w:sz="4" w:space="0" w:color="auto"/>
              <w:right w:val="single" w:sz="4" w:space="0" w:color="auto"/>
            </w:tcBorders>
            <w:hideMark/>
          </w:tcPr>
          <w:p w:rsidR="00ED71FC" w:rsidRPr="00ED71FC" w:rsidRDefault="00ED71FC">
            <w:pPr>
              <w:jc w:val="both"/>
              <w:rPr>
                <w:color w:val="FF0000"/>
                <w:sz w:val="24"/>
                <w:szCs w:val="24"/>
                <w:lang w:val="ro-MO"/>
              </w:rPr>
            </w:pPr>
            <w:r>
              <w:rPr>
                <w:color w:val="FF0000"/>
                <w:sz w:val="24"/>
                <w:szCs w:val="24"/>
                <w:lang w:val="ro-MO"/>
              </w:rPr>
              <w:t>3500</w:t>
            </w:r>
          </w:p>
        </w:tc>
      </w:tr>
    </w:tbl>
    <w:p w:rsidR="006064E4" w:rsidRDefault="006064E4" w:rsidP="00B17029">
      <w:pPr>
        <w:rPr>
          <w:sz w:val="24"/>
          <w:szCs w:val="24"/>
          <w:lang w:val="ro-MO"/>
        </w:rPr>
      </w:pPr>
    </w:p>
    <w:p w:rsidR="00B17029" w:rsidRPr="00ED71FC" w:rsidRDefault="00B17029" w:rsidP="00B17029">
      <w:pPr>
        <w:rPr>
          <w:b/>
          <w:sz w:val="24"/>
          <w:szCs w:val="24"/>
          <w:lang w:val="en-US"/>
        </w:rPr>
      </w:pPr>
    </w:p>
    <w:p w:rsidR="00B17029" w:rsidRDefault="00B17029"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8635E8">
      <w:pPr>
        <w:rPr>
          <w:sz w:val="24"/>
          <w:szCs w:val="24"/>
          <w:lang w:val="ro-RO"/>
        </w:rPr>
      </w:pPr>
      <w:r>
        <w:rPr>
          <w:sz w:val="24"/>
          <w:szCs w:val="24"/>
          <w:lang w:val="ro-RO"/>
        </w:rPr>
        <w:t xml:space="preserve">                        Preşedintele şedinţei                                                         Roșca   Tudor                 </w:t>
      </w:r>
    </w:p>
    <w:p w:rsidR="008635E8" w:rsidRDefault="008635E8" w:rsidP="008635E8">
      <w:pPr>
        <w:rPr>
          <w:sz w:val="24"/>
          <w:szCs w:val="24"/>
          <w:lang w:val="ro-RO"/>
        </w:rPr>
      </w:pPr>
      <w:r>
        <w:rPr>
          <w:sz w:val="24"/>
          <w:szCs w:val="24"/>
          <w:lang w:val="ro-RO"/>
        </w:rPr>
        <w:t xml:space="preserve">                        </w:t>
      </w:r>
    </w:p>
    <w:p w:rsidR="008635E8" w:rsidRPr="00642C48" w:rsidRDefault="008635E8" w:rsidP="008635E8">
      <w:pPr>
        <w:rPr>
          <w:sz w:val="28"/>
          <w:szCs w:val="28"/>
          <w:lang w:val="en-US"/>
        </w:rPr>
      </w:pPr>
      <w:r>
        <w:rPr>
          <w:sz w:val="24"/>
          <w:szCs w:val="24"/>
          <w:lang w:val="ro-RO"/>
        </w:rPr>
        <w:t xml:space="preserve">                        Secretar  al  consiliului sătesc                                          </w:t>
      </w:r>
      <w:proofErr w:type="spellStart"/>
      <w:r>
        <w:rPr>
          <w:sz w:val="24"/>
          <w:szCs w:val="24"/>
          <w:lang w:val="ro-RO"/>
        </w:rPr>
        <w:t>Gavrilaș</w:t>
      </w:r>
      <w:proofErr w:type="spellEnd"/>
      <w:r>
        <w:rPr>
          <w:sz w:val="24"/>
          <w:szCs w:val="24"/>
          <w:lang w:val="ro-RO"/>
        </w:rPr>
        <w:t xml:space="preserve">  Elena                               </w:t>
      </w:r>
    </w:p>
    <w:p w:rsidR="008635E8" w:rsidRPr="008635E8" w:rsidRDefault="008635E8" w:rsidP="00B17029">
      <w:pPr>
        <w:rPr>
          <w:b/>
          <w:sz w:val="24"/>
          <w:szCs w:val="24"/>
          <w:lang w:val="en-US"/>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Default="008635E8" w:rsidP="00B17029">
      <w:pPr>
        <w:rPr>
          <w:b/>
          <w:sz w:val="24"/>
          <w:szCs w:val="24"/>
          <w:lang w:val="ro-RO"/>
        </w:rPr>
      </w:pPr>
    </w:p>
    <w:p w:rsidR="008635E8" w:rsidRPr="00ED71FC" w:rsidRDefault="008635E8" w:rsidP="00B17029">
      <w:pPr>
        <w:rPr>
          <w:b/>
          <w:sz w:val="24"/>
          <w:szCs w:val="24"/>
          <w:lang w:val="ro-RO"/>
        </w:rPr>
      </w:pPr>
    </w:p>
    <w:p w:rsidR="00B17029" w:rsidRPr="00ED71FC" w:rsidRDefault="00B17029" w:rsidP="00B17029">
      <w:pPr>
        <w:rPr>
          <w:b/>
          <w:sz w:val="24"/>
          <w:szCs w:val="24"/>
          <w:lang w:val="ro-RO"/>
        </w:rPr>
      </w:pPr>
    </w:p>
    <w:p w:rsidR="00B17029" w:rsidRPr="00BC5428" w:rsidRDefault="000F6869" w:rsidP="00B17029">
      <w:pPr>
        <w:rPr>
          <w:b/>
          <w:sz w:val="24"/>
          <w:szCs w:val="24"/>
          <w:lang w:val="ro-RO"/>
        </w:rPr>
      </w:pPr>
      <w:r w:rsidRPr="000F6869">
        <w:rPr>
          <w:sz w:val="24"/>
          <w:szCs w:val="24"/>
          <w:lang w:val="ro-RO"/>
        </w:rPr>
        <w:t xml:space="preserve">                                      </w:t>
      </w:r>
      <w:r>
        <w:rPr>
          <w:sz w:val="24"/>
          <w:szCs w:val="24"/>
          <w:lang w:val="ro-RO"/>
        </w:rPr>
        <w:t xml:space="preserve">                    </w:t>
      </w:r>
      <w:r w:rsidRPr="000F6869">
        <w:rPr>
          <w:sz w:val="24"/>
          <w:szCs w:val="24"/>
          <w:lang w:val="ro-RO"/>
        </w:rPr>
        <w:t xml:space="preserve"> </w:t>
      </w:r>
      <w:r w:rsidRPr="00BC5428">
        <w:rPr>
          <w:b/>
          <w:sz w:val="24"/>
          <w:szCs w:val="24"/>
          <w:lang w:val="ro-RO"/>
        </w:rPr>
        <w:t>Notă  informativă</w:t>
      </w:r>
    </w:p>
    <w:p w:rsidR="00BC5428" w:rsidRPr="000F6869" w:rsidRDefault="00BC5428" w:rsidP="00B17029">
      <w:pPr>
        <w:rPr>
          <w:sz w:val="24"/>
          <w:szCs w:val="24"/>
          <w:lang w:val="ro-RO"/>
        </w:rPr>
      </w:pPr>
      <w:r>
        <w:rPr>
          <w:sz w:val="24"/>
          <w:szCs w:val="24"/>
          <w:lang w:val="ro-RO"/>
        </w:rPr>
        <w:t>La proiectul  de  Decizie  nr.1/11  Cu  privire la  modificarea  Decizieinr.6/6  din  30.11.2017</w:t>
      </w:r>
    </w:p>
    <w:p w:rsidR="00B17029" w:rsidRPr="000F6869" w:rsidRDefault="00B17029" w:rsidP="00B17029">
      <w:pPr>
        <w:rPr>
          <w:sz w:val="24"/>
          <w:szCs w:val="24"/>
          <w:lang w:val="ro-RO"/>
        </w:rPr>
      </w:pPr>
    </w:p>
    <w:p w:rsidR="000F6869" w:rsidRDefault="000F6869" w:rsidP="000F6869">
      <w:pPr>
        <w:jc w:val="both"/>
        <w:rPr>
          <w:noProof/>
          <w:sz w:val="24"/>
          <w:szCs w:val="24"/>
          <w:lang w:val="ro-RO"/>
        </w:rPr>
      </w:pPr>
      <w:r>
        <w:rPr>
          <w:noProof/>
          <w:sz w:val="24"/>
          <w:szCs w:val="24"/>
          <w:lang w:val="ro-RO"/>
        </w:rPr>
        <w:t xml:space="preserve">  Direcția  Deservire  Fiscală  Orhei, întru  asigurarea  unei  administrări  fiscale  corecte  și  eficiente  a  taxelor  locale, prin  scrisoarea  nr.26/4-09/1-117  din  31.01.2018, solicită  revizuirea  Deciziei   Consiliului  Sătesc nr.6/6 din 30.11.2017 ,,Cu privire la aprobarea taxelor </w:t>
      </w:r>
    </w:p>
    <w:p w:rsidR="000F6869" w:rsidRDefault="000F6869" w:rsidP="000F6869">
      <w:pPr>
        <w:jc w:val="both"/>
        <w:rPr>
          <w:noProof/>
          <w:sz w:val="24"/>
          <w:szCs w:val="24"/>
          <w:lang w:val="ro-RO"/>
        </w:rPr>
      </w:pPr>
      <w:r>
        <w:rPr>
          <w:noProof/>
          <w:sz w:val="24"/>
          <w:szCs w:val="24"/>
          <w:lang w:val="ro-RO"/>
        </w:rPr>
        <w:t xml:space="preserve">  locale pe anul 2018”  în  partea  ce  ține  de  aplicarea:</w:t>
      </w:r>
    </w:p>
    <w:p w:rsidR="000F6869" w:rsidRDefault="000F6869" w:rsidP="000F6869">
      <w:pPr>
        <w:pStyle w:val="a5"/>
        <w:numPr>
          <w:ilvl w:val="0"/>
          <w:numId w:val="12"/>
        </w:numPr>
        <w:jc w:val="both"/>
        <w:rPr>
          <w:noProof/>
          <w:lang w:val="ro-RO"/>
        </w:rPr>
      </w:pPr>
      <w:r>
        <w:rPr>
          <w:noProof/>
          <w:lang w:val="ro-RO"/>
        </w:rPr>
        <w:t>Taxei  pentru  amenajarea  teritoriului;</w:t>
      </w:r>
    </w:p>
    <w:p w:rsidR="000F6869" w:rsidRDefault="000F6869" w:rsidP="000F6869">
      <w:pPr>
        <w:pStyle w:val="a5"/>
        <w:numPr>
          <w:ilvl w:val="0"/>
          <w:numId w:val="12"/>
        </w:numPr>
        <w:jc w:val="both"/>
        <w:rPr>
          <w:noProof/>
          <w:lang w:val="ro-RO"/>
        </w:rPr>
      </w:pPr>
      <w:r>
        <w:rPr>
          <w:noProof/>
          <w:lang w:val="ro-RO"/>
        </w:rPr>
        <w:t>Taxei  pentru  unitățile  de  comerț  și/sau  de  prestări  servicii, ținând  cont  de  prevederile  politicii  bugetar-fiscale  pentru  anul -2018  aprobate  prin  Legea  nr.288  din  15.12.2017  cu  privire  la  modificarea  și  completarea  unor  acte  legislative (MO nr.464-470  din  29.12.2017)</w:t>
      </w:r>
    </w:p>
    <w:p w:rsidR="00BC5428" w:rsidRDefault="00BC5428" w:rsidP="00BC5428">
      <w:pPr>
        <w:pStyle w:val="a5"/>
        <w:ind w:left="720"/>
        <w:jc w:val="both"/>
        <w:rPr>
          <w:noProof/>
          <w:lang w:val="ro-RO"/>
        </w:rPr>
      </w:pPr>
    </w:p>
    <w:p w:rsidR="00BC5428" w:rsidRPr="00BC5428" w:rsidRDefault="00BC5428" w:rsidP="00BC5428">
      <w:pPr>
        <w:jc w:val="both"/>
        <w:rPr>
          <w:noProof/>
          <w:sz w:val="24"/>
          <w:szCs w:val="24"/>
          <w:lang w:val="ro-RO"/>
        </w:rPr>
      </w:pPr>
      <w:r w:rsidRPr="00BC5428">
        <w:rPr>
          <w:noProof/>
          <w:sz w:val="24"/>
          <w:szCs w:val="24"/>
          <w:lang w:val="ro-RO"/>
        </w:rPr>
        <w:t xml:space="preserve">În  baza  acestei  solicitări noi  înaintăm </w:t>
      </w:r>
      <w:r>
        <w:rPr>
          <w:noProof/>
          <w:sz w:val="24"/>
          <w:szCs w:val="24"/>
          <w:lang w:val="ro-RO"/>
        </w:rPr>
        <w:t xml:space="preserve"> spre  adoptare </w:t>
      </w:r>
      <w:r w:rsidRPr="00BC5428">
        <w:rPr>
          <w:noProof/>
          <w:sz w:val="24"/>
          <w:szCs w:val="24"/>
          <w:lang w:val="ro-RO"/>
        </w:rPr>
        <w:t xml:space="preserve"> modificarea</w:t>
      </w:r>
      <w:r>
        <w:rPr>
          <w:noProof/>
          <w:lang w:val="ro-RO"/>
        </w:rPr>
        <w:t xml:space="preserve">  </w:t>
      </w:r>
      <w:r w:rsidRPr="00BC5428">
        <w:rPr>
          <w:noProof/>
          <w:sz w:val="24"/>
          <w:szCs w:val="24"/>
          <w:lang w:val="ro-RO"/>
        </w:rPr>
        <w:t xml:space="preserve">Deciziei </w:t>
      </w:r>
      <w:r>
        <w:rPr>
          <w:noProof/>
          <w:sz w:val="24"/>
          <w:szCs w:val="24"/>
          <w:lang w:val="ro-RO"/>
        </w:rPr>
        <w:t>Consiliului  Sătesc nr.6/6 din 30.11.2017 ,,Cu privire la aprobarea taxelor locale pe anul 2018” cu  următorul  conținut:</w:t>
      </w:r>
    </w:p>
    <w:p w:rsidR="00BC5428" w:rsidRDefault="00BC5428" w:rsidP="00BC5428">
      <w:pPr>
        <w:pStyle w:val="a8"/>
        <w:numPr>
          <w:ilvl w:val="0"/>
          <w:numId w:val="14"/>
        </w:numPr>
        <w:rPr>
          <w:rFonts w:ascii="Times New Roman" w:hAnsi="Times New Roman"/>
          <w:sz w:val="24"/>
          <w:szCs w:val="24"/>
          <w:lang w:val="ro-RO"/>
        </w:rPr>
      </w:pPr>
      <w:r>
        <w:rPr>
          <w:rFonts w:ascii="Times New Roman" w:hAnsi="Times New Roman"/>
          <w:sz w:val="24"/>
          <w:szCs w:val="24"/>
          <w:lang w:val="ro-RO"/>
        </w:rPr>
        <w:t xml:space="preserve">La  p.2  </w:t>
      </w:r>
      <w:r>
        <w:rPr>
          <w:rFonts w:ascii="Times New Roman" w:hAnsi="Times New Roman"/>
          <w:sz w:val="24"/>
          <w:szCs w:val="24"/>
          <w:u w:val="single"/>
          <w:lang w:val="ro-RO"/>
        </w:rPr>
        <w:t>lit.(a)</w:t>
      </w:r>
      <w:r>
        <w:rPr>
          <w:rFonts w:ascii="Times New Roman" w:hAnsi="Times New Roman"/>
          <w:sz w:val="24"/>
          <w:szCs w:val="24"/>
          <w:lang w:val="ro-RO"/>
        </w:rPr>
        <w:t xml:space="preserve"> după cuvintele ”Taxa pentru amenajarea teritoriului - ” conținutul textului   se exclude și urmează a fi citit:... – cu  baza impozabilă a obiectului impunerii - numărul mediu scriptic trimestrial al salariaților  și, suplimentar :</w:t>
      </w:r>
    </w:p>
    <w:p w:rsidR="00BC5428" w:rsidRDefault="00BC5428" w:rsidP="00BC5428">
      <w:pPr>
        <w:pStyle w:val="a8"/>
        <w:ind w:left="1080"/>
        <w:rPr>
          <w:rFonts w:ascii="Times New Roman" w:hAnsi="Times New Roman"/>
          <w:sz w:val="24"/>
          <w:szCs w:val="24"/>
          <w:lang w:val="ro-RO"/>
        </w:rPr>
      </w:pPr>
      <w:proofErr w:type="spellStart"/>
      <w:r>
        <w:rPr>
          <w:rFonts w:ascii="Times New Roman" w:hAnsi="Times New Roman"/>
          <w:sz w:val="24"/>
          <w:szCs w:val="24"/>
          <w:lang w:val="ro-RO"/>
        </w:rPr>
        <w:t>-în</w:t>
      </w:r>
      <w:proofErr w:type="spellEnd"/>
      <w:r>
        <w:rPr>
          <w:rFonts w:ascii="Times New Roman" w:hAnsi="Times New Roman"/>
          <w:sz w:val="24"/>
          <w:szCs w:val="24"/>
          <w:lang w:val="ro-RO"/>
        </w:rPr>
        <w:t xml:space="preserve"> cazul întreprinderilor individuale și gospodăriilor țărănești  (de fermier) – fondatorul întreprinderii  individuale, fondatorul  și membrii gospodăriilor țărănești (de fermier);</w:t>
      </w:r>
    </w:p>
    <w:p w:rsidR="00BC5428" w:rsidRDefault="00BC5428" w:rsidP="00BC5428">
      <w:pPr>
        <w:pStyle w:val="a8"/>
        <w:ind w:left="1080"/>
        <w:rPr>
          <w:rFonts w:ascii="Times New Roman" w:hAnsi="Times New Roman"/>
          <w:sz w:val="24"/>
          <w:szCs w:val="24"/>
          <w:lang w:val="ro-RO"/>
        </w:rPr>
      </w:pPr>
      <w:proofErr w:type="spellStart"/>
      <w:r>
        <w:rPr>
          <w:rFonts w:ascii="Times New Roman" w:hAnsi="Times New Roman"/>
          <w:sz w:val="24"/>
          <w:szCs w:val="24"/>
          <w:lang w:val="ro-RO"/>
        </w:rPr>
        <w:t>-în</w:t>
      </w:r>
      <w:proofErr w:type="spellEnd"/>
      <w:r>
        <w:rPr>
          <w:rFonts w:ascii="Times New Roman" w:hAnsi="Times New Roman"/>
          <w:sz w:val="24"/>
          <w:szCs w:val="24"/>
          <w:lang w:val="ro-RO"/>
        </w:rPr>
        <w:t xml:space="preserve"> cazul persoanelor care desfășoară activitate profesională în sectorul justiției – numărul de persoane abilitate prin lege pentru desfășurarea  activității profesionale în sectorul justiției;</w:t>
      </w:r>
    </w:p>
    <w:p w:rsidR="00BC5428" w:rsidRDefault="00BC5428" w:rsidP="00BC5428">
      <w:pPr>
        <w:pStyle w:val="a8"/>
        <w:ind w:left="1080"/>
        <w:rPr>
          <w:rFonts w:ascii="Times New Roman" w:hAnsi="Times New Roman"/>
          <w:sz w:val="24"/>
          <w:szCs w:val="24"/>
          <w:lang w:val="ro-RO"/>
        </w:rPr>
      </w:pPr>
      <w:r>
        <w:rPr>
          <w:rFonts w:ascii="Times New Roman" w:hAnsi="Times New Roman"/>
          <w:sz w:val="24"/>
          <w:szCs w:val="24"/>
          <w:lang w:val="ro-RO"/>
        </w:rPr>
        <w:t xml:space="preserve"> se stabilește – 100 lei anual pentru fiecare salariat  și/sau  fondator al întreprinderii individuale, al gospodăriei țărănești (de fermier) , de asemenea membrii acesteia și /sau pentru fiecare persoană  ce desfășoară activitate profesională în  sectorul justiției.</w:t>
      </w: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numPr>
          <w:ilvl w:val="0"/>
          <w:numId w:val="14"/>
        </w:numPr>
        <w:rPr>
          <w:rFonts w:ascii="Times New Roman" w:hAnsi="Times New Roman"/>
          <w:sz w:val="24"/>
          <w:szCs w:val="24"/>
          <w:lang w:val="ro-RO"/>
        </w:rPr>
      </w:pPr>
      <w:r>
        <w:rPr>
          <w:rFonts w:ascii="Times New Roman" w:hAnsi="Times New Roman"/>
          <w:sz w:val="24"/>
          <w:szCs w:val="24"/>
          <w:lang w:val="ro-RO"/>
        </w:rPr>
        <w:t xml:space="preserve">La p.2 </w:t>
      </w:r>
      <w:r>
        <w:rPr>
          <w:rFonts w:ascii="Times New Roman" w:hAnsi="Times New Roman"/>
          <w:sz w:val="24"/>
          <w:szCs w:val="24"/>
          <w:u w:val="single"/>
          <w:lang w:val="ro-RO"/>
        </w:rPr>
        <w:t>lit.(b)</w:t>
      </w:r>
      <w:r>
        <w:rPr>
          <w:rFonts w:ascii="Times New Roman" w:hAnsi="Times New Roman"/>
          <w:sz w:val="24"/>
          <w:szCs w:val="24"/>
          <w:lang w:val="ro-RO"/>
        </w:rPr>
        <w:t xml:space="preserve"> după cuvintele ,,Taxa pentru unitățile  comerciale  și/sau  prestări  </w:t>
      </w:r>
    </w:p>
    <w:p w:rsidR="00BC5428" w:rsidRDefault="00BC5428" w:rsidP="00BC5428">
      <w:pPr>
        <w:pStyle w:val="a8"/>
        <w:ind w:left="1080"/>
        <w:rPr>
          <w:rFonts w:ascii="Times New Roman" w:hAnsi="Times New Roman"/>
          <w:sz w:val="24"/>
          <w:szCs w:val="24"/>
          <w:lang w:val="ro-RO"/>
        </w:rPr>
      </w:pPr>
      <w:r>
        <w:rPr>
          <w:rFonts w:ascii="Times New Roman" w:hAnsi="Times New Roman"/>
          <w:sz w:val="24"/>
          <w:szCs w:val="24"/>
          <w:lang w:val="ro-RO"/>
        </w:rPr>
        <w:t xml:space="preserve">servicii” conținutul  textului  se exclude  și  urmează a fi citit : ”unitățile de comerț și /sau prestări servicii care corespund  activităților expuse în anexa nr.1 la Legea nr.231din 23 septembrie 2010 cu privire   la comerțul interior” </w:t>
      </w:r>
      <w:r>
        <w:rPr>
          <w:rFonts w:ascii="Times New Roman" w:hAnsi="Times New Roman"/>
          <w:i/>
          <w:sz w:val="24"/>
          <w:szCs w:val="24"/>
          <w:lang w:val="ro-RO"/>
        </w:rPr>
        <w:t>(conform anexei nr.1)</w:t>
      </w:r>
      <w:r>
        <w:rPr>
          <w:rFonts w:ascii="Times New Roman" w:hAnsi="Times New Roman"/>
          <w:sz w:val="24"/>
          <w:szCs w:val="24"/>
          <w:lang w:val="ro-RO"/>
        </w:rPr>
        <w:t>.</w:t>
      </w: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p>
    <w:p w:rsidR="00BC5428" w:rsidRDefault="00BC5428" w:rsidP="00BC5428">
      <w:pPr>
        <w:pStyle w:val="a8"/>
        <w:ind w:left="1080"/>
        <w:rPr>
          <w:rFonts w:ascii="Times New Roman" w:hAnsi="Times New Roman"/>
          <w:sz w:val="24"/>
          <w:szCs w:val="24"/>
          <w:lang w:val="ro-RO"/>
        </w:rPr>
      </w:pPr>
      <w:r>
        <w:rPr>
          <w:rFonts w:ascii="Times New Roman" w:hAnsi="Times New Roman"/>
          <w:sz w:val="24"/>
          <w:szCs w:val="24"/>
          <w:lang w:val="ro-RO"/>
        </w:rPr>
        <w:t xml:space="preserve">Secretarul  Consiliului  Sătesc                                              </w:t>
      </w:r>
      <w:proofErr w:type="spellStart"/>
      <w:r>
        <w:rPr>
          <w:rFonts w:ascii="Times New Roman" w:hAnsi="Times New Roman"/>
          <w:sz w:val="24"/>
          <w:szCs w:val="24"/>
          <w:lang w:val="ro-RO"/>
        </w:rPr>
        <w:t>Gavrilaș</w:t>
      </w:r>
      <w:proofErr w:type="spellEnd"/>
      <w:r>
        <w:rPr>
          <w:rFonts w:ascii="Times New Roman" w:hAnsi="Times New Roman"/>
          <w:sz w:val="24"/>
          <w:szCs w:val="24"/>
          <w:lang w:val="ro-RO"/>
        </w:rPr>
        <w:t xml:space="preserve">  Elena</w:t>
      </w:r>
    </w:p>
    <w:p w:rsidR="00BC5428" w:rsidRDefault="00BC5428" w:rsidP="00BC5428">
      <w:pPr>
        <w:rPr>
          <w:b/>
          <w:i/>
          <w:sz w:val="24"/>
          <w:szCs w:val="24"/>
          <w:lang w:val="ro-RO"/>
        </w:rPr>
      </w:pPr>
    </w:p>
    <w:p w:rsidR="00B17029" w:rsidRPr="000F6869" w:rsidRDefault="00B17029" w:rsidP="00B17029">
      <w:pPr>
        <w:rPr>
          <w:sz w:val="24"/>
          <w:szCs w:val="24"/>
          <w:lang w:val="ro-RO"/>
        </w:rPr>
      </w:pPr>
    </w:p>
    <w:p w:rsidR="00B17029" w:rsidRPr="00ED71FC" w:rsidRDefault="00B17029" w:rsidP="00B17029">
      <w:pPr>
        <w:rPr>
          <w:b/>
          <w:sz w:val="24"/>
          <w:szCs w:val="24"/>
          <w:lang w:val="ro-RO"/>
        </w:rPr>
      </w:pPr>
    </w:p>
    <w:p w:rsidR="00B17029" w:rsidRPr="00ED71FC" w:rsidRDefault="00B17029" w:rsidP="00B17029">
      <w:pPr>
        <w:rPr>
          <w:b/>
          <w:sz w:val="24"/>
          <w:szCs w:val="24"/>
          <w:lang w:val="ro-RO"/>
        </w:rPr>
      </w:pPr>
    </w:p>
    <w:p w:rsidR="00B17029" w:rsidRPr="00ED71FC" w:rsidRDefault="00B17029" w:rsidP="00B17029">
      <w:pPr>
        <w:rPr>
          <w:b/>
          <w:sz w:val="24"/>
          <w:szCs w:val="24"/>
          <w:lang w:val="ro-RO"/>
        </w:rPr>
      </w:pPr>
    </w:p>
    <w:p w:rsidR="00B17029" w:rsidRPr="00ED71FC" w:rsidRDefault="00B17029" w:rsidP="00B17029">
      <w:pPr>
        <w:rPr>
          <w:b/>
          <w:sz w:val="24"/>
          <w:szCs w:val="24"/>
          <w:lang w:val="ro-RO"/>
        </w:rPr>
      </w:pPr>
    </w:p>
    <w:p w:rsidR="00B17029" w:rsidRPr="00ED71FC" w:rsidRDefault="00B17029" w:rsidP="00B17029">
      <w:pPr>
        <w:rPr>
          <w:b/>
          <w:sz w:val="24"/>
          <w:szCs w:val="24"/>
          <w:lang w:val="ro-RO"/>
        </w:rPr>
      </w:pPr>
    </w:p>
    <w:sectPr w:rsidR="00B17029" w:rsidRPr="00ED71FC" w:rsidSect="00A047DF">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C8"/>
    <w:multiLevelType w:val="hybridMultilevel"/>
    <w:tmpl w:val="4C7A6CEA"/>
    <w:lvl w:ilvl="0" w:tplc="4052EB5C">
      <w:start w:val="1"/>
      <w:numFmt w:val="decimal"/>
      <w:lvlText w:val="%1"/>
      <w:lvlJc w:val="left"/>
      <w:pPr>
        <w:tabs>
          <w:tab w:val="num" w:pos="540"/>
        </w:tabs>
        <w:ind w:left="540" w:hanging="360"/>
      </w:pPr>
    </w:lvl>
    <w:lvl w:ilvl="1" w:tplc="4D8206B8">
      <w:start w:val="2"/>
      <w:numFmt w:val="decimal"/>
      <w:lvlText w:val="%2."/>
      <w:lvlJc w:val="left"/>
      <w:pPr>
        <w:tabs>
          <w:tab w:val="num" w:pos="1260"/>
        </w:tabs>
        <w:ind w:left="1260" w:hanging="360"/>
      </w:pPr>
    </w:lvl>
    <w:lvl w:ilvl="2" w:tplc="D3201DF8">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731B58"/>
    <w:multiLevelType w:val="hybridMultilevel"/>
    <w:tmpl w:val="63307F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AE3BCA"/>
    <w:multiLevelType w:val="hybridMultilevel"/>
    <w:tmpl w:val="4372D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021A6E"/>
    <w:multiLevelType w:val="hybridMultilevel"/>
    <w:tmpl w:val="8DFED68A"/>
    <w:lvl w:ilvl="0" w:tplc="EC5060AE">
      <w:start w:val="1"/>
      <w:numFmt w:val="decimal"/>
      <w:lvlText w:val="%1."/>
      <w:lvlJc w:val="left"/>
      <w:pPr>
        <w:ind w:left="1080" w:hanging="72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0B476B8"/>
    <w:multiLevelType w:val="hybridMultilevel"/>
    <w:tmpl w:val="F1D07DB8"/>
    <w:lvl w:ilvl="0" w:tplc="04190001">
      <w:start w:val="1"/>
      <w:numFmt w:val="bullet"/>
      <w:lvlText w:val=""/>
      <w:lvlJc w:val="left"/>
      <w:pPr>
        <w:ind w:left="1080" w:hanging="720"/>
      </w:pPr>
      <w:rPr>
        <w:rFonts w:ascii="Symbol" w:hAnsi="Symbol"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115649"/>
    <w:multiLevelType w:val="hybridMultilevel"/>
    <w:tmpl w:val="B6A80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D137D49"/>
    <w:multiLevelType w:val="hybridMultilevel"/>
    <w:tmpl w:val="81C4C328"/>
    <w:lvl w:ilvl="0" w:tplc="A9721D0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CD335E"/>
    <w:multiLevelType w:val="hybridMultilevel"/>
    <w:tmpl w:val="9BFED5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C0798C"/>
    <w:multiLevelType w:val="hybridMultilevel"/>
    <w:tmpl w:val="C8CE2F4A"/>
    <w:lvl w:ilvl="0" w:tplc="7BA63656">
      <w:start w:val="1"/>
      <w:numFmt w:val="upperRoman"/>
      <w:lvlText w:val="%1."/>
      <w:lvlJc w:val="left"/>
      <w:pPr>
        <w:ind w:left="1080" w:hanging="72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4"/>
  </w:num>
  <w:num w:numId="14">
    <w:abstractNumId w:val="11"/>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40081"/>
    <w:rsid w:val="00012A51"/>
    <w:rsid w:val="00060B41"/>
    <w:rsid w:val="00080CD1"/>
    <w:rsid w:val="00087ACF"/>
    <w:rsid w:val="000B1A9D"/>
    <w:rsid w:val="000C09AB"/>
    <w:rsid w:val="000F6869"/>
    <w:rsid w:val="0010221A"/>
    <w:rsid w:val="00104F10"/>
    <w:rsid w:val="00124EA4"/>
    <w:rsid w:val="001433BF"/>
    <w:rsid w:val="00153608"/>
    <w:rsid w:val="00192E59"/>
    <w:rsid w:val="001D6DC0"/>
    <w:rsid w:val="001E4A4A"/>
    <w:rsid w:val="00214780"/>
    <w:rsid w:val="00246CC3"/>
    <w:rsid w:val="00253496"/>
    <w:rsid w:val="00296C62"/>
    <w:rsid w:val="002D3843"/>
    <w:rsid w:val="002D6339"/>
    <w:rsid w:val="002D7FA0"/>
    <w:rsid w:val="002F2E3E"/>
    <w:rsid w:val="00304836"/>
    <w:rsid w:val="00352C51"/>
    <w:rsid w:val="0037355F"/>
    <w:rsid w:val="003B691C"/>
    <w:rsid w:val="004224DF"/>
    <w:rsid w:val="00431C7B"/>
    <w:rsid w:val="00462F51"/>
    <w:rsid w:val="004B23D1"/>
    <w:rsid w:val="004C0AC1"/>
    <w:rsid w:val="004D513F"/>
    <w:rsid w:val="005C2C85"/>
    <w:rsid w:val="005C4266"/>
    <w:rsid w:val="005D4666"/>
    <w:rsid w:val="005E12EE"/>
    <w:rsid w:val="005F3644"/>
    <w:rsid w:val="005F483B"/>
    <w:rsid w:val="006064E4"/>
    <w:rsid w:val="00606FD3"/>
    <w:rsid w:val="00624B27"/>
    <w:rsid w:val="00642C48"/>
    <w:rsid w:val="00643321"/>
    <w:rsid w:val="00646944"/>
    <w:rsid w:val="00712458"/>
    <w:rsid w:val="00726A5D"/>
    <w:rsid w:val="007505EA"/>
    <w:rsid w:val="00754796"/>
    <w:rsid w:val="007650DC"/>
    <w:rsid w:val="00774618"/>
    <w:rsid w:val="00795CB9"/>
    <w:rsid w:val="007A0126"/>
    <w:rsid w:val="007B27F0"/>
    <w:rsid w:val="007D22A3"/>
    <w:rsid w:val="007E5C3C"/>
    <w:rsid w:val="007F09F9"/>
    <w:rsid w:val="00801F55"/>
    <w:rsid w:val="00817D68"/>
    <w:rsid w:val="008635E8"/>
    <w:rsid w:val="00873BBC"/>
    <w:rsid w:val="008A5BE5"/>
    <w:rsid w:val="008D2899"/>
    <w:rsid w:val="008E1160"/>
    <w:rsid w:val="009B4AC0"/>
    <w:rsid w:val="009E02A1"/>
    <w:rsid w:val="00A21FB0"/>
    <w:rsid w:val="00A27318"/>
    <w:rsid w:val="00A333CD"/>
    <w:rsid w:val="00A50B44"/>
    <w:rsid w:val="00A60B38"/>
    <w:rsid w:val="00AA6CA2"/>
    <w:rsid w:val="00AE6CD2"/>
    <w:rsid w:val="00B04DC1"/>
    <w:rsid w:val="00B113D9"/>
    <w:rsid w:val="00B12C80"/>
    <w:rsid w:val="00B17029"/>
    <w:rsid w:val="00B22BA1"/>
    <w:rsid w:val="00B33453"/>
    <w:rsid w:val="00B44166"/>
    <w:rsid w:val="00B65883"/>
    <w:rsid w:val="00B706F3"/>
    <w:rsid w:val="00B96BF9"/>
    <w:rsid w:val="00BA693B"/>
    <w:rsid w:val="00BC5428"/>
    <w:rsid w:val="00BE68DB"/>
    <w:rsid w:val="00C01CAD"/>
    <w:rsid w:val="00C07385"/>
    <w:rsid w:val="00C43CEF"/>
    <w:rsid w:val="00CA0A76"/>
    <w:rsid w:val="00CA1542"/>
    <w:rsid w:val="00CD51CF"/>
    <w:rsid w:val="00D1462D"/>
    <w:rsid w:val="00D45D1A"/>
    <w:rsid w:val="00D53B6A"/>
    <w:rsid w:val="00D703E3"/>
    <w:rsid w:val="00D72C6C"/>
    <w:rsid w:val="00E14009"/>
    <w:rsid w:val="00E2790B"/>
    <w:rsid w:val="00E40081"/>
    <w:rsid w:val="00E631ED"/>
    <w:rsid w:val="00E636EF"/>
    <w:rsid w:val="00E70AB9"/>
    <w:rsid w:val="00E75DA1"/>
    <w:rsid w:val="00E960B8"/>
    <w:rsid w:val="00EA1D63"/>
    <w:rsid w:val="00EB5469"/>
    <w:rsid w:val="00EB752A"/>
    <w:rsid w:val="00EC4312"/>
    <w:rsid w:val="00ED71FC"/>
    <w:rsid w:val="00EE47FB"/>
    <w:rsid w:val="00EF221B"/>
    <w:rsid w:val="00EF638C"/>
    <w:rsid w:val="00EF7A01"/>
    <w:rsid w:val="00F5133B"/>
    <w:rsid w:val="00F77217"/>
    <w:rsid w:val="00F93B05"/>
    <w:rsid w:val="00FF6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aliases w:val="HotarirePunct1"/>
    <w:basedOn w:val="a"/>
    <w:uiPriority w:val="34"/>
    <w:qFormat/>
    <w:rsid w:val="00D45D1A"/>
    <w:pPr>
      <w:ind w:left="708"/>
    </w:pPr>
    <w:rPr>
      <w:sz w:val="24"/>
      <w:szCs w:val="24"/>
    </w:rPr>
  </w:style>
  <w:style w:type="paragraph" w:styleId="a6">
    <w:name w:val="Title"/>
    <w:basedOn w:val="a"/>
    <w:link w:val="a7"/>
    <w:qFormat/>
    <w:rsid w:val="001433BF"/>
    <w:pPr>
      <w:jc w:val="center"/>
    </w:pPr>
    <w:rPr>
      <w:sz w:val="28"/>
      <w:lang w:val="ro-RO"/>
    </w:rPr>
  </w:style>
  <w:style w:type="character" w:customStyle="1" w:styleId="a7">
    <w:name w:val="Название Знак"/>
    <w:basedOn w:val="a0"/>
    <w:link w:val="a6"/>
    <w:rsid w:val="001433BF"/>
    <w:rPr>
      <w:rFonts w:ascii="Times New Roman" w:eastAsia="Times New Roman" w:hAnsi="Times New Roman" w:cs="Times New Roman"/>
      <w:sz w:val="28"/>
      <w:szCs w:val="20"/>
      <w:lang w:val="ro-RO" w:eastAsia="ru-RU"/>
    </w:rPr>
  </w:style>
  <w:style w:type="paragraph" w:styleId="a8">
    <w:name w:val="No Spacing"/>
    <w:uiPriority w:val="1"/>
    <w:qFormat/>
    <w:rsid w:val="00642C4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68281098">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677028125">
      <w:bodyDiv w:val="1"/>
      <w:marLeft w:val="0"/>
      <w:marRight w:val="0"/>
      <w:marTop w:val="0"/>
      <w:marBottom w:val="0"/>
      <w:divBdr>
        <w:top w:val="none" w:sz="0" w:space="0" w:color="auto"/>
        <w:left w:val="none" w:sz="0" w:space="0" w:color="auto"/>
        <w:bottom w:val="none" w:sz="0" w:space="0" w:color="auto"/>
        <w:right w:val="none" w:sz="0" w:space="0" w:color="auto"/>
      </w:divBdr>
    </w:div>
    <w:div w:id="1690372313">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 w:id="20953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A1AB-A9FE-4F7A-8A9B-770B46AE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26</cp:revision>
  <cp:lastPrinted>2018-03-06T09:32:00Z</cp:lastPrinted>
  <dcterms:created xsi:type="dcterms:W3CDTF">2016-11-29T09:55:00Z</dcterms:created>
  <dcterms:modified xsi:type="dcterms:W3CDTF">2018-03-13T15:31:00Z</dcterms:modified>
</cp:coreProperties>
</file>