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BD" w:rsidRDefault="00185FB3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-771525</wp:posOffset>
            </wp:positionV>
            <wp:extent cx="1250950" cy="923925"/>
            <wp:effectExtent l="19050" t="0" r="6350" b="0"/>
            <wp:wrapSquare wrapText="bothSides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8BD" w:rsidRPr="00185FB3" w:rsidRDefault="00185FB3">
      <w:pPr>
        <w:pStyle w:val="1"/>
        <w:jc w:val="center"/>
        <w:rPr>
          <w:b/>
          <w:sz w:val="28"/>
          <w:szCs w:val="28"/>
          <w:lang w:val="en-US"/>
        </w:rPr>
      </w:pPr>
      <w:r w:rsidRPr="00185FB3">
        <w:rPr>
          <w:b/>
          <w:sz w:val="28"/>
          <w:szCs w:val="28"/>
          <w:lang w:val="en-US"/>
        </w:rPr>
        <w:t>REPUBLICA  MOLDOVA</w:t>
      </w:r>
    </w:p>
    <w:p w:rsidR="004708BD" w:rsidRPr="00185FB3" w:rsidRDefault="00185FB3">
      <w:pPr>
        <w:pStyle w:val="1"/>
        <w:jc w:val="center"/>
        <w:rPr>
          <w:b/>
          <w:sz w:val="28"/>
          <w:szCs w:val="28"/>
          <w:lang w:val="en-US"/>
        </w:rPr>
      </w:pPr>
      <w:r w:rsidRPr="00185FB3">
        <w:rPr>
          <w:b/>
          <w:sz w:val="28"/>
          <w:szCs w:val="28"/>
          <w:lang w:val="en-US"/>
        </w:rPr>
        <w:t>RAIONUL  ŞTEFAN VODĂ</w:t>
      </w:r>
    </w:p>
    <w:p w:rsidR="004708BD" w:rsidRDefault="00185F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4708BD" w:rsidRDefault="00185FB3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708BD" w:rsidRDefault="00185FB3">
      <w:pPr>
        <w:tabs>
          <w:tab w:val="center" w:pos="4677"/>
          <w:tab w:val="left" w:pos="5325"/>
          <w:tab w:val="left" w:pos="562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MD-4212, raionul Ştefan Vodă, s.Antonești, str. Independenţei-40, tel./fax (242) 48-2-38, e-mail:prim.antonesti@gmail.com</w:t>
      </w:r>
    </w:p>
    <w:p w:rsidR="004708BD" w:rsidRDefault="004708BD">
      <w:pPr>
        <w:tabs>
          <w:tab w:val="center" w:pos="4677"/>
          <w:tab w:val="left" w:pos="5325"/>
          <w:tab w:val="left" w:pos="562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4708BD" w:rsidRDefault="00185FB3">
      <w:pPr>
        <w:tabs>
          <w:tab w:val="center" w:pos="4677"/>
          <w:tab w:val="left" w:pos="7220"/>
        </w:tabs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DECIZIA: nr.3/7</w:t>
      </w:r>
    </w:p>
    <w:p w:rsidR="004708BD" w:rsidRDefault="00185FB3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din 28 iunie 2017</w:t>
      </w:r>
    </w:p>
    <w:p w:rsidR="004708BD" w:rsidRDefault="004708BD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08BD" w:rsidRDefault="00185FB3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”Cu privire la actualizarea  suprafeței </w:t>
      </w:r>
    </w:p>
    <w:p w:rsidR="004708BD" w:rsidRDefault="00185FB3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bazinului acvatic  propietatea</w:t>
      </w:r>
      <w:r>
        <w:rPr>
          <w:rFonts w:ascii="Times New Roman" w:hAnsi="Times New Roman" w:cs="Times New Roman"/>
          <w:b/>
          <w:sz w:val="28"/>
          <w:szCs w:val="28"/>
        </w:rPr>
        <w:t xml:space="preserve"> primăriei Antonești”.</w:t>
      </w:r>
    </w:p>
    <w:p w:rsidR="004708BD" w:rsidRDefault="004708BD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08BD" w:rsidRDefault="00185FB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În legătură cu necesitatea actualizării planului cadastral  a bazinului acvatic pentru a fi scos la licitație  în folosință,  în conformitate cu ar.14 alin.2 lit(b)  Legii </w:t>
      </w:r>
    </w:p>
    <w:p w:rsidR="004708BD" w:rsidRDefault="00185FB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nr.436-XVI din 28 decembrie 2006 privind adminisreaţi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publică locală,  </w:t>
      </w:r>
      <w:r>
        <w:rPr>
          <w:rFonts w:ascii="Times New Roman" w:hAnsi="Times New Roman" w:cs="Times New Roman"/>
          <w:sz w:val="28"/>
          <w:szCs w:val="28"/>
        </w:rPr>
        <w:t xml:space="preserve">avizul pozitiv al comisiei  </w:t>
      </w:r>
      <w:r>
        <w:rPr>
          <w:rFonts w:ascii="Times New Roman" w:hAnsi="Times New Roman" w:cs="Times New Roman"/>
          <w:color w:val="545454"/>
          <w:sz w:val="28"/>
          <w:szCs w:val="28"/>
        </w:rPr>
        <w:t xml:space="preserve">consultative a </w:t>
      </w:r>
      <w:r>
        <w:rPr>
          <w:rFonts w:ascii="Times New Roman" w:hAnsi="Times New Roman" w:cs="Times New Roman"/>
          <w:color w:val="545454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545454"/>
          <w:sz w:val="28"/>
          <w:szCs w:val="28"/>
        </w:rPr>
        <w:t>onsiliului  local Antoneşti,</w:t>
      </w:r>
      <w:r>
        <w:rPr>
          <w:rFonts w:ascii="Times New Roman" w:hAnsi="Times New Roman" w:cs="Times New Roman"/>
          <w:sz w:val="28"/>
          <w:szCs w:val="28"/>
        </w:rPr>
        <w:t xml:space="preserve"> raportul d-nei Banari Iulia,  specialist: în primăria Antonești,Consiliul local Antoneşti</w:t>
      </w:r>
    </w:p>
    <w:p w:rsidR="004708BD" w:rsidRDefault="004708BD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08BD" w:rsidRDefault="00185FB3">
      <w:pPr>
        <w:tabs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 E C I D E:</w:t>
      </w:r>
    </w:p>
    <w:p w:rsidR="004708BD" w:rsidRDefault="00185FB3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1.Se actualizează planul cadastral  a bazinului acvatic, proprietate publică a primăriei Antonești  cu destinație teren agricol din extravilanul satului Antonești,  raionul </w:t>
      </w:r>
    </w:p>
    <w:p w:rsidR="004708BD" w:rsidRDefault="00185FB3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tefan Vodă cu număr cadastral: </w:t>
      </w:r>
    </w:p>
    <w:p w:rsidR="004708BD" w:rsidRDefault="00185FB3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-</w:t>
      </w:r>
      <w:r>
        <w:rPr>
          <w:rFonts w:ascii="Times New Roman" w:hAnsi="Times New Roman" w:cs="Times New Roman"/>
          <w:b/>
          <w:sz w:val="28"/>
          <w:szCs w:val="28"/>
        </w:rPr>
        <w:t>8512119323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cu suprafaţa de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,79 ha  pînă la 6,25 ha, cu scopul de a preciza suprafața  pentru a fi scos la licitație publică.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708BD" w:rsidRDefault="00185FB3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2.Se aprobă </w:t>
      </w:r>
      <w:r>
        <w:rPr>
          <w:rFonts w:ascii="Times New Roman" w:hAnsi="Times New Roman" w:cs="Times New Roman"/>
          <w:sz w:val="28"/>
          <w:szCs w:val="28"/>
          <w:lang w:val="en-US"/>
        </w:rPr>
        <w:t>planul cadastral  a bazinului acvatic, proprietate publică a primăriei Antonești  cu destinație teren agricol  din extravilanul satului Antoneșt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i,  raionul </w:t>
      </w:r>
    </w:p>
    <w:p w:rsidR="004708BD" w:rsidRDefault="00185FB3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tefan Vodă cu număr cadastral: </w:t>
      </w:r>
    </w:p>
    <w:p w:rsidR="004708BD" w:rsidRDefault="00185FB3">
      <w:pPr>
        <w:tabs>
          <w:tab w:val="left" w:pos="795"/>
          <w:tab w:val="left" w:pos="4050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-</w:t>
      </w:r>
      <w:r>
        <w:rPr>
          <w:rFonts w:ascii="Times New Roman" w:hAnsi="Times New Roman" w:cs="Times New Roman"/>
          <w:b/>
          <w:sz w:val="28"/>
          <w:szCs w:val="28"/>
        </w:rPr>
        <w:t>8512119323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cu suprafaţa de 3,79 ha  pînă la 6,25 ha.</w:t>
      </w:r>
    </w:p>
    <w:p w:rsidR="004708BD" w:rsidRDefault="00185FB3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3.Controlul  executării prezentei decizii se pune în seama  d-nei Iulia Banari, specialist: în primăria   Antonești.</w:t>
      </w:r>
    </w:p>
    <w:p w:rsidR="004708BD" w:rsidRDefault="00185FB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4.Prezenta  decizie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 comunică:</w:t>
      </w:r>
    </w:p>
    <w:p w:rsidR="004708BD" w:rsidRDefault="00185FB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Oficiului Teritorial  Căuşeni al Cancelariei  de Stat;</w:t>
      </w:r>
    </w:p>
    <w:p w:rsidR="004708BD" w:rsidRDefault="00185FB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-Persoanelor nominalizate;</w:t>
      </w:r>
    </w:p>
    <w:p w:rsidR="004708BD" w:rsidRDefault="00185FB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-Se aduce la cunoştinţă publică prin afişare.</w:t>
      </w:r>
    </w:p>
    <w:p w:rsidR="004708BD" w:rsidRDefault="00185FB3">
      <w:pPr>
        <w:tabs>
          <w:tab w:val="left" w:pos="689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708BD" w:rsidRDefault="00185FB3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Anatolie </w:t>
      </w:r>
      <w:r>
        <w:rPr>
          <w:rFonts w:ascii="Times New Roman" w:hAnsi="Times New Roman" w:cs="Times New Roman"/>
          <w:sz w:val="28"/>
          <w:szCs w:val="28"/>
          <w:lang w:val="en-US"/>
        </w:rPr>
        <w:t>Sîrbu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08BD" w:rsidRDefault="00185FB3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08BD" w:rsidRDefault="00185FB3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Secretarul  </w:t>
      </w:r>
      <w:r>
        <w:rPr>
          <w:rFonts w:ascii="Times New Roman" w:hAnsi="Times New Roman" w:cs="Times New Roman"/>
          <w:sz w:val="28"/>
          <w:szCs w:val="28"/>
        </w:rPr>
        <w:t>Consiliul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Svetlana Bordea </w:t>
      </w:r>
    </w:p>
    <w:p w:rsidR="004708BD" w:rsidRDefault="004708BD">
      <w:bookmarkStart w:id="0" w:name="_GoBack"/>
      <w:bookmarkEnd w:id="0"/>
    </w:p>
    <w:sectPr w:rsidR="004708BD" w:rsidSect="0047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5EF9643"/>
    <w:rsid w:val="00185FB3"/>
    <w:rsid w:val="004708BD"/>
    <w:rsid w:val="75EF9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8BD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4708BD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1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5FB3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2017-07-06T13:49:00Z</dcterms:created>
  <dcterms:modified xsi:type="dcterms:W3CDTF">2017-07-10T06:26:00Z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