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4F" w:rsidRDefault="004D7BC3">
      <w:pPr>
        <w:tabs>
          <w:tab w:val="left" w:pos="1270"/>
          <w:tab w:val="left" w:pos="241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-209550</wp:posOffset>
            </wp:positionV>
            <wp:extent cx="1250950" cy="1019175"/>
            <wp:effectExtent l="19050" t="0" r="6350" b="0"/>
            <wp:wrapNone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154F" w:rsidRDefault="0023154F">
      <w:pPr>
        <w:tabs>
          <w:tab w:val="left" w:pos="4050"/>
          <w:tab w:val="left" w:pos="40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54F" w:rsidRPr="004D7BC3" w:rsidRDefault="004D7BC3">
      <w:pPr>
        <w:pStyle w:val="1"/>
        <w:jc w:val="center"/>
        <w:rPr>
          <w:b/>
          <w:sz w:val="28"/>
          <w:szCs w:val="28"/>
          <w:lang w:val="en-US"/>
        </w:rPr>
      </w:pPr>
      <w:proofErr w:type="gramStart"/>
      <w:r w:rsidRPr="004D7BC3">
        <w:rPr>
          <w:b/>
          <w:sz w:val="28"/>
          <w:szCs w:val="28"/>
          <w:lang w:val="en-US"/>
        </w:rPr>
        <w:t>REPUBLICA  MOLDOVA</w:t>
      </w:r>
      <w:proofErr w:type="gramEnd"/>
    </w:p>
    <w:p w:rsidR="0023154F" w:rsidRPr="004D7BC3" w:rsidRDefault="004D7BC3">
      <w:pPr>
        <w:pStyle w:val="1"/>
        <w:jc w:val="center"/>
        <w:rPr>
          <w:b/>
          <w:sz w:val="28"/>
          <w:szCs w:val="28"/>
          <w:lang w:val="en-US"/>
        </w:rPr>
      </w:pPr>
      <w:proofErr w:type="gramStart"/>
      <w:r w:rsidRPr="004D7BC3">
        <w:rPr>
          <w:b/>
          <w:sz w:val="28"/>
          <w:szCs w:val="28"/>
          <w:lang w:val="en-US"/>
        </w:rPr>
        <w:t>RAIONUL  ŞTEFAN</w:t>
      </w:r>
      <w:proofErr w:type="gramEnd"/>
      <w:r w:rsidRPr="004D7BC3">
        <w:rPr>
          <w:b/>
          <w:sz w:val="28"/>
          <w:szCs w:val="28"/>
          <w:lang w:val="en-US"/>
        </w:rPr>
        <w:t xml:space="preserve"> VODĂ</w:t>
      </w:r>
    </w:p>
    <w:p w:rsidR="0023154F" w:rsidRDefault="004D7BC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23154F" w:rsidRDefault="004D7BC3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3154F" w:rsidRDefault="004D7BC3">
      <w:pPr>
        <w:tabs>
          <w:tab w:val="center" w:pos="4677"/>
          <w:tab w:val="left" w:pos="5325"/>
          <w:tab w:val="left" w:pos="562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MD-4212, raionul Ştefan Vodă, s.Antonești, str. Independenţei-40, tel./fax (242) 48-2-38, e-mail:prim.antonesti@gmail.com</w:t>
      </w:r>
    </w:p>
    <w:p w:rsidR="0023154F" w:rsidRDefault="004D7BC3">
      <w:pPr>
        <w:tabs>
          <w:tab w:val="center" w:pos="4677"/>
          <w:tab w:val="left" w:pos="5325"/>
          <w:tab w:val="left" w:pos="562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DECIZIA nr.3/3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3154F" w:rsidRDefault="004D7BC3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 28 iunie 2017</w:t>
      </w:r>
    </w:p>
    <w:p w:rsidR="0023154F" w:rsidRDefault="0023154F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54F" w:rsidRDefault="004D7BC3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”Cu privire la Notificarea Oficiului terito</w:t>
      </w:r>
      <w:r>
        <w:rPr>
          <w:rFonts w:ascii="Times New Roman" w:hAnsi="Times New Roman" w:cs="Times New Roman"/>
          <w:b/>
          <w:sz w:val="28"/>
          <w:szCs w:val="28"/>
        </w:rPr>
        <w:t xml:space="preserve">rial Căușeni al Cancelariei de Stat </w:t>
      </w:r>
    </w:p>
    <w:p w:rsidR="0023154F" w:rsidRDefault="004D7BC3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nr. 475 din 16 mai 2017, cu privire la abrogarea Deciziei  Consiliului local Antonești nr.2/8 din 06 aprilie 2017 ”Cu privire la licitația funciară”.</w:t>
      </w:r>
    </w:p>
    <w:p w:rsidR="0023154F" w:rsidRDefault="0023154F">
      <w:pPr>
        <w:tabs>
          <w:tab w:val="left" w:pos="40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3154F" w:rsidRDefault="004D7BC3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Avînd  în vedere  Hotificarea  Oficiului  teritorial   Căușen</w:t>
      </w:r>
      <w:r>
        <w:rPr>
          <w:rFonts w:ascii="Times New Roman" w:hAnsi="Times New Roman" w:cs="Times New Roman"/>
          <w:sz w:val="28"/>
          <w:szCs w:val="28"/>
        </w:rPr>
        <w:t xml:space="preserve">i al Cancelariei de Stat nr.475 , 1304/OT 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din 16.05.2017,  în baza art.14 (3)  din Legea privind administraţia publică locală  nr. 436-XVI din 28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decembrie 2006, avizului  pozitiv al comisiei consultative, raportului  d-nei Banari Iulia,  specialist: în </w:t>
      </w:r>
      <w:r>
        <w:rPr>
          <w:rFonts w:ascii="Times New Roman" w:hAnsi="Times New Roman" w:cs="Times New Roman"/>
          <w:sz w:val="28"/>
          <w:szCs w:val="28"/>
        </w:rPr>
        <w:t>primăria Antonești,</w:t>
      </w:r>
    </w:p>
    <w:p w:rsidR="0023154F" w:rsidRDefault="004D7BC3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Consiliul local Antonești</w:t>
      </w:r>
    </w:p>
    <w:p w:rsidR="0023154F" w:rsidRDefault="0023154F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154F" w:rsidRDefault="004D7BC3">
      <w:pPr>
        <w:tabs>
          <w:tab w:val="left" w:pos="28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D E C I D E:</w:t>
      </w:r>
    </w:p>
    <w:p w:rsidR="0023154F" w:rsidRDefault="004D7BC3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Se abrogă Decizia  Consiliului local Antonești, raionul Ștefan Vodă nr.2/8 din </w:t>
      </w:r>
    </w:p>
    <w:p w:rsidR="0023154F" w:rsidRDefault="004D7BC3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aprilie 2017 ”Cu privire la licitația funciară”.</w:t>
      </w:r>
    </w:p>
    <w:p w:rsidR="0023154F" w:rsidRDefault="004D7BC3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  <w:lang w:val="en-US"/>
        </w:rPr>
        <w:t>ezenta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la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cunoştinţa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3154F" w:rsidRDefault="004D7BC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Stat;</w:t>
      </w:r>
    </w:p>
    <w:p w:rsidR="0023154F" w:rsidRDefault="004D7BC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3154F" w:rsidRDefault="004D7BC3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P</w:t>
      </w:r>
      <w:r>
        <w:rPr>
          <w:rFonts w:ascii="Times New Roman" w:hAnsi="Times New Roman" w:cs="Times New Roman"/>
          <w:sz w:val="28"/>
          <w:szCs w:val="28"/>
        </w:rPr>
        <w:t xml:space="preserve">reşedintele şedinţei: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Anatolie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Sîrbu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23154F" w:rsidRDefault="004D7BC3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Contrasemnează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154F" w:rsidRDefault="004D7BC3">
      <w:pPr>
        <w:tabs>
          <w:tab w:val="left" w:pos="1270"/>
          <w:tab w:val="left" w:pos="241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Consiliul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local Antonești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Svetlana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23154F" w:rsidSect="00231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FBCD36BB"/>
    <w:rsid w:val="FBCD36BB"/>
    <w:rsid w:val="0023154F"/>
    <w:rsid w:val="004D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54F"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23154F"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4D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D7BC3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admin</cp:lastModifiedBy>
  <cp:revision>2</cp:revision>
  <dcterms:created xsi:type="dcterms:W3CDTF">2017-07-06T13:48:00Z</dcterms:created>
  <dcterms:modified xsi:type="dcterms:W3CDTF">2017-07-10T06:22:00Z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