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0E1" w:rsidRDefault="001A40E1" w:rsidP="001A40E1">
      <w:pPr>
        <w:tabs>
          <w:tab w:val="left" w:pos="6486"/>
        </w:tabs>
        <w:jc w:val="center"/>
        <w:rPr>
          <w:sz w:val="28"/>
          <w:szCs w:val="28"/>
          <w:lang w:val="ro-RO"/>
        </w:rPr>
      </w:pPr>
      <w:r>
        <w:rPr>
          <w:noProof/>
          <w:sz w:val="28"/>
          <w:szCs w:val="28"/>
        </w:rPr>
        <w:drawing>
          <wp:inline distT="0" distB="0" distL="0" distR="0" wp14:anchorId="05F42A01" wp14:editId="02FC2236">
            <wp:extent cx="1249045" cy="1112520"/>
            <wp:effectExtent l="19050" t="0" r="825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249045" cy="1112520"/>
                    </a:xfrm>
                    <a:prstGeom prst="rect">
                      <a:avLst/>
                    </a:prstGeom>
                    <a:noFill/>
                    <a:ln w="9525">
                      <a:noFill/>
                      <a:miter lim="800000"/>
                      <a:headEnd/>
                      <a:tailEnd/>
                    </a:ln>
                  </pic:spPr>
                </pic:pic>
              </a:graphicData>
            </a:graphic>
          </wp:inline>
        </w:drawing>
      </w:r>
    </w:p>
    <w:p w:rsidR="001A40E1" w:rsidRDefault="001A40E1" w:rsidP="001A40E1">
      <w:pPr>
        <w:tabs>
          <w:tab w:val="left" w:pos="6486"/>
        </w:tabs>
        <w:jc w:val="center"/>
        <w:rPr>
          <w:b/>
          <w:sz w:val="28"/>
          <w:szCs w:val="28"/>
          <w:lang w:val="ro-MO"/>
        </w:rPr>
      </w:pPr>
      <w:r>
        <w:rPr>
          <w:b/>
          <w:sz w:val="28"/>
          <w:szCs w:val="28"/>
          <w:lang w:val="ro-MO"/>
        </w:rPr>
        <w:t>REPUBLICA  MOLDOVA</w:t>
      </w:r>
    </w:p>
    <w:p w:rsidR="001A40E1" w:rsidRPr="001A40E1" w:rsidRDefault="001A40E1" w:rsidP="001A40E1">
      <w:pPr>
        <w:tabs>
          <w:tab w:val="left" w:pos="6486"/>
        </w:tabs>
        <w:jc w:val="center"/>
        <w:rPr>
          <w:b/>
          <w:sz w:val="28"/>
          <w:szCs w:val="28"/>
          <w:lang w:val="en-US"/>
        </w:rPr>
      </w:pPr>
      <w:r w:rsidRPr="001A40E1">
        <w:rPr>
          <w:b/>
          <w:sz w:val="28"/>
          <w:szCs w:val="28"/>
          <w:lang w:val="en-US"/>
        </w:rPr>
        <w:t>RAIONUL  ŞTEFAN VODĂ</w:t>
      </w:r>
    </w:p>
    <w:p w:rsidR="001A40E1" w:rsidRPr="001A40E1" w:rsidRDefault="001A40E1" w:rsidP="001A40E1">
      <w:pPr>
        <w:tabs>
          <w:tab w:val="left" w:pos="210"/>
          <w:tab w:val="center" w:pos="4677"/>
          <w:tab w:val="left" w:pos="5670"/>
        </w:tabs>
        <w:jc w:val="center"/>
        <w:rPr>
          <w:b/>
          <w:sz w:val="28"/>
          <w:szCs w:val="28"/>
          <w:lang w:val="en-US"/>
        </w:rPr>
      </w:pPr>
      <w:r w:rsidRPr="001A40E1">
        <w:rPr>
          <w:b/>
          <w:sz w:val="28"/>
          <w:szCs w:val="28"/>
          <w:lang w:val="en-US"/>
        </w:rPr>
        <w:t>PRIMĂRIA  SATULUI  ANTONEŞTI</w:t>
      </w:r>
    </w:p>
    <w:p w:rsidR="001A40E1" w:rsidRPr="001A40E1" w:rsidRDefault="001A40E1" w:rsidP="001A40E1">
      <w:pPr>
        <w:tabs>
          <w:tab w:val="left" w:pos="210"/>
          <w:tab w:val="center" w:pos="4677"/>
          <w:tab w:val="left" w:pos="5670"/>
        </w:tabs>
        <w:jc w:val="center"/>
        <w:rPr>
          <w:b/>
          <w:sz w:val="28"/>
          <w:szCs w:val="28"/>
          <w:lang w:val="en-US"/>
        </w:rPr>
      </w:pPr>
      <w:r w:rsidRPr="001A40E1">
        <w:rPr>
          <w:b/>
          <w:sz w:val="28"/>
          <w:szCs w:val="28"/>
          <w:lang w:val="en-US"/>
        </w:rPr>
        <w:t>__________________________________________________________________</w:t>
      </w:r>
    </w:p>
    <w:p w:rsidR="001A40E1" w:rsidRPr="001A40E1" w:rsidRDefault="001A40E1" w:rsidP="001A40E1">
      <w:pPr>
        <w:tabs>
          <w:tab w:val="left" w:pos="5325"/>
          <w:tab w:val="left" w:pos="5625"/>
        </w:tabs>
        <w:ind w:left="-426" w:firstLine="142"/>
        <w:rPr>
          <w:sz w:val="16"/>
          <w:szCs w:val="16"/>
          <w:lang w:val="en-US"/>
        </w:rPr>
      </w:pPr>
      <w:r w:rsidRPr="001A40E1">
        <w:rPr>
          <w:b/>
          <w:sz w:val="18"/>
          <w:szCs w:val="18"/>
          <w:lang w:val="en-US"/>
        </w:rPr>
        <w:t xml:space="preserve">          </w:t>
      </w:r>
      <w:r w:rsidRPr="001A40E1">
        <w:rPr>
          <w:b/>
          <w:sz w:val="16"/>
          <w:szCs w:val="16"/>
          <w:lang w:val="en-US"/>
        </w:rPr>
        <w:t>MD-4212, raionul Ştefan Vodă, s. Antoneşti, str. Independenţei-40, tel./fax (242) 48-2-38, e-mail:prim.antonesti@gmail.com</w:t>
      </w:r>
      <w:r w:rsidRPr="001A40E1">
        <w:rPr>
          <w:sz w:val="16"/>
          <w:szCs w:val="16"/>
          <w:lang w:val="en-US"/>
        </w:rPr>
        <w:t xml:space="preserve">                                      </w:t>
      </w:r>
    </w:p>
    <w:p w:rsidR="001A40E1" w:rsidRDefault="001A40E1" w:rsidP="001A40E1">
      <w:pPr>
        <w:tabs>
          <w:tab w:val="center" w:pos="4677"/>
          <w:tab w:val="left" w:pos="5146"/>
          <w:tab w:val="left" w:pos="7025"/>
          <w:tab w:val="left" w:pos="7096"/>
          <w:tab w:val="left" w:pos="7235"/>
        </w:tabs>
        <w:rPr>
          <w:b/>
          <w:sz w:val="28"/>
          <w:szCs w:val="28"/>
          <w:lang w:val="ro-RO"/>
        </w:rPr>
      </w:pPr>
      <w:r w:rsidRPr="001A40E1">
        <w:rPr>
          <w:sz w:val="28"/>
          <w:szCs w:val="28"/>
          <w:lang w:val="en-US"/>
        </w:rPr>
        <w:tab/>
        <w:t xml:space="preserve">  </w:t>
      </w:r>
      <w:r w:rsidRPr="001A40E1">
        <w:rPr>
          <w:sz w:val="28"/>
          <w:szCs w:val="28"/>
          <w:lang w:val="en-US"/>
        </w:rPr>
        <w:tab/>
      </w:r>
      <w:r>
        <w:rPr>
          <w:sz w:val="28"/>
          <w:szCs w:val="28"/>
          <w:lang w:val="ro-RO"/>
        </w:rPr>
        <w:t xml:space="preserve">                                                                         </w:t>
      </w:r>
    </w:p>
    <w:p w:rsidR="001A40E1" w:rsidRDefault="001A40E1" w:rsidP="001A40E1">
      <w:pPr>
        <w:tabs>
          <w:tab w:val="left" w:pos="4050"/>
        </w:tabs>
        <w:jc w:val="center"/>
        <w:rPr>
          <w:b/>
          <w:sz w:val="28"/>
          <w:szCs w:val="28"/>
          <w:lang w:val="ro-RO"/>
        </w:rPr>
      </w:pPr>
      <w:r>
        <w:rPr>
          <w:b/>
          <w:sz w:val="28"/>
          <w:szCs w:val="28"/>
          <w:lang w:val="ro-RO"/>
        </w:rPr>
        <w:t xml:space="preserve">DECIZIA: nr. 6/2 </w:t>
      </w:r>
    </w:p>
    <w:p w:rsidR="001A40E1" w:rsidRDefault="001A40E1" w:rsidP="001A40E1">
      <w:pPr>
        <w:tabs>
          <w:tab w:val="left" w:pos="4050"/>
        </w:tabs>
        <w:jc w:val="center"/>
        <w:rPr>
          <w:b/>
          <w:sz w:val="28"/>
          <w:szCs w:val="28"/>
          <w:lang w:val="ro-RO"/>
        </w:rPr>
      </w:pPr>
      <w:r>
        <w:rPr>
          <w:b/>
          <w:sz w:val="28"/>
          <w:szCs w:val="28"/>
          <w:lang w:val="ro-RO"/>
        </w:rPr>
        <w:t>din 23 decembrie 2016</w:t>
      </w:r>
    </w:p>
    <w:p w:rsidR="001A40E1" w:rsidRDefault="001A40E1" w:rsidP="001A40E1">
      <w:pPr>
        <w:tabs>
          <w:tab w:val="left" w:pos="4050"/>
        </w:tabs>
        <w:rPr>
          <w:b/>
          <w:sz w:val="28"/>
          <w:szCs w:val="28"/>
          <w:lang w:val="en-US"/>
        </w:rPr>
      </w:pPr>
      <w:r>
        <w:rPr>
          <w:b/>
          <w:sz w:val="28"/>
          <w:szCs w:val="28"/>
          <w:lang w:val="en-US"/>
        </w:rPr>
        <w:t xml:space="preserve">     ”Cu privire la evaluarea performanţelor </w:t>
      </w:r>
    </w:p>
    <w:p w:rsidR="001A40E1" w:rsidRDefault="001A40E1" w:rsidP="001A40E1">
      <w:pPr>
        <w:tabs>
          <w:tab w:val="left" w:pos="4050"/>
        </w:tabs>
        <w:rPr>
          <w:b/>
          <w:sz w:val="28"/>
          <w:szCs w:val="28"/>
          <w:lang w:val="en-US"/>
        </w:rPr>
      </w:pPr>
      <w:r>
        <w:rPr>
          <w:b/>
          <w:sz w:val="28"/>
          <w:szCs w:val="28"/>
          <w:lang w:val="en-US"/>
        </w:rPr>
        <w:t>profesionale ale secretarului consiliului local”.</w:t>
      </w:r>
    </w:p>
    <w:p w:rsidR="001A40E1" w:rsidRDefault="001A40E1" w:rsidP="001A40E1">
      <w:pPr>
        <w:tabs>
          <w:tab w:val="left" w:pos="4050"/>
        </w:tabs>
        <w:rPr>
          <w:b/>
          <w:sz w:val="28"/>
          <w:szCs w:val="28"/>
          <w:lang w:val="en-US"/>
        </w:rPr>
      </w:pPr>
    </w:p>
    <w:p w:rsidR="001A40E1" w:rsidRDefault="001A40E1" w:rsidP="001A40E1">
      <w:pPr>
        <w:jc w:val="both"/>
        <w:rPr>
          <w:sz w:val="28"/>
          <w:szCs w:val="28"/>
          <w:lang w:val="ro-RO"/>
        </w:rPr>
      </w:pPr>
      <w:r>
        <w:rPr>
          <w:sz w:val="28"/>
          <w:szCs w:val="28"/>
          <w:lang w:val="ro-RO"/>
        </w:rPr>
        <w:t xml:space="preserve">     În conformitate cu art. 34 şi art. 36 al Legii nr. 158-XVI din 4 iulie 2008 cu privire la funcţia publică şi statutul funcţionarului public  şi Hotărîrea Guvernului nr. 697 din 05.08.2010 cu privire la aprobarea modificărilor şi completărilor ce se operează în Hotărîrea Guvernului nr. 201 din 11.03.2009 (anexanr.8), Regulamentul cu privire la evaluarea performanţelor profesionale ale funcţionarului  public;       </w:t>
      </w:r>
    </w:p>
    <w:p w:rsidR="001A40E1" w:rsidRDefault="001A40E1" w:rsidP="001A40E1">
      <w:pPr>
        <w:jc w:val="both"/>
        <w:rPr>
          <w:sz w:val="28"/>
          <w:szCs w:val="28"/>
          <w:lang w:val="ro-RO"/>
        </w:rPr>
      </w:pPr>
      <w:r>
        <w:rPr>
          <w:sz w:val="28"/>
          <w:szCs w:val="28"/>
          <w:lang w:val="ro-RO"/>
        </w:rPr>
        <w:t xml:space="preserve">     În baza art. 14 alin.2 lit (u) din Legea, privind administraţia publică locală,</w:t>
      </w:r>
    </w:p>
    <w:p w:rsidR="001A40E1" w:rsidRDefault="001A40E1" w:rsidP="001A40E1">
      <w:pPr>
        <w:jc w:val="both"/>
        <w:rPr>
          <w:sz w:val="28"/>
          <w:szCs w:val="28"/>
          <w:lang w:val="ro-RO"/>
        </w:rPr>
      </w:pPr>
      <w:r>
        <w:rPr>
          <w:sz w:val="28"/>
          <w:szCs w:val="28"/>
          <w:lang w:val="ro-RO"/>
        </w:rPr>
        <w:t xml:space="preserve"> nr. 436-XVI din 28.12.2006, </w:t>
      </w:r>
      <w:r w:rsidRPr="001A40E1">
        <w:rPr>
          <w:sz w:val="28"/>
          <w:szCs w:val="28"/>
          <w:lang w:val="en-US"/>
        </w:rPr>
        <w:t>avizului pozitiv al comisiei consultative</w:t>
      </w:r>
      <w:r>
        <w:rPr>
          <w:sz w:val="28"/>
          <w:szCs w:val="28"/>
          <w:lang w:val="ro-RO"/>
        </w:rPr>
        <w:t>, raportului primarului Serghei Pricop,  Consiliul local Antonești,</w:t>
      </w:r>
    </w:p>
    <w:p w:rsidR="001A40E1" w:rsidRDefault="001A40E1" w:rsidP="001A40E1">
      <w:pPr>
        <w:tabs>
          <w:tab w:val="left" w:pos="3374"/>
          <w:tab w:val="center" w:pos="5103"/>
        </w:tabs>
        <w:ind w:left="851"/>
        <w:rPr>
          <w:b/>
          <w:sz w:val="28"/>
          <w:szCs w:val="28"/>
          <w:lang w:val="ro-RO"/>
        </w:rPr>
      </w:pPr>
      <w:r>
        <w:rPr>
          <w:b/>
          <w:sz w:val="28"/>
          <w:szCs w:val="28"/>
          <w:lang w:val="ro-RO"/>
        </w:rPr>
        <w:tab/>
        <w:t>D E C I D E :</w:t>
      </w:r>
    </w:p>
    <w:p w:rsidR="001A40E1" w:rsidRDefault="001A40E1" w:rsidP="001A40E1">
      <w:pPr>
        <w:ind w:left="851"/>
        <w:jc w:val="both"/>
        <w:rPr>
          <w:sz w:val="28"/>
          <w:szCs w:val="28"/>
          <w:lang w:val="ro-RO"/>
        </w:rPr>
      </w:pPr>
    </w:p>
    <w:p w:rsidR="001A40E1" w:rsidRDefault="001A40E1" w:rsidP="001A40E1">
      <w:pPr>
        <w:jc w:val="both"/>
        <w:rPr>
          <w:sz w:val="28"/>
          <w:szCs w:val="28"/>
          <w:lang w:val="ro-RO"/>
        </w:rPr>
      </w:pPr>
      <w:r>
        <w:rPr>
          <w:sz w:val="28"/>
          <w:szCs w:val="28"/>
          <w:lang w:val="ro-RO"/>
        </w:rPr>
        <w:t xml:space="preserve">    1.Se stabileşte perioada de evaluare a performanţelor profesionale ale secretarului Consiliului local Antonești, începînd cu data de 15 decembrie  pînă la 15 februarie a fiecărui an.</w:t>
      </w:r>
    </w:p>
    <w:p w:rsidR="001A40E1" w:rsidRDefault="001A40E1" w:rsidP="001A40E1">
      <w:pPr>
        <w:rPr>
          <w:sz w:val="28"/>
          <w:szCs w:val="28"/>
          <w:lang w:val="ro-RO"/>
        </w:rPr>
      </w:pPr>
      <w:r>
        <w:rPr>
          <w:sz w:val="28"/>
          <w:szCs w:val="28"/>
          <w:lang w:val="ro-RO"/>
        </w:rPr>
        <w:t xml:space="preserve">     2.Primarul satului Antoneşti, d-l Sergiu Pricop, </w:t>
      </w:r>
      <w:r>
        <w:rPr>
          <w:sz w:val="28"/>
          <w:szCs w:val="28"/>
          <w:lang w:val="en-US"/>
        </w:rPr>
        <w:t>va evalua</w:t>
      </w:r>
      <w:r>
        <w:rPr>
          <w:sz w:val="28"/>
          <w:szCs w:val="28"/>
          <w:lang w:val="ro-RO"/>
        </w:rPr>
        <w:t xml:space="preserve"> performanţele profesionale ale d-nei  Svetlana Bordea, secretar al  Consiliului  local, conform prevederilor pct.1 al prezentei decizii,  pe perioada mandatului de primar,cu completarea fişei de evaluare.</w:t>
      </w:r>
    </w:p>
    <w:p w:rsidR="001A40E1" w:rsidRDefault="001A40E1" w:rsidP="001A40E1">
      <w:pPr>
        <w:jc w:val="both"/>
        <w:rPr>
          <w:sz w:val="28"/>
          <w:szCs w:val="28"/>
          <w:lang w:val="ro-RO"/>
        </w:rPr>
      </w:pPr>
      <w:r>
        <w:rPr>
          <w:sz w:val="28"/>
          <w:szCs w:val="28"/>
          <w:lang w:val="ro-RO"/>
        </w:rPr>
        <w:t xml:space="preserve">     3.Controlul asupra executării prezentei decizii se remite d-lui Serghei Pricop,  primarul satului.</w:t>
      </w:r>
    </w:p>
    <w:p w:rsidR="001A40E1" w:rsidRDefault="001A40E1" w:rsidP="001A40E1">
      <w:pPr>
        <w:jc w:val="both"/>
        <w:rPr>
          <w:sz w:val="28"/>
          <w:szCs w:val="28"/>
          <w:lang w:val="ro-RO"/>
        </w:rPr>
      </w:pPr>
      <w:r>
        <w:rPr>
          <w:sz w:val="28"/>
          <w:szCs w:val="28"/>
          <w:lang w:val="ro-RO"/>
        </w:rPr>
        <w:t xml:space="preserve">     4.Prezenta decizie se comunică:</w:t>
      </w:r>
    </w:p>
    <w:p w:rsidR="001A40E1" w:rsidRDefault="001A40E1" w:rsidP="001A40E1">
      <w:pPr>
        <w:jc w:val="both"/>
        <w:rPr>
          <w:sz w:val="28"/>
          <w:szCs w:val="28"/>
          <w:lang w:val="ro-RO"/>
        </w:rPr>
      </w:pPr>
      <w:r>
        <w:rPr>
          <w:sz w:val="28"/>
          <w:szCs w:val="28"/>
          <w:lang w:val="ro-RO"/>
        </w:rPr>
        <w:t xml:space="preserve">         -Oficiului teritorial Căuşeni al Cancelariei de Stat;</w:t>
      </w:r>
    </w:p>
    <w:p w:rsidR="001A40E1" w:rsidRDefault="001A40E1" w:rsidP="001A40E1">
      <w:pPr>
        <w:tabs>
          <w:tab w:val="left" w:pos="2415"/>
        </w:tabs>
        <w:jc w:val="both"/>
        <w:rPr>
          <w:sz w:val="28"/>
          <w:szCs w:val="28"/>
          <w:lang w:val="ro-RO"/>
        </w:rPr>
      </w:pPr>
      <w:r>
        <w:rPr>
          <w:sz w:val="28"/>
          <w:szCs w:val="28"/>
          <w:lang w:val="ro-RO"/>
        </w:rPr>
        <w:t xml:space="preserve">         -</w:t>
      </w:r>
      <w:r>
        <w:rPr>
          <w:sz w:val="28"/>
          <w:szCs w:val="28"/>
          <w:lang w:val="en-US"/>
        </w:rPr>
        <w:t xml:space="preserve"> Persoanelor vizate;</w:t>
      </w:r>
    </w:p>
    <w:p w:rsidR="001A40E1" w:rsidRDefault="001A40E1" w:rsidP="001A40E1">
      <w:pPr>
        <w:jc w:val="both"/>
        <w:rPr>
          <w:sz w:val="28"/>
          <w:szCs w:val="28"/>
          <w:lang w:val="ro-RO"/>
        </w:rPr>
      </w:pPr>
      <w:r>
        <w:rPr>
          <w:sz w:val="28"/>
          <w:szCs w:val="28"/>
          <w:lang w:val="ro-RO"/>
        </w:rPr>
        <w:t xml:space="preserve">         -Se aduce la cunoştinţă publică prin afişare pe panoul informativ.</w:t>
      </w:r>
    </w:p>
    <w:p w:rsidR="001A40E1" w:rsidRDefault="001A40E1" w:rsidP="001A40E1">
      <w:pPr>
        <w:jc w:val="both"/>
        <w:rPr>
          <w:sz w:val="28"/>
          <w:szCs w:val="28"/>
          <w:lang w:val="ro-RO"/>
        </w:rPr>
      </w:pPr>
    </w:p>
    <w:p w:rsidR="001A40E1" w:rsidRDefault="001A40E1" w:rsidP="001A40E1">
      <w:pPr>
        <w:rPr>
          <w:sz w:val="28"/>
          <w:szCs w:val="28"/>
          <w:lang w:val="en-US"/>
        </w:rPr>
      </w:pPr>
      <w:r>
        <w:rPr>
          <w:sz w:val="28"/>
          <w:szCs w:val="28"/>
          <w:lang w:val="en-US"/>
        </w:rPr>
        <w:t xml:space="preserve">      Preşedintele şedinţei:                                                Oprea Iurie   </w:t>
      </w:r>
    </w:p>
    <w:p w:rsidR="001A40E1" w:rsidRDefault="001A40E1" w:rsidP="001A40E1">
      <w:pPr>
        <w:rPr>
          <w:sz w:val="28"/>
          <w:szCs w:val="28"/>
          <w:lang w:val="en-US"/>
        </w:rPr>
      </w:pPr>
    </w:p>
    <w:p w:rsidR="001A40E1" w:rsidRDefault="001A40E1" w:rsidP="001A40E1">
      <w:pPr>
        <w:rPr>
          <w:b/>
          <w:i/>
          <w:sz w:val="28"/>
          <w:szCs w:val="28"/>
          <w:lang w:val="en-US"/>
        </w:rPr>
      </w:pPr>
      <w:r>
        <w:rPr>
          <w:b/>
          <w:i/>
          <w:sz w:val="28"/>
          <w:szCs w:val="28"/>
          <w:lang w:val="en-US"/>
        </w:rPr>
        <w:t xml:space="preserve">                   Contrasemnează:</w:t>
      </w:r>
    </w:p>
    <w:p w:rsidR="001A40E1" w:rsidRPr="001A40E1" w:rsidRDefault="001A40E1">
      <w:pPr>
        <w:rPr>
          <w:sz w:val="28"/>
          <w:szCs w:val="28"/>
          <w:lang w:val="en-US"/>
        </w:rPr>
      </w:pPr>
      <w:r>
        <w:rPr>
          <w:sz w:val="28"/>
          <w:szCs w:val="28"/>
          <w:lang w:val="en-US"/>
        </w:rPr>
        <w:t xml:space="preserve">      Secretarul </w:t>
      </w:r>
      <w:r>
        <w:rPr>
          <w:sz w:val="28"/>
          <w:szCs w:val="28"/>
          <w:lang w:val="ro-RO"/>
        </w:rPr>
        <w:t>c</w:t>
      </w:r>
      <w:r>
        <w:rPr>
          <w:sz w:val="28"/>
          <w:szCs w:val="28"/>
          <w:lang w:val="en-US"/>
        </w:rPr>
        <w:t xml:space="preserve">onsiliului local:                      </w:t>
      </w:r>
      <w:r>
        <w:rPr>
          <w:sz w:val="28"/>
          <w:szCs w:val="28"/>
          <w:lang w:val="en-US"/>
        </w:rPr>
        <w:t xml:space="preserve">                 Svetlana BordeA</w:t>
      </w:r>
      <w:bookmarkStart w:id="0" w:name="_GoBack"/>
      <w:bookmarkEnd w:id="0"/>
    </w:p>
    <w:sectPr w:rsidR="001A40E1" w:rsidRPr="001A40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710"/>
    <w:rsid w:val="00012A1B"/>
    <w:rsid w:val="001A40E1"/>
    <w:rsid w:val="00422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0E1"/>
    <w:rPr>
      <w:rFonts w:ascii="Tahoma" w:hAnsi="Tahoma" w:cs="Tahoma"/>
      <w:sz w:val="16"/>
      <w:szCs w:val="16"/>
    </w:rPr>
  </w:style>
  <w:style w:type="character" w:customStyle="1" w:styleId="a4">
    <w:name w:val="Текст выноски Знак"/>
    <w:basedOn w:val="a0"/>
    <w:link w:val="a3"/>
    <w:uiPriority w:val="99"/>
    <w:semiHidden/>
    <w:rsid w:val="001A40E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0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0E1"/>
    <w:rPr>
      <w:rFonts w:ascii="Tahoma" w:hAnsi="Tahoma" w:cs="Tahoma"/>
      <w:sz w:val="16"/>
      <w:szCs w:val="16"/>
    </w:rPr>
  </w:style>
  <w:style w:type="character" w:customStyle="1" w:styleId="a4">
    <w:name w:val="Текст выноски Знак"/>
    <w:basedOn w:val="a0"/>
    <w:link w:val="a3"/>
    <w:uiPriority w:val="99"/>
    <w:semiHidden/>
    <w:rsid w:val="001A40E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Company>SPecialiST RePack</Company>
  <LinksUpToDate>false</LinksUpToDate>
  <CharactersWithSpaces>2167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2016-12-30T08:22:00Z</dcterms:created>
  <dcterms:modified xsi:type="dcterms:W3CDTF">2016-12-30T08:23:00Z</dcterms:modified>
</cp:coreProperties>
</file>