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0BB2BED3">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340907A7">
      <w:pPr>
        <w:suppressAutoHyphens/>
        <w:rPr>
          <w:b/>
          <w:color w:val="000000"/>
          <w:kern w:val="1"/>
          <w:sz w:val="28"/>
          <w:szCs w:val="28"/>
          <w:lang w:val="en-US" w:eastAsia="ar-SA"/>
        </w:rPr>
      </w:pPr>
    </w:p>
    <w:p w14:paraId="2B3FCF9E">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16</w:t>
      </w:r>
      <w:r>
        <w:rPr>
          <w:color w:val="000000"/>
          <w:kern w:val="1"/>
          <w:sz w:val="28"/>
          <w:szCs w:val="28"/>
          <w:lang w:val="en-US" w:eastAsia="ar-SA"/>
        </w:rPr>
        <w:t xml:space="preserve">                                                                  </w:t>
      </w:r>
    </w:p>
    <w:p w14:paraId="5F81EB1D">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 xml:space="preserve">in </w:t>
      </w:r>
      <w:r>
        <w:rPr>
          <w:rFonts w:hint="default"/>
          <w:b/>
          <w:color w:val="000000"/>
          <w:kern w:val="1"/>
          <w:sz w:val="28"/>
          <w:szCs w:val="28"/>
          <w:lang w:eastAsia="ar-SA"/>
        </w:rPr>
        <w:t>09 octombrie</w:t>
      </w:r>
      <w:r>
        <w:rPr>
          <w:b/>
          <w:color w:val="000000"/>
          <w:kern w:val="1"/>
          <w:sz w:val="28"/>
          <w:szCs w:val="28"/>
          <w:lang w:val="en-US" w:eastAsia="ar-SA"/>
        </w:rPr>
        <w:t xml:space="preserve"> 2025</w:t>
      </w:r>
    </w:p>
    <w:p w14:paraId="7D5104D8">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Cu  privire la aprobarea actului de constatare pe teren ,</w:t>
      </w:r>
    </w:p>
    <w:p w14:paraId="3B0F7134">
      <w:pPr>
        <w:rPr>
          <w:rFonts w:hint="default" w:cs="Times New Roman"/>
          <w:b/>
          <w:bCs/>
          <w:i/>
          <w:iCs/>
          <w:sz w:val="28"/>
          <w:szCs w:val="28"/>
        </w:rPr>
      </w:pPr>
      <w:r>
        <w:rPr>
          <w:rFonts w:hint="default" w:ascii="Times New Roman" w:hAnsi="Times New Roman" w:cs="Times New Roman"/>
          <w:b/>
          <w:bCs/>
          <w:i/>
          <w:iCs/>
          <w:sz w:val="28"/>
          <w:szCs w:val="28"/>
        </w:rPr>
        <w:t xml:space="preserve">a planului geometric, modificarea hotarelor </w:t>
      </w:r>
      <w:r>
        <w:rPr>
          <w:rFonts w:hint="default" w:cs="Times New Roman"/>
          <w:b/>
          <w:bCs/>
          <w:i/>
          <w:iCs/>
          <w:sz w:val="28"/>
          <w:szCs w:val="28"/>
        </w:rPr>
        <w:t xml:space="preserve">și suprafeței </w:t>
      </w:r>
    </w:p>
    <w:p w14:paraId="2BE047FD">
      <w:pPr>
        <w:rPr>
          <w:rFonts w:hint="default" w:ascii="Times New Roman" w:hAnsi="Times New Roman" w:cs="Times New Roman"/>
          <w:b/>
          <w:bCs/>
          <w:i/>
          <w:iCs/>
          <w:sz w:val="28"/>
          <w:szCs w:val="28"/>
        </w:rPr>
      </w:pPr>
      <w:r>
        <w:rPr>
          <w:rFonts w:hint="default" w:cs="Times New Roman"/>
          <w:b/>
          <w:bCs/>
          <w:i/>
          <w:iCs/>
          <w:sz w:val="28"/>
          <w:szCs w:val="28"/>
        </w:rPr>
        <w:t>terenului</w:t>
      </w:r>
      <w:r>
        <w:rPr>
          <w:rFonts w:hint="default" w:ascii="Times New Roman" w:hAnsi="Times New Roman" w:cs="Times New Roman"/>
          <w:b/>
          <w:bCs/>
          <w:i/>
          <w:iCs/>
          <w:sz w:val="28"/>
          <w:szCs w:val="28"/>
        </w:rPr>
        <w:t xml:space="preserve"> și acordul privind</w:t>
      </w:r>
      <w:r>
        <w:rPr>
          <w:rFonts w:hint="default" w:cs="Times New Roman"/>
          <w:b/>
          <w:bCs/>
          <w:i/>
          <w:iCs/>
          <w:sz w:val="28"/>
          <w:szCs w:val="28"/>
          <w:lang/>
        </w:rPr>
        <w:t xml:space="preserve"> </w:t>
      </w:r>
      <w:r>
        <w:rPr>
          <w:rFonts w:hint="default" w:cs="Times New Roman"/>
          <w:b/>
          <w:bCs/>
          <w:i/>
          <w:iCs/>
          <w:sz w:val="28"/>
          <w:szCs w:val="28"/>
        </w:rPr>
        <w:t>înregistrarea c</w:t>
      </w:r>
      <w:r>
        <w:rPr>
          <w:rFonts w:hint="default" w:ascii="Times New Roman" w:hAnsi="Times New Roman" w:cs="Times New Roman"/>
          <w:b/>
          <w:bCs/>
          <w:i/>
          <w:iCs/>
          <w:sz w:val="28"/>
          <w:szCs w:val="28"/>
        </w:rPr>
        <w:t>onstrucției</w:t>
      </w:r>
    </w:p>
    <w:p w14:paraId="21129FFB">
      <w:pPr>
        <w:jc w:val="both"/>
        <w:rPr>
          <w:rFonts w:hint="default"/>
          <w:sz w:val="28"/>
          <w:szCs w:val="28"/>
        </w:rPr>
      </w:pPr>
      <w:r>
        <w:rPr>
          <w:rFonts w:hint="default"/>
          <w:sz w:val="28"/>
          <w:szCs w:val="28"/>
        </w:rPr>
        <w:t xml:space="preserve">      </w:t>
      </w:r>
      <w:r>
        <w:rPr>
          <w:sz w:val="28"/>
          <w:szCs w:val="28"/>
        </w:rPr>
        <w:t>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sz w:val="28"/>
          <w:szCs w:val="28"/>
        </w:rPr>
        <w:t xml:space="preserve">în conformitate  cu  Legea  </w:t>
      </w:r>
      <w:r>
        <w:t xml:space="preserve"> </w:t>
      </w:r>
      <w:r>
        <w:rPr>
          <w:sz w:val="28"/>
          <w:szCs w:val="28"/>
        </w:rPr>
        <w:t>cadastrului bunurilor</w:t>
      </w:r>
      <w:r>
        <w:rPr>
          <w:rFonts w:hint="default"/>
          <w:sz w:val="28"/>
          <w:szCs w:val="28"/>
        </w:rPr>
        <w:t xml:space="preserve"> </w:t>
      </w:r>
      <w:r>
        <w:rPr>
          <w:sz w:val="28"/>
          <w:szCs w:val="28"/>
        </w:rPr>
        <w:t>imobile  nr.1543</w:t>
      </w:r>
      <w:r>
        <w:rPr>
          <w:rFonts w:hint="default"/>
          <w:sz w:val="28"/>
          <w:szCs w:val="28"/>
        </w:rPr>
        <w:t>/</w:t>
      </w:r>
      <w:r>
        <w:rPr>
          <w:sz w:val="28"/>
          <w:szCs w:val="28"/>
        </w:rPr>
        <w:t xml:space="preserve">1998, conform  Hotărîrii Guvernului nr.437/2019 pentru aprobarea Regulamentului  privind  modul de   corectare  a  erorilor comise în procesul  atribuirei  în  proprietate  a  terenurilor. </w:t>
      </w:r>
      <w:r>
        <w:rPr>
          <w:rFonts w:hint="default"/>
          <w:sz w:val="28"/>
          <w:szCs w:val="28"/>
        </w:rPr>
        <w:t xml:space="preserve">În conformitate cu Legea nr.100/2017 privind actele normative, potrivit prevederilor art.387 din Codul urbanismului și construcțiilor nr.434/2023, art.438 din Codul civil al R.Moldova nr.1107/2002, </w:t>
      </w:r>
    </w:p>
    <w:p w14:paraId="069717DA">
      <w:pPr>
        <w:ind w:firstLine="420" w:firstLineChars="150"/>
        <w:jc w:val="both"/>
        <w:rPr>
          <w:sz w:val="28"/>
          <w:szCs w:val="28"/>
        </w:rPr>
      </w:pPr>
      <w:r>
        <w:rPr>
          <w:sz w:val="28"/>
          <w:szCs w:val="28"/>
        </w:rPr>
        <w:t>Av</w:t>
      </w:r>
      <w:r>
        <w:rPr>
          <w:rFonts w:hint="default"/>
          <w:sz w:val="28"/>
          <w:szCs w:val="28"/>
        </w:rPr>
        <w:t>â</w:t>
      </w:r>
      <w:r>
        <w:rPr>
          <w:sz w:val="28"/>
          <w:szCs w:val="28"/>
        </w:rPr>
        <w:t>nd  în vedere</w:t>
      </w:r>
      <w:r>
        <w:rPr>
          <w:rFonts w:hint="default"/>
          <w:sz w:val="28"/>
          <w:szCs w:val="28"/>
        </w:rPr>
        <w:t xml:space="preserve"> </w:t>
      </w:r>
      <w:r>
        <w:rPr>
          <w:sz w:val="28"/>
          <w:szCs w:val="28"/>
        </w:rPr>
        <w:t>necesitatea aprobării planului geometric</w:t>
      </w:r>
      <w:r>
        <w:rPr>
          <w:rFonts w:hint="default"/>
          <w:sz w:val="28"/>
          <w:szCs w:val="28"/>
        </w:rPr>
        <w:t xml:space="preserve"> actualizat</w:t>
      </w:r>
      <w:r>
        <w:rPr>
          <w:sz w:val="28"/>
          <w:szCs w:val="28"/>
        </w:rPr>
        <w:t xml:space="preserve"> și </w:t>
      </w:r>
      <w:r>
        <w:rPr>
          <w:rFonts w:hint="default"/>
          <w:sz w:val="28"/>
          <w:szCs w:val="28"/>
        </w:rPr>
        <w:t>a actului de constatare pe teren</w:t>
      </w:r>
      <w:r>
        <w:rPr>
          <w:sz w:val="28"/>
          <w:szCs w:val="28"/>
        </w:rPr>
        <w:t>,</w:t>
      </w:r>
      <w:r>
        <w:rPr>
          <w:rFonts w:hint="default"/>
          <w:sz w:val="28"/>
          <w:szCs w:val="28"/>
        </w:rPr>
        <w:t xml:space="preserve"> </w:t>
      </w:r>
      <w:r>
        <w:rPr>
          <w:sz w:val="28"/>
          <w:szCs w:val="28"/>
        </w:rPr>
        <w:t>din motivul necorespunderii cu datele din cadastru.</w:t>
      </w:r>
    </w:p>
    <w:p w14:paraId="2952892B">
      <w:pPr>
        <w:jc w:val="both"/>
      </w:pPr>
      <w:r>
        <w:rPr>
          <w:sz w:val="28"/>
          <w:szCs w:val="28"/>
        </w:rPr>
        <w:t xml:space="preserve">  </w:t>
      </w:r>
      <w:r>
        <w:rPr>
          <w:rFonts w:hint="default"/>
          <w:sz w:val="28"/>
          <w:szCs w:val="28"/>
        </w:rPr>
        <w:t xml:space="preserve">   </w:t>
      </w:r>
      <w:r>
        <w:rPr>
          <w:sz w:val="28"/>
          <w:szCs w:val="28"/>
        </w:rPr>
        <w:t xml:space="preserve"> Examin</w:t>
      </w:r>
      <w:r>
        <w:rPr>
          <w:rFonts w:hint="default"/>
          <w:sz w:val="28"/>
          <w:szCs w:val="28"/>
        </w:rPr>
        <w:t>â</w:t>
      </w:r>
      <w:r>
        <w:rPr>
          <w:sz w:val="28"/>
          <w:szCs w:val="28"/>
        </w:rPr>
        <w:t>nd cererea memb</w:t>
      </w:r>
      <w:r>
        <w:rPr>
          <w:rFonts w:hint="default"/>
          <w:sz w:val="28"/>
          <w:szCs w:val="28"/>
        </w:rPr>
        <w:t xml:space="preserve">rei </w:t>
      </w:r>
      <w:r>
        <w:rPr>
          <w:sz w:val="28"/>
          <w:szCs w:val="28"/>
        </w:rPr>
        <w:t>Î.P.</w:t>
      </w:r>
      <w:r>
        <w:rPr>
          <w:rFonts w:hint="default"/>
          <w:sz w:val="28"/>
          <w:szCs w:val="28"/>
        </w:rPr>
        <w:t>„Energetic-Plus</w:t>
      </w:r>
      <w:r>
        <w:rPr>
          <w:sz w:val="28"/>
          <w:szCs w:val="28"/>
        </w:rPr>
        <w:t>”</w:t>
      </w:r>
      <w:r>
        <w:rPr>
          <w:rFonts w:hint="default"/>
          <w:sz w:val="28"/>
          <w:szCs w:val="28"/>
        </w:rPr>
        <w:t>, Xxxxxx Xxxxxx (</w:t>
      </w:r>
      <w:r>
        <w:rPr>
          <w:sz w:val="28"/>
          <w:szCs w:val="28"/>
        </w:rPr>
        <w:t>nr.</w:t>
      </w:r>
      <w:r>
        <w:rPr>
          <w:rFonts w:hint="default"/>
          <w:sz w:val="28"/>
          <w:szCs w:val="28"/>
        </w:rPr>
        <w:t>183</w:t>
      </w:r>
      <w:r>
        <w:rPr>
          <w:sz w:val="28"/>
          <w:szCs w:val="28"/>
        </w:rPr>
        <w:t xml:space="preserve"> din </w:t>
      </w:r>
      <w:r>
        <w:rPr>
          <w:rFonts w:hint="default"/>
          <w:sz w:val="28"/>
          <w:szCs w:val="28"/>
        </w:rPr>
        <w:t>04</w:t>
      </w:r>
      <w:r>
        <w:rPr>
          <w:sz w:val="28"/>
          <w:szCs w:val="28"/>
        </w:rPr>
        <w:t>.0</w:t>
      </w:r>
      <w:r>
        <w:rPr>
          <w:rFonts w:hint="default"/>
          <w:sz w:val="28"/>
          <w:szCs w:val="28"/>
        </w:rPr>
        <w:t>8</w:t>
      </w:r>
      <w:r>
        <w:rPr>
          <w:sz w:val="28"/>
          <w:szCs w:val="28"/>
        </w:rPr>
        <w:t>.</w:t>
      </w:r>
      <w:r>
        <w:rPr>
          <w:rFonts w:hint="default"/>
          <w:sz w:val="28"/>
          <w:szCs w:val="28"/>
        </w:rPr>
        <w:t>20</w:t>
      </w:r>
      <w:r>
        <w:rPr>
          <w:sz w:val="28"/>
          <w:szCs w:val="28"/>
        </w:rPr>
        <w:t>25</w:t>
      </w:r>
      <w:r>
        <w:rPr>
          <w:rFonts w:hint="default"/>
          <w:sz w:val="28"/>
          <w:szCs w:val="28"/>
        </w:rPr>
        <w:t xml:space="preserve">), privind aprobarea actului de constatare, modificarea hotarului și eliberarea certificatului pentru edificarea construcției,  </w:t>
      </w:r>
      <w:r>
        <w:rPr>
          <w:sz w:val="28"/>
          <w:szCs w:val="28"/>
        </w:rPr>
        <w:t xml:space="preserve"> în conformitate cu avizul comisiei de specialitate, Consiliul comunal,</w:t>
      </w:r>
    </w:p>
    <w:p w14:paraId="78E8C689">
      <w:pPr>
        <w:jc w:val="both"/>
      </w:pPr>
      <w:r>
        <w:t xml:space="preserve">                                                                 </w:t>
      </w:r>
    </w:p>
    <w:p w14:paraId="6C45B48A">
      <w:pPr>
        <w:jc w:val="center"/>
        <w:rPr>
          <w:b/>
          <w:i w:val="0"/>
          <w:iCs w:val="0"/>
          <w:sz w:val="28"/>
          <w:szCs w:val="28"/>
          <w:lang w:val="en-US"/>
        </w:rPr>
      </w:pPr>
      <w:r>
        <w:rPr>
          <w:b/>
          <w:i w:val="0"/>
          <w:iCs w:val="0"/>
          <w:sz w:val="28"/>
          <w:szCs w:val="28"/>
          <w:lang w:val="en-US"/>
        </w:rPr>
        <w:t>DECIDE:</w:t>
      </w:r>
    </w:p>
    <w:p w14:paraId="43AB26EE">
      <w:pPr>
        <w:jc w:val="both"/>
        <w:rPr>
          <w:b/>
          <w:i w:val="0"/>
          <w:iCs w:val="0"/>
          <w:sz w:val="28"/>
          <w:szCs w:val="28"/>
          <w:lang w:val="en-US"/>
        </w:rPr>
      </w:pPr>
    </w:p>
    <w:p w14:paraId="4C403EE7">
      <w:pPr>
        <w:numPr>
          <w:ilvl w:val="0"/>
          <w:numId w:val="1"/>
        </w:numPr>
        <w:ind w:left="425" w:leftChars="0" w:hanging="425" w:firstLineChars="0"/>
        <w:rPr>
          <w:sz w:val="28"/>
          <w:szCs w:val="28"/>
          <w:lang w:val="en-US"/>
        </w:rPr>
      </w:pPr>
      <w:r>
        <w:rPr>
          <w:sz w:val="28"/>
          <w:szCs w:val="28"/>
          <w:lang w:val="en-US"/>
        </w:rPr>
        <w:t>Se aprobă actul de constatare pe teren și planul geometric al terenului cu n</w:t>
      </w:r>
      <w:r>
        <w:rPr>
          <w:rFonts w:hint="default"/>
          <w:sz w:val="28"/>
          <w:szCs w:val="28"/>
        </w:rPr>
        <w:t>r.</w:t>
      </w:r>
      <w:r>
        <w:rPr>
          <w:sz w:val="28"/>
          <w:szCs w:val="28"/>
          <w:lang w:val="en-US"/>
        </w:rPr>
        <w:t xml:space="preserve">cadastral </w:t>
      </w:r>
      <w:r>
        <w:rPr>
          <w:rFonts w:hint="default"/>
          <w:sz w:val="28"/>
          <w:szCs w:val="28"/>
        </w:rPr>
        <w:t>XXXXXX.XXX, c</w:t>
      </w:r>
      <w:r>
        <w:rPr>
          <w:sz w:val="28"/>
          <w:szCs w:val="28"/>
          <w:lang w:val="en-US"/>
        </w:rPr>
        <w:t>u destinați</w:t>
      </w:r>
      <w:r>
        <w:rPr>
          <w:rFonts w:hint="default"/>
          <w:sz w:val="28"/>
          <w:szCs w:val="28"/>
        </w:rPr>
        <w:t>a</w:t>
      </w:r>
      <w:r>
        <w:rPr>
          <w:i w:val="0"/>
          <w:iCs w:val="0"/>
          <w:sz w:val="28"/>
          <w:szCs w:val="28"/>
          <w:lang w:val="en-US"/>
        </w:rPr>
        <w:t xml:space="preserve"> agricol</w:t>
      </w:r>
      <w:r>
        <w:rPr>
          <w:i w:val="0"/>
          <w:iCs w:val="0"/>
          <w:sz w:val="28"/>
          <w:szCs w:val="28"/>
        </w:rPr>
        <w:t>ă</w:t>
      </w:r>
      <w:r>
        <w:rPr>
          <w:rFonts w:hint="default"/>
          <w:sz w:val="28"/>
          <w:szCs w:val="28"/>
        </w:rPr>
        <w:t>,</w:t>
      </w:r>
      <w:r>
        <w:rPr>
          <w:sz w:val="28"/>
          <w:szCs w:val="28"/>
          <w:lang w:val="en-US"/>
        </w:rPr>
        <w:t xml:space="preserve"> modul de folosință</w:t>
      </w:r>
      <w:r>
        <w:rPr>
          <w:rFonts w:hint="default"/>
          <w:sz w:val="28"/>
          <w:szCs w:val="28"/>
        </w:rPr>
        <w:t xml:space="preserve"> - teren pentru cultivarea loturilor pomicole în cadrul întovărășirilor pomicole, amplasat în</w:t>
      </w:r>
      <w:r>
        <w:rPr>
          <w:sz w:val="28"/>
          <w:szCs w:val="28"/>
          <w:lang w:val="en-US"/>
        </w:rPr>
        <w:t xml:space="preserve"> extravilanul comunei Boșcana</w:t>
      </w:r>
      <w:r>
        <w:rPr>
          <w:rFonts w:hint="default"/>
          <w:sz w:val="28"/>
          <w:szCs w:val="28"/>
        </w:rPr>
        <w:t>, în cadrul</w:t>
      </w:r>
      <w:r>
        <w:rPr>
          <w:sz w:val="28"/>
          <w:szCs w:val="28"/>
          <w:lang w:val="en-US"/>
        </w:rPr>
        <w:t xml:space="preserve">  I.P.,</w:t>
      </w:r>
      <w:r>
        <w:rPr>
          <w:sz w:val="28"/>
          <w:szCs w:val="28"/>
        </w:rPr>
        <w:t>,</w:t>
      </w:r>
      <w:r>
        <w:rPr>
          <w:rFonts w:hint="default"/>
          <w:sz w:val="28"/>
          <w:szCs w:val="28"/>
        </w:rPr>
        <w:t>Energetic-Plus</w:t>
      </w:r>
      <w:r>
        <w:rPr>
          <w:sz w:val="28"/>
          <w:szCs w:val="28"/>
        </w:rPr>
        <w:t>”</w:t>
      </w:r>
      <w:r>
        <w:rPr>
          <w:rFonts w:hint="default"/>
          <w:sz w:val="28"/>
          <w:szCs w:val="28"/>
        </w:rPr>
        <w:t>.</w:t>
      </w:r>
    </w:p>
    <w:p w14:paraId="22F1CC2F">
      <w:pPr>
        <w:numPr>
          <w:ilvl w:val="0"/>
          <w:numId w:val="1"/>
        </w:numPr>
        <w:ind w:left="425" w:leftChars="0" w:hanging="425" w:firstLineChars="0"/>
        <w:rPr>
          <w:sz w:val="28"/>
        </w:rPr>
      </w:pPr>
      <w:r>
        <w:rPr>
          <w:sz w:val="28"/>
          <w:szCs w:val="28"/>
        </w:rPr>
        <w:t>Se  modifică  hotarele</w:t>
      </w:r>
      <w:r>
        <w:rPr>
          <w:rFonts w:hint="default"/>
          <w:sz w:val="28"/>
          <w:szCs w:val="28"/>
        </w:rPr>
        <w:t xml:space="preserve">, amplasarea și suprafața </w:t>
      </w:r>
      <w:r>
        <w:rPr>
          <w:sz w:val="28"/>
          <w:szCs w:val="28"/>
        </w:rPr>
        <w:t xml:space="preserve">terenului </w:t>
      </w:r>
      <w:r>
        <w:rPr>
          <w:sz w:val="28"/>
          <w:szCs w:val="28"/>
          <w:lang w:val="en-US"/>
        </w:rPr>
        <w:t>cu n</w:t>
      </w:r>
      <w:r>
        <w:rPr>
          <w:rFonts w:hint="default"/>
          <w:sz w:val="28"/>
          <w:szCs w:val="28"/>
        </w:rPr>
        <w:t>r.</w:t>
      </w:r>
      <w:r>
        <w:rPr>
          <w:sz w:val="28"/>
          <w:szCs w:val="28"/>
          <w:lang w:val="en-US"/>
        </w:rPr>
        <w:t xml:space="preserve">cadastral  </w:t>
      </w:r>
      <w:r>
        <w:rPr>
          <w:rFonts w:hint="default"/>
          <w:sz w:val="28"/>
          <w:szCs w:val="28"/>
        </w:rPr>
        <w:t xml:space="preserve">XXXXXX.XXX, cu trecerea suprafeței din 0,06 ha în </w:t>
      </w:r>
      <w:r>
        <w:rPr>
          <w:sz w:val="28"/>
          <w:szCs w:val="28"/>
          <w:lang w:val="en-US"/>
        </w:rPr>
        <w:t xml:space="preserve"> 0,</w:t>
      </w:r>
      <w:r>
        <w:rPr>
          <w:rFonts w:hint="default"/>
          <w:sz w:val="28"/>
          <w:szCs w:val="28"/>
        </w:rPr>
        <w:t>058</w:t>
      </w:r>
      <w:r>
        <w:rPr>
          <w:sz w:val="28"/>
          <w:szCs w:val="28"/>
          <w:lang w:val="en-US"/>
        </w:rPr>
        <w:t xml:space="preserve"> ha</w:t>
      </w:r>
      <w:r>
        <w:rPr>
          <w:rFonts w:hint="default"/>
          <w:sz w:val="28"/>
          <w:szCs w:val="28"/>
        </w:rPr>
        <w:t xml:space="preserve">, </w:t>
      </w:r>
      <w:r>
        <w:rPr>
          <w:sz w:val="28"/>
          <w:szCs w:val="28"/>
        </w:rPr>
        <w:t xml:space="preserve">conform planului </w:t>
      </w:r>
      <w:r>
        <w:rPr>
          <w:rFonts w:hint="default"/>
          <w:sz w:val="28"/>
          <w:szCs w:val="28"/>
        </w:rPr>
        <w:t xml:space="preserve">geometric </w:t>
      </w:r>
      <w:r>
        <w:rPr>
          <w:sz w:val="28"/>
          <w:szCs w:val="28"/>
        </w:rPr>
        <w:t>actual</w:t>
      </w:r>
      <w:r>
        <w:rPr>
          <w:rFonts w:hint="default"/>
          <w:sz w:val="28"/>
          <w:szCs w:val="28"/>
        </w:rPr>
        <w:t>i</w:t>
      </w:r>
      <w:r>
        <w:rPr>
          <w:sz w:val="28"/>
          <w:szCs w:val="28"/>
        </w:rPr>
        <w:t>zat ș</w:t>
      </w:r>
      <w:r>
        <w:rPr>
          <w:rFonts w:hint="default"/>
          <w:sz w:val="28"/>
          <w:szCs w:val="28"/>
        </w:rPr>
        <w:t>i a actului de constatare</w:t>
      </w:r>
      <w:r>
        <w:rPr>
          <w:sz w:val="28"/>
          <w:szCs w:val="28"/>
        </w:rPr>
        <w:t xml:space="preserve">. </w:t>
      </w:r>
    </w:p>
    <w:p w14:paraId="004CE303">
      <w:pPr>
        <w:numPr>
          <w:ilvl w:val="0"/>
          <w:numId w:val="1"/>
        </w:numPr>
        <w:ind w:left="425" w:leftChars="0" w:hanging="425" w:firstLineChars="0"/>
        <w:rPr>
          <w:sz w:val="28"/>
        </w:rPr>
      </w:pPr>
      <w:r>
        <w:rPr>
          <w:rFonts w:hint="default"/>
          <w:sz w:val="28"/>
          <w:szCs w:val="28"/>
        </w:rPr>
        <w:t xml:space="preserve">Se exprimă acordul pentru înregistrarea construcției nr.01 (casă de vacanță) , amplasată pe terenul cu adresa: extravilanul comunei Boșcana, Î.P.„Energetic-Plus”, cu nr.cadastral </w:t>
      </w:r>
      <w:r>
        <w:rPr>
          <w:sz w:val="28"/>
          <w:szCs w:val="28"/>
          <w:lang w:val="en-US"/>
        </w:rPr>
        <w:t xml:space="preserve"> </w:t>
      </w:r>
      <w:r>
        <w:rPr>
          <w:rFonts w:hint="default"/>
          <w:sz w:val="28"/>
          <w:szCs w:val="28"/>
        </w:rPr>
        <w:t>XXXXXX.XXX, cu suprafața de 0, 058 ha, proprietară Xxxxxx Xxxxxx</w:t>
      </w:r>
      <w:bookmarkStart w:id="0" w:name="_GoBack"/>
      <w:bookmarkEnd w:id="0"/>
      <w:r>
        <w:rPr>
          <w:rFonts w:hint="default"/>
          <w:sz w:val="28"/>
          <w:szCs w:val="28"/>
        </w:rPr>
        <w:t>, edificată fără respectarea retragerilor normative de la limitele terenului învecinat,  drum public APL Boșcana.</w:t>
      </w:r>
    </w:p>
    <w:p w14:paraId="1BF4BA87">
      <w:pPr>
        <w:numPr>
          <w:ilvl w:val="0"/>
          <w:numId w:val="1"/>
        </w:numPr>
        <w:ind w:left="425" w:leftChars="0" w:hanging="425" w:firstLineChars="0"/>
        <w:rPr>
          <w:sz w:val="28"/>
        </w:rPr>
      </w:pPr>
      <w:r>
        <w:rPr>
          <w:rFonts w:hint="default"/>
          <w:i w:val="0"/>
          <w:iCs w:val="0"/>
          <w:sz w:val="28"/>
          <w:szCs w:val="28"/>
        </w:rPr>
        <w:t>Se solicită  SCT Criuleni, I.P.Agenția Servicii Publice, operarea modificărilor în Registrul bunurilor imobile.</w:t>
      </w:r>
    </w:p>
    <w:p w14:paraId="4C15665F">
      <w:pPr>
        <w:numPr>
          <w:ilvl w:val="0"/>
          <w:numId w:val="1"/>
        </w:numPr>
        <w:ind w:left="425" w:leftChars="0" w:hanging="425" w:firstLineChars="0"/>
        <w:rPr>
          <w:sz w:val="28"/>
        </w:rPr>
      </w:pPr>
      <w:r>
        <w:rPr>
          <w:sz w:val="28"/>
        </w:rPr>
        <w:t>Responsabilă  de  executarea  prezenței  decizii  se  numește  dna  Sajin   Maria, specialistă superio</w:t>
      </w:r>
      <w:r>
        <w:rPr>
          <w:rFonts w:hint="default"/>
          <w:sz w:val="28"/>
        </w:rPr>
        <w:t>a</w:t>
      </w:r>
      <w:r>
        <w:rPr>
          <w:sz w:val="28"/>
        </w:rPr>
        <w:t>ră.</w:t>
      </w:r>
    </w:p>
    <w:p w14:paraId="4DB77285">
      <w:pPr>
        <w:numPr>
          <w:ilvl w:val="0"/>
          <w:numId w:val="1"/>
        </w:numPr>
        <w:ind w:left="425" w:leftChars="0" w:hanging="425" w:firstLineChars="0"/>
        <w:rPr>
          <w:b/>
          <w:bCs/>
          <w:sz w:val="28"/>
          <w:szCs w:val="28"/>
        </w:rPr>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35EE3267">
      <w:pPr>
        <w:numPr>
          <w:ilvl w:val="0"/>
          <w:numId w:val="0"/>
        </w:numPr>
        <w:ind w:leftChars="0"/>
        <w:rPr>
          <w:b/>
          <w:bCs/>
          <w:sz w:val="28"/>
          <w:szCs w:val="28"/>
        </w:rPr>
      </w:pPr>
    </w:p>
    <w:p w14:paraId="5D5DF1B0">
      <w:pPr>
        <w:numPr>
          <w:ilvl w:val="0"/>
          <w:numId w:val="0"/>
        </w:numPr>
        <w:ind w:leftChars="0"/>
      </w:pPr>
    </w:p>
    <w:p w14:paraId="4FC5735D">
      <w:pPr>
        <w:ind w:firstLine="840" w:firstLineChars="300"/>
        <w:jc w:val="both"/>
        <w:rPr>
          <w:rFonts w:hint="default"/>
          <w:b/>
          <w:b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4197FE6C">
      <w:pPr>
        <w:ind w:firstLine="700" w:firstLineChars="250"/>
        <w:rPr>
          <w:rFonts w:hint="default"/>
          <w:b w:val="0"/>
          <w:bCs w:val="0"/>
          <w:i/>
          <w:iCs/>
          <w:sz w:val="28"/>
          <w:szCs w:val="28"/>
        </w:rPr>
      </w:pPr>
    </w:p>
    <w:p w14:paraId="2FAE4B6D">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3AB60F2E">
      <w:pPr>
        <w:ind w:firstLine="700" w:firstLineChars="250"/>
        <w:rPr>
          <w:rFonts w:hint="default"/>
          <w:b w:val="0"/>
          <w:bCs w:val="0"/>
          <w:i/>
          <w:iCs/>
          <w:sz w:val="28"/>
          <w:szCs w:val="28"/>
        </w:rPr>
      </w:pPr>
    </w:p>
    <w:p w14:paraId="1DFB44D6">
      <w:pPr>
        <w:jc w:val="center"/>
        <w:rPr>
          <w:b/>
          <w:bCs/>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7549AAC8">
      <w:pPr>
        <w:rPr>
          <w:sz w:val="28"/>
          <w:szCs w:val="28"/>
        </w:rPr>
      </w:pPr>
    </w:p>
    <w:p w14:paraId="0B1348CB">
      <w:pPr>
        <w:rPr>
          <w:sz w:val="28"/>
          <w:szCs w:val="28"/>
        </w:rPr>
      </w:pPr>
      <w:r>
        <w:rPr>
          <w:sz w:val="28"/>
          <w:szCs w:val="28"/>
        </w:rPr>
        <w:t xml:space="preserve">            </w:t>
      </w:r>
    </w:p>
    <w:p w14:paraId="204DDE8E">
      <w:pPr>
        <w:ind w:firstLine="840" w:firstLineChars="300"/>
        <w:rPr>
          <w:sz w:val="28"/>
          <w:szCs w:val="28"/>
        </w:rPr>
      </w:pPr>
      <w:r>
        <w:rPr>
          <w:sz w:val="28"/>
          <w:szCs w:val="28"/>
        </w:rPr>
        <w:t xml:space="preserve"> Consilieri   aleși -13 ,</w:t>
      </w:r>
    </w:p>
    <w:p w14:paraId="18ED7977">
      <w:pPr>
        <w:rPr>
          <w:sz w:val="28"/>
          <w:szCs w:val="28"/>
        </w:rPr>
      </w:pPr>
      <w:r>
        <w:rPr>
          <w:sz w:val="28"/>
          <w:szCs w:val="28"/>
        </w:rPr>
        <w:t xml:space="preserve">             Consilieri   prezenți-</w:t>
      </w:r>
    </w:p>
    <w:p w14:paraId="5E5FC163">
      <w:pPr>
        <w:rPr>
          <w:rFonts w:hint="default"/>
          <w:sz w:val="28"/>
          <w:szCs w:val="28"/>
        </w:rPr>
      </w:pPr>
      <w:r>
        <w:rPr>
          <w:sz w:val="28"/>
          <w:szCs w:val="28"/>
        </w:rPr>
        <w:t xml:space="preserve">             Au  votat</w:t>
      </w:r>
      <w:r>
        <w:rPr>
          <w:sz w:val="28"/>
          <w:szCs w:val="28"/>
          <w:lang w:val="en-US"/>
        </w:rPr>
        <w:t xml:space="preserve">:  </w:t>
      </w:r>
      <w:r>
        <w:rPr>
          <w:rFonts w:hint="default"/>
          <w:sz w:val="28"/>
          <w:szCs w:val="28"/>
        </w:rPr>
        <w:t xml:space="preserve"> p</w:t>
      </w:r>
      <w:r>
        <w:rPr>
          <w:sz w:val="28"/>
          <w:szCs w:val="28"/>
          <w:lang w:val="en-US"/>
        </w:rPr>
        <w:t>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rFonts w:hint="default"/>
          <w:sz w:val="28"/>
          <w:szCs w:val="28"/>
        </w:rPr>
        <w:t>- .</w:t>
      </w:r>
    </w:p>
    <w:p w14:paraId="06CA4D16">
      <w:pPr>
        <w:rPr>
          <w:sz w:val="28"/>
          <w:szCs w:val="28"/>
        </w:rPr>
      </w:pPr>
      <w:r>
        <w:rPr>
          <w:sz w:val="28"/>
          <w:szCs w:val="28"/>
        </w:rPr>
        <w:t xml:space="preserve">                                                                                                                 </w:t>
      </w:r>
    </w:p>
    <w:p w14:paraId="745AC193">
      <w:pPr>
        <w:rPr>
          <w:sz w:val="28"/>
          <w:szCs w:val="28"/>
        </w:rPr>
      </w:pPr>
    </w:p>
    <w:p w14:paraId="160BA7BC">
      <w:pPr>
        <w:rPr>
          <w:sz w:val="28"/>
          <w:szCs w:val="28"/>
        </w:rPr>
      </w:pPr>
    </w:p>
    <w:p w14:paraId="3EEFFBE4">
      <w:r>
        <w:t xml:space="preserve">    </w:t>
      </w:r>
    </w:p>
    <w:p w14:paraId="71BC66C5">
      <w:pPr>
        <w:rPr>
          <w:lang w:val="ro-RO"/>
        </w:rPr>
      </w:pPr>
      <w:r>
        <w:rPr>
          <w:lang w:val="ro-RO"/>
        </w:rPr>
        <w:t xml:space="preserve">                                                                                           </w:t>
      </w:r>
    </w:p>
    <w:p w14:paraId="5F63050F">
      <w:pPr>
        <w:rPr>
          <w:lang w:val="ro-RO"/>
        </w:rPr>
      </w:pPr>
      <w:r>
        <w:rPr>
          <w:lang w:val="ro-RO"/>
        </w:rPr>
        <w:t xml:space="preserve">                                                       </w:t>
      </w:r>
    </w:p>
    <w:p w14:paraId="0FC8B8B0">
      <w:pPr>
        <w:rPr>
          <w:rFonts w:ascii="Helvetica" w:hAnsi="Helvetica"/>
          <w:color w:val="26282A"/>
          <w:sz w:val="32"/>
          <w:szCs w:val="32"/>
          <w:lang w:val="ro-RO"/>
        </w:rPr>
      </w:pPr>
    </w:p>
    <w:p w14:paraId="67B1A205">
      <w:pPr>
        <w:rPr>
          <w:lang w:val="ro-RO"/>
        </w:rPr>
      </w:pPr>
      <w:r>
        <w:rPr>
          <w:lang w:val="ro-RO"/>
        </w:rPr>
        <w:t xml:space="preserve">                            </w:t>
      </w:r>
    </w:p>
    <w:p w14:paraId="07735E2D">
      <w:pPr>
        <w:rPr>
          <w:i/>
          <w:color w:val="000000"/>
          <w:kern w:val="28"/>
          <w:sz w:val="20"/>
          <w:szCs w:val="20"/>
          <w:lang w:val="en-US"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25C6C68"/>
    <w:rsid w:val="02E10E7C"/>
    <w:rsid w:val="09B55D1E"/>
    <w:rsid w:val="0ACE58AF"/>
    <w:rsid w:val="0E9B5C9E"/>
    <w:rsid w:val="134F7A1B"/>
    <w:rsid w:val="14B24916"/>
    <w:rsid w:val="1F76692C"/>
    <w:rsid w:val="1F987DEE"/>
    <w:rsid w:val="2082094A"/>
    <w:rsid w:val="244B4E14"/>
    <w:rsid w:val="24F37D4E"/>
    <w:rsid w:val="25CA3F4E"/>
    <w:rsid w:val="25ED0B26"/>
    <w:rsid w:val="27231DEE"/>
    <w:rsid w:val="27A52A6B"/>
    <w:rsid w:val="2BE76B61"/>
    <w:rsid w:val="2C43340D"/>
    <w:rsid w:val="2ED644BA"/>
    <w:rsid w:val="33E76B51"/>
    <w:rsid w:val="34206DF9"/>
    <w:rsid w:val="343C74AD"/>
    <w:rsid w:val="396A2E1C"/>
    <w:rsid w:val="3CE66579"/>
    <w:rsid w:val="3FA64359"/>
    <w:rsid w:val="415E5EBD"/>
    <w:rsid w:val="425B6C02"/>
    <w:rsid w:val="4761204A"/>
    <w:rsid w:val="47BD72C9"/>
    <w:rsid w:val="4A0B57D5"/>
    <w:rsid w:val="4AD9102A"/>
    <w:rsid w:val="4B0112BA"/>
    <w:rsid w:val="4B4321D4"/>
    <w:rsid w:val="4B9333F0"/>
    <w:rsid w:val="51E666E3"/>
    <w:rsid w:val="59C97F22"/>
    <w:rsid w:val="65542F03"/>
    <w:rsid w:val="66B901BF"/>
    <w:rsid w:val="68AF7F21"/>
    <w:rsid w:val="71843CC0"/>
    <w:rsid w:val="78CC37D6"/>
    <w:rsid w:val="7F1B74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3018</Characters>
  <Lines>25</Lines>
  <Paragraphs>7</Paragraphs>
  <TotalTime>0</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2025-10-03T09:12:00Z</cp:lastPrinted>
  <dcterms:modified xsi:type="dcterms:W3CDTF">2025-10-03T12:48:41Z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