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0061C" w14:paraId="091D2EB5" w14:textId="77777777" w:rsidTr="00546B3C">
        <w:trPr>
          <w:trHeight w:val="1559"/>
        </w:trPr>
        <w:tc>
          <w:tcPr>
            <w:tcW w:w="4395" w:type="dxa"/>
          </w:tcPr>
          <w:p w14:paraId="6BE69D61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9308C3A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6803575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F8F9FAC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3ED5EFA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4618054" w14:textId="521F4080" w:rsidR="00546B3C" w:rsidRPr="00546B3C" w:rsidRDefault="0075273F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</w:t>
            </w:r>
            <w:r w:rsidR="00546B3C">
              <w:rPr>
                <w:sz w:val="16"/>
                <w:szCs w:val="16"/>
                <w:lang w:val="en-US"/>
              </w:rPr>
              <w:t xml:space="preserve">  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B84D26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683D66" wp14:editId="7C829F24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87D87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387FF1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6350B44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A20A265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102C2AD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F3335A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0A05C8A2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1AEEA687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0773AF2" w14:textId="28692110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40AC1C9B" w14:textId="6FC26EE3" w:rsidR="00B26DA4" w:rsidRPr="00944229" w:rsidRDefault="00B26DA4" w:rsidP="006505E8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 w:rsidRPr="00944229"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6825BDF0" w14:textId="4D4A9111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AF48F89" w14:textId="77777777" w:rsidR="006505E8" w:rsidRPr="006505E8" w:rsidRDefault="006505E8" w:rsidP="006C085D">
      <w:pPr>
        <w:rPr>
          <w:b/>
          <w:lang w:val="en-US"/>
        </w:rPr>
      </w:pPr>
    </w:p>
    <w:p w14:paraId="63332B19" w14:textId="1DE54E9A" w:rsidR="0000776B" w:rsidRPr="0000776B" w:rsidRDefault="007D70E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B26DA4">
        <w:rPr>
          <w:b/>
          <w:color w:val="000000"/>
          <w:kern w:val="1"/>
          <w:sz w:val="28"/>
          <w:szCs w:val="28"/>
          <w:lang w:val="en-US" w:eastAsia="ar-SA"/>
        </w:rPr>
        <w:t>3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2540C7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</w:t>
      </w:r>
    </w:p>
    <w:p w14:paraId="269BFFEF" w14:textId="57AAEFBB" w:rsidR="00A72846" w:rsidRPr="00053943" w:rsidRDefault="00FF13C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CE70DE">
        <w:rPr>
          <w:b/>
          <w:color w:val="000000"/>
          <w:kern w:val="1"/>
          <w:sz w:val="28"/>
          <w:szCs w:val="28"/>
          <w:lang w:val="en-US" w:eastAsia="ar-SA"/>
        </w:rPr>
        <w:t>in</w:t>
      </w:r>
      <w:r w:rsidR="00B26DA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0505E">
        <w:rPr>
          <w:b/>
          <w:color w:val="000000"/>
          <w:kern w:val="1"/>
          <w:sz w:val="28"/>
          <w:szCs w:val="28"/>
          <w:lang w:val="en-US" w:eastAsia="ar-SA"/>
        </w:rPr>
        <w:t xml:space="preserve">28 </w:t>
      </w:r>
      <w:proofErr w:type="spellStart"/>
      <w:r w:rsidR="0034591F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B26DA4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6DB513A2" w14:textId="109B4212"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>Cu privire la vânzarea lotu</w:t>
      </w:r>
      <w:r w:rsidR="00AA2452">
        <w:rPr>
          <w:b/>
          <w:i/>
          <w:color w:val="000000"/>
          <w:kern w:val="28"/>
          <w:sz w:val="28"/>
          <w:szCs w:val="28"/>
          <w:lang w:val="ro-RO" w:eastAsia="en-US"/>
        </w:rPr>
        <w:t>rilor</w:t>
      </w: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pomicol</w:t>
      </w:r>
      <w:r w:rsidR="00AA2452">
        <w:rPr>
          <w:b/>
          <w:i/>
          <w:color w:val="000000"/>
          <w:kern w:val="28"/>
          <w:sz w:val="28"/>
          <w:szCs w:val="28"/>
          <w:lang w:val="ro-RO" w:eastAsia="en-US"/>
        </w:rPr>
        <w:t>e</w:t>
      </w:r>
    </w:p>
    <w:p w14:paraId="56BF0F42" w14:textId="77F55D75" w:rsidR="00AD6E23" w:rsidRPr="00D355C8" w:rsidRDefault="00AD6E23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n temeiul art.14 (2), </w:t>
      </w:r>
      <w:proofErr w:type="spellStart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lit.d</w:t>
      </w:r>
      <w:proofErr w:type="spellEnd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) al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2006, cu modificările </w:t>
      </w:r>
      <w:proofErr w:type="spellStart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completările ulterioare și conform prevederilor art.7 din Legea 1308/1997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privind prețul normativ </w:t>
      </w:r>
      <w:r w:rsidR="008B0EF9">
        <w:rPr>
          <w:iCs/>
          <w:color w:val="000000"/>
          <w:kern w:val="28"/>
          <w:sz w:val="28"/>
          <w:szCs w:val="28"/>
          <w:lang w:val="ro-RO" w:eastAsia="en-US"/>
        </w:rPr>
        <w:t xml:space="preserve">și modul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de</w:t>
      </w:r>
      <w:r w:rsidR="002D5E69">
        <w:rPr>
          <w:iCs/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vânzare-cumpărare a pământului</w:t>
      </w:r>
      <w:r w:rsidR="00D355C8">
        <w:rPr>
          <w:i/>
          <w:color w:val="000000"/>
          <w:kern w:val="28"/>
          <w:sz w:val="28"/>
          <w:szCs w:val="28"/>
          <w:lang w:val="ro-RO" w:eastAsia="en-US"/>
        </w:rPr>
        <w:t>,</w:t>
      </w:r>
      <w:r w:rsidR="008B0EF9">
        <w:rPr>
          <w:i/>
          <w:color w:val="000000"/>
          <w:kern w:val="28"/>
          <w:sz w:val="28"/>
          <w:szCs w:val="28"/>
          <w:lang w:val="ro-RO" w:eastAsia="en-US"/>
        </w:rPr>
        <w:t xml:space="preserve">  </w:t>
      </w:r>
      <w:r w:rsidR="00D355C8" w:rsidRPr="00D355C8">
        <w:rPr>
          <w:color w:val="000000"/>
          <w:kern w:val="28"/>
          <w:sz w:val="28"/>
          <w:szCs w:val="28"/>
          <w:lang w:val="ro-RO" w:eastAsia="en-US"/>
        </w:rPr>
        <w:t>e</w:t>
      </w:r>
      <w:r w:rsidR="00A72846">
        <w:rPr>
          <w:color w:val="000000"/>
          <w:kern w:val="28"/>
          <w:sz w:val="28"/>
          <w:szCs w:val="28"/>
          <w:lang w:val="ro-RO" w:eastAsia="en-US"/>
        </w:rPr>
        <w:t>xaminând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cadrul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D355C8">
        <w:rPr>
          <w:color w:val="000000"/>
          <w:kern w:val="28"/>
          <w:sz w:val="28"/>
          <w:szCs w:val="28"/>
          <w:lang w:val="ro-RO" w:eastAsia="en-US"/>
        </w:rPr>
        <w:t>şedinţei</w:t>
      </w:r>
      <w:proofErr w:type="spellEnd"/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sale cere</w:t>
      </w:r>
      <w:r w:rsidR="00F55EA3">
        <w:rPr>
          <w:color w:val="000000"/>
          <w:kern w:val="28"/>
          <w:sz w:val="28"/>
          <w:szCs w:val="28"/>
          <w:lang w:val="ro-RO" w:eastAsia="en-US"/>
        </w:rPr>
        <w:t>rea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D355C8">
        <w:rPr>
          <w:color w:val="000000"/>
          <w:kern w:val="28"/>
          <w:sz w:val="28"/>
          <w:szCs w:val="28"/>
          <w:lang w:val="ro-RO" w:eastAsia="en-US"/>
        </w:rPr>
        <w:t>cet.</w:t>
      </w:r>
      <w:r w:rsidR="00B26DA4">
        <w:rPr>
          <w:color w:val="000000"/>
          <w:kern w:val="28"/>
          <w:sz w:val="28"/>
          <w:szCs w:val="28"/>
          <w:lang w:val="ro-RO" w:eastAsia="en-US"/>
        </w:rPr>
        <w:t>Balan</w:t>
      </w:r>
      <w:proofErr w:type="spellEnd"/>
      <w:r w:rsidR="00B26DA4">
        <w:rPr>
          <w:color w:val="000000"/>
          <w:kern w:val="28"/>
          <w:sz w:val="28"/>
          <w:szCs w:val="28"/>
          <w:lang w:val="ro-RO" w:eastAsia="en-US"/>
        </w:rPr>
        <w:t xml:space="preserve"> Vitalie 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(nr</w:t>
      </w:r>
      <w:r w:rsidR="008F11C6" w:rsidRPr="00AA5F95">
        <w:rPr>
          <w:color w:val="000000"/>
          <w:kern w:val="28"/>
          <w:sz w:val="28"/>
          <w:szCs w:val="28"/>
          <w:lang w:val="ro-RO" w:eastAsia="en-US"/>
        </w:rPr>
        <w:t>.</w:t>
      </w:r>
      <w:r w:rsidR="00B26DA4">
        <w:rPr>
          <w:color w:val="000000"/>
          <w:kern w:val="28"/>
          <w:sz w:val="28"/>
          <w:szCs w:val="28"/>
          <w:lang w:val="ro-RO" w:eastAsia="en-US"/>
        </w:rPr>
        <w:t>29</w:t>
      </w:r>
      <w:r w:rsidR="00BD4AFE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 xml:space="preserve">din </w:t>
      </w:r>
      <w:r w:rsidR="00BD4AFE">
        <w:rPr>
          <w:color w:val="000000"/>
          <w:kern w:val="28"/>
          <w:sz w:val="28"/>
          <w:szCs w:val="28"/>
          <w:lang w:val="ro-RO" w:eastAsia="en-US"/>
        </w:rPr>
        <w:t>0</w:t>
      </w:r>
      <w:r w:rsidR="00B26DA4">
        <w:rPr>
          <w:color w:val="000000"/>
          <w:kern w:val="28"/>
          <w:sz w:val="28"/>
          <w:szCs w:val="28"/>
          <w:lang w:val="ro-RO" w:eastAsia="en-US"/>
        </w:rPr>
        <w:t>8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.0</w:t>
      </w:r>
      <w:r w:rsidR="00B26DA4">
        <w:rPr>
          <w:color w:val="000000"/>
          <w:kern w:val="28"/>
          <w:sz w:val="28"/>
          <w:szCs w:val="28"/>
          <w:lang w:val="ro-RO" w:eastAsia="en-US"/>
        </w:rPr>
        <w:t>4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.202</w:t>
      </w:r>
      <w:r w:rsidR="00B26DA4">
        <w:rPr>
          <w:color w:val="000000"/>
          <w:kern w:val="28"/>
          <w:sz w:val="28"/>
          <w:szCs w:val="28"/>
          <w:lang w:val="ro-RO" w:eastAsia="en-US"/>
        </w:rPr>
        <w:t>4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),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membr</w:t>
      </w:r>
      <w:r w:rsidR="00B26DA4">
        <w:rPr>
          <w:color w:val="000000"/>
          <w:kern w:val="28"/>
          <w:sz w:val="28"/>
          <w:szCs w:val="28"/>
          <w:lang w:val="ro-RO" w:eastAsia="en-US"/>
        </w:rPr>
        <w:t>u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al Î</w:t>
      </w:r>
      <w:r w:rsidR="009915C5">
        <w:rPr>
          <w:color w:val="000000"/>
          <w:kern w:val="28"/>
          <w:sz w:val="28"/>
          <w:szCs w:val="28"/>
          <w:lang w:val="ro-RO" w:eastAsia="en-US"/>
        </w:rPr>
        <w:t>.</w:t>
      </w:r>
      <w:r w:rsidR="00291D06">
        <w:rPr>
          <w:color w:val="000000"/>
          <w:kern w:val="28"/>
          <w:sz w:val="28"/>
          <w:szCs w:val="28"/>
          <w:lang w:val="ro-RO" w:eastAsia="en-US"/>
        </w:rPr>
        <w:t>P.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„</w:t>
      </w:r>
      <w:proofErr w:type="spellStart"/>
      <w:r w:rsidR="00B26DA4">
        <w:rPr>
          <w:color w:val="000000"/>
          <w:kern w:val="28"/>
          <w:sz w:val="28"/>
          <w:szCs w:val="28"/>
          <w:lang w:val="ro-RO" w:eastAsia="en-US"/>
        </w:rPr>
        <w:t>Dacvilagro</w:t>
      </w:r>
      <w:proofErr w:type="spellEnd"/>
      <w:r w:rsidR="00D355C8">
        <w:rPr>
          <w:color w:val="000000"/>
          <w:kern w:val="28"/>
          <w:sz w:val="28"/>
          <w:szCs w:val="28"/>
          <w:lang w:val="ro-RO" w:eastAsia="en-US"/>
        </w:rPr>
        <w:t>”</w:t>
      </w:r>
      <w:r w:rsidR="009915C5">
        <w:rPr>
          <w:color w:val="000000"/>
          <w:kern w:val="28"/>
          <w:sz w:val="28"/>
          <w:szCs w:val="28"/>
          <w:lang w:val="ro-RO" w:eastAsia="en-US"/>
        </w:rPr>
        <w:t xml:space="preserve"> și cererea </w:t>
      </w:r>
      <w:proofErr w:type="spellStart"/>
      <w:r w:rsidR="009915C5">
        <w:rPr>
          <w:color w:val="000000"/>
          <w:kern w:val="28"/>
          <w:sz w:val="28"/>
          <w:szCs w:val="28"/>
          <w:lang w:val="ro-RO" w:eastAsia="en-US"/>
        </w:rPr>
        <w:t>cet.Negara</w:t>
      </w:r>
      <w:proofErr w:type="spellEnd"/>
      <w:r w:rsidR="009915C5">
        <w:rPr>
          <w:color w:val="000000"/>
          <w:kern w:val="28"/>
          <w:sz w:val="28"/>
          <w:szCs w:val="28"/>
          <w:lang w:val="ro-RO" w:eastAsia="en-US"/>
        </w:rPr>
        <w:t xml:space="preserve"> Fiodor (nr.39 din 27.05.2024), membru al Î.P. ”Energetic Plus”, 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privind vânzarea lotu</w:t>
      </w:r>
      <w:r w:rsidR="009915C5">
        <w:rPr>
          <w:color w:val="000000"/>
          <w:kern w:val="28"/>
          <w:sz w:val="28"/>
          <w:szCs w:val="28"/>
          <w:lang w:val="ro-RO" w:eastAsia="en-US"/>
        </w:rPr>
        <w:t>rilor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pomicol</w:t>
      </w:r>
      <w:r w:rsidR="009915C5">
        <w:rPr>
          <w:color w:val="000000"/>
          <w:kern w:val="28"/>
          <w:sz w:val="28"/>
          <w:szCs w:val="28"/>
          <w:lang w:val="ro-RO" w:eastAsia="en-US"/>
        </w:rPr>
        <w:t>e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pe care </w:t>
      </w:r>
      <w:r w:rsidR="009915C5">
        <w:rPr>
          <w:color w:val="000000"/>
          <w:kern w:val="28"/>
          <w:sz w:val="28"/>
          <w:szCs w:val="28"/>
          <w:lang w:val="ro-RO" w:eastAsia="en-US"/>
        </w:rPr>
        <w:t>le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Pr="00AD6E23">
        <w:rPr>
          <w:color w:val="000000"/>
          <w:kern w:val="28"/>
          <w:sz w:val="28"/>
          <w:szCs w:val="28"/>
          <w:lang w:val="ro-RO" w:eastAsia="en-US"/>
        </w:rPr>
        <w:t>deţin</w:t>
      </w:r>
      <w:proofErr w:type="spellEnd"/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folosință, ținându-se cont de recomandările comisiei consultative de specialitate,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C93D12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7AB935E8" w14:textId="77777777"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14:paraId="2E560ACE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AD6E2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35E94EB0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en-US" w:eastAsia="en-US"/>
        </w:rPr>
      </w:pPr>
    </w:p>
    <w:p w14:paraId="527C8536" w14:textId="6C7EC92C" w:rsidR="00AD6E23" w:rsidRDefault="00D355C8" w:rsidP="00C93D12">
      <w:pPr>
        <w:numPr>
          <w:ilvl w:val="0"/>
          <w:numId w:val="13"/>
        </w:numPr>
        <w:rPr>
          <w:bCs/>
          <w:color w:val="000000"/>
          <w:kern w:val="28"/>
          <w:sz w:val="28"/>
          <w:szCs w:val="28"/>
          <w:lang w:val="ro-RO" w:eastAsia="en-US"/>
        </w:rPr>
      </w:pPr>
      <w:bookmarkStart w:id="0" w:name="_Hlk167785875"/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vinde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cet.</w:t>
      </w:r>
      <w:r w:rsidR="00B26DA4">
        <w:rPr>
          <w:bCs/>
          <w:color w:val="000000"/>
          <w:kern w:val="28"/>
          <w:sz w:val="28"/>
          <w:szCs w:val="28"/>
          <w:lang w:val="ro-RO" w:eastAsia="en-US"/>
        </w:rPr>
        <w:t>Balan</w:t>
      </w:r>
      <w:proofErr w:type="spellEnd"/>
      <w:r w:rsidR="00B26DA4">
        <w:rPr>
          <w:bCs/>
          <w:color w:val="000000"/>
          <w:kern w:val="28"/>
          <w:sz w:val="28"/>
          <w:szCs w:val="28"/>
          <w:lang w:val="ro-RO" w:eastAsia="en-US"/>
        </w:rPr>
        <w:t xml:space="preserve"> Vitalie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, membr</w:t>
      </w:r>
      <w:r w:rsidR="00B26DA4">
        <w:rPr>
          <w:bCs/>
          <w:color w:val="000000"/>
          <w:kern w:val="28"/>
          <w:sz w:val="28"/>
          <w:szCs w:val="28"/>
          <w:lang w:val="ro-RO" w:eastAsia="en-US"/>
        </w:rPr>
        <w:t>u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al I.P.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”</w:t>
      </w:r>
      <w:r w:rsidR="00105FA6" w:rsidRPr="00105FA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B26DA4">
        <w:rPr>
          <w:color w:val="000000"/>
          <w:kern w:val="28"/>
          <w:sz w:val="28"/>
          <w:szCs w:val="28"/>
          <w:lang w:val="ro-RO" w:eastAsia="en-US"/>
        </w:rPr>
        <w:t>Dacvilagro</w:t>
      </w:r>
      <w:proofErr w:type="spellEnd"/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”, lotu</w:t>
      </w:r>
      <w:r>
        <w:rPr>
          <w:bCs/>
          <w:color w:val="000000"/>
          <w:kern w:val="28"/>
          <w:sz w:val="28"/>
          <w:szCs w:val="28"/>
          <w:lang w:val="ro-RO" w:eastAsia="en-US"/>
        </w:rPr>
        <w:t>l pomicol cu suprafața de 0</w:t>
      </w:r>
      <w:r w:rsidR="0034591F">
        <w:rPr>
          <w:bCs/>
          <w:color w:val="000000"/>
          <w:kern w:val="28"/>
          <w:sz w:val="28"/>
          <w:szCs w:val="28"/>
          <w:lang w:val="ro-RO" w:eastAsia="en-US"/>
        </w:rPr>
        <w:t>,0</w:t>
      </w:r>
      <w:r w:rsidR="00B26DA4">
        <w:rPr>
          <w:bCs/>
          <w:color w:val="000000"/>
          <w:kern w:val="28"/>
          <w:sz w:val="28"/>
          <w:szCs w:val="28"/>
          <w:lang w:val="ro-RO" w:eastAsia="en-US"/>
        </w:rPr>
        <w:t>631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ha,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nr.cadastral</w:t>
      </w:r>
      <w:proofErr w:type="spellEnd"/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311811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5.</w:t>
      </w:r>
      <w:r w:rsidR="00B26DA4">
        <w:rPr>
          <w:bCs/>
          <w:color w:val="000000"/>
          <w:kern w:val="28"/>
          <w:sz w:val="28"/>
          <w:szCs w:val="28"/>
          <w:lang w:val="ro-RO" w:eastAsia="en-US"/>
        </w:rPr>
        <w:t>214</w:t>
      </w:r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, la </w:t>
      </w:r>
      <w:proofErr w:type="spellStart"/>
      <w:r w:rsidR="00A04688">
        <w:rPr>
          <w:bCs/>
          <w:color w:val="000000"/>
          <w:kern w:val="28"/>
          <w:sz w:val="28"/>
          <w:szCs w:val="28"/>
          <w:lang w:val="ro-RO" w:eastAsia="en-US"/>
        </w:rPr>
        <w:t>preţul</w:t>
      </w:r>
      <w:proofErr w:type="spellEnd"/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de </w:t>
      </w:r>
      <w:r w:rsidR="00C91933">
        <w:rPr>
          <w:bCs/>
          <w:color w:val="000000"/>
          <w:kern w:val="28"/>
          <w:sz w:val="28"/>
          <w:szCs w:val="28"/>
          <w:lang w:val="ro-RO" w:eastAsia="en-US"/>
        </w:rPr>
        <w:t>1390,79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lei (conform calculului indicat în anexa nr.1).</w:t>
      </w:r>
    </w:p>
    <w:bookmarkEnd w:id="0"/>
    <w:p w14:paraId="4EB2A9D1" w14:textId="49575D3B" w:rsidR="00AA2452" w:rsidRPr="00291D06" w:rsidRDefault="00291D06" w:rsidP="00291D06">
      <w:pPr>
        <w:numPr>
          <w:ilvl w:val="0"/>
          <w:numId w:val="13"/>
        </w:numPr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vinde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cet.Negara</w:t>
      </w:r>
      <w:proofErr w:type="spellEnd"/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Fiodor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, membr</w:t>
      </w:r>
      <w:r>
        <w:rPr>
          <w:bCs/>
          <w:color w:val="000000"/>
          <w:kern w:val="28"/>
          <w:sz w:val="28"/>
          <w:szCs w:val="28"/>
          <w:lang w:val="ro-RO" w:eastAsia="en-US"/>
        </w:rPr>
        <w:t>u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al I.P.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”</w:t>
      </w:r>
      <w:r w:rsidRPr="00105FA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>
        <w:rPr>
          <w:color w:val="000000"/>
          <w:kern w:val="28"/>
          <w:sz w:val="28"/>
          <w:szCs w:val="28"/>
          <w:lang w:val="ro-RO" w:eastAsia="en-US"/>
        </w:rPr>
        <w:t>Energetic Plus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”, lotu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l pomicol cu suprafața de 0,0615 ha,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nr.cadastral</w:t>
      </w:r>
      <w:proofErr w:type="spellEnd"/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3118115.245, la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preţul</w:t>
      </w:r>
      <w:proofErr w:type="spellEnd"/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de </w:t>
      </w:r>
      <w:r w:rsidR="00C91933">
        <w:rPr>
          <w:bCs/>
          <w:color w:val="000000"/>
          <w:kern w:val="28"/>
          <w:sz w:val="28"/>
          <w:szCs w:val="28"/>
          <w:lang w:val="ro-RO" w:eastAsia="en-US"/>
        </w:rPr>
        <w:t>1355,52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lei (conform calculului indicat în anexa nr.</w:t>
      </w:r>
      <w:r>
        <w:rPr>
          <w:bCs/>
          <w:color w:val="000000"/>
          <w:kern w:val="28"/>
          <w:sz w:val="28"/>
          <w:szCs w:val="28"/>
          <w:lang w:val="ro-RO" w:eastAsia="en-US"/>
        </w:rPr>
        <w:t>2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).</w:t>
      </w:r>
    </w:p>
    <w:p w14:paraId="7B780888" w14:textId="2CBF7DF2" w:rsidR="00AD6E23" w:rsidRDefault="00AD6E23" w:rsidP="00C93D12">
      <w:pPr>
        <w:numPr>
          <w:ilvl w:val="0"/>
          <w:numId w:val="13"/>
        </w:num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Primar</w:t>
      </w:r>
      <w:r w:rsidR="003B2CAC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comunei, dna Racul Svetlana, va încheia contract</w:t>
      </w:r>
      <w:r w:rsidR="00F31E85">
        <w:rPr>
          <w:bCs/>
          <w:color w:val="000000"/>
          <w:kern w:val="28"/>
          <w:sz w:val="28"/>
          <w:szCs w:val="28"/>
          <w:lang w:val="ro-RO" w:eastAsia="en-US"/>
        </w:rPr>
        <w:t>e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l</w:t>
      </w:r>
      <w:r w:rsidR="00AA2452">
        <w:rPr>
          <w:bCs/>
          <w:color w:val="000000"/>
          <w:kern w:val="28"/>
          <w:sz w:val="28"/>
          <w:szCs w:val="28"/>
          <w:lang w:val="ro-RO" w:eastAsia="en-US"/>
        </w:rPr>
        <w:t>e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de vânzare-cumpărare cu cumpărăto</w:t>
      </w:r>
      <w:r w:rsidR="00AA2452">
        <w:rPr>
          <w:bCs/>
          <w:color w:val="000000"/>
          <w:kern w:val="28"/>
          <w:sz w:val="28"/>
          <w:szCs w:val="28"/>
          <w:lang w:val="ro-RO" w:eastAsia="en-US"/>
        </w:rPr>
        <w:t>rii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nominaliza</w:t>
      </w:r>
      <w:r w:rsidR="00AA2452">
        <w:rPr>
          <w:bCs/>
          <w:color w:val="000000"/>
          <w:kern w:val="28"/>
          <w:sz w:val="28"/>
          <w:szCs w:val="28"/>
          <w:lang w:val="ro-RO" w:eastAsia="en-US"/>
        </w:rPr>
        <w:t>ți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la pct</w:t>
      </w:r>
      <w:r w:rsidR="00AE5C4A">
        <w:rPr>
          <w:bCs/>
          <w:color w:val="000000"/>
          <w:kern w:val="28"/>
          <w:sz w:val="28"/>
          <w:szCs w:val="28"/>
          <w:lang w:val="ro-RO" w:eastAsia="en-US"/>
        </w:rPr>
        <w:t>.1</w:t>
      </w:r>
      <w:r w:rsidR="00AA2452">
        <w:rPr>
          <w:bCs/>
          <w:color w:val="000000"/>
          <w:kern w:val="28"/>
          <w:sz w:val="28"/>
          <w:szCs w:val="28"/>
          <w:lang w:val="ro-RO" w:eastAsia="en-US"/>
        </w:rPr>
        <w:t xml:space="preserve"> și 2</w:t>
      </w:r>
      <w:r w:rsidR="00AE5C4A">
        <w:rPr>
          <w:bCs/>
          <w:color w:val="000000"/>
          <w:kern w:val="28"/>
          <w:sz w:val="28"/>
          <w:szCs w:val="28"/>
          <w:lang w:val="ro-RO" w:eastAsia="en-US"/>
        </w:rPr>
        <w:t>.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Contract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 v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autentifica notarial </w:t>
      </w:r>
      <w:proofErr w:type="spellStart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 v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înregistra la Serviciul Cadastral Teritorial Criuleni, </w:t>
      </w:r>
      <w:proofErr w:type="spellStart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I.P.„Agenția</w:t>
      </w:r>
      <w:proofErr w:type="spellEnd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Servicii Publice”. </w:t>
      </w:r>
    </w:p>
    <w:p w14:paraId="46EC55E6" w14:textId="04BB19B3" w:rsidR="00E550CB" w:rsidRPr="00E550CB" w:rsidRDefault="00290752" w:rsidP="00E550CB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886498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486C4C49" w14:textId="77777777" w:rsidR="00C93D12" w:rsidRDefault="00C93D12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73A82235" w14:textId="7CB11859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</w:t>
      </w:r>
      <w:r w:rsidR="00C93D12">
        <w:rPr>
          <w:b/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8B0EF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</w:t>
      </w:r>
      <w:r w:rsidR="002D5E69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="008B0EF9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  <w:r w:rsidR="00C93D1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8F5ADB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  <w:r w:rsidR="00A7284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14353A4D" w14:textId="027C55FC" w:rsidR="00D2654A" w:rsidRPr="00A72846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8E6962">
        <w:rPr>
          <w:b/>
          <w:sz w:val="28"/>
          <w:szCs w:val="28"/>
          <w:lang w:val="ro-RO"/>
        </w:rPr>
        <w:t xml:space="preserve">    </w:t>
      </w:r>
      <w:r w:rsidRPr="00A72846">
        <w:rPr>
          <w:i/>
          <w:sz w:val="28"/>
          <w:szCs w:val="28"/>
          <w:lang w:val="ro-RO"/>
        </w:rPr>
        <w:t>Contrasemnează:</w:t>
      </w:r>
    </w:p>
    <w:p w14:paraId="590A56F1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9C8865A" w14:textId="5410B813" w:rsidR="00316067" w:rsidRPr="00210879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2A9C524F" w14:textId="343C3175" w:rsidR="00210879" w:rsidRPr="00210879" w:rsidRDefault="00316067" w:rsidP="00210879">
      <w:pPr>
        <w:spacing w:before="100" w:beforeAutospacing="1" w:line="276" w:lineRule="auto"/>
        <w:ind w:left="360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 xml:space="preserve">   </w:t>
      </w:r>
      <w:proofErr w:type="spellStart"/>
      <w:r w:rsidR="00210879" w:rsidRPr="00210879">
        <w:rPr>
          <w:sz w:val="28"/>
          <w:szCs w:val="28"/>
          <w:lang w:val="en-US"/>
        </w:rPr>
        <w:t>Consilieri</w:t>
      </w:r>
      <w:proofErr w:type="spellEnd"/>
      <w:r w:rsidR="00210879" w:rsidRPr="00210879">
        <w:rPr>
          <w:sz w:val="28"/>
          <w:szCs w:val="28"/>
          <w:lang w:val="en-US"/>
        </w:rPr>
        <w:t xml:space="preserve"> </w:t>
      </w:r>
      <w:proofErr w:type="spellStart"/>
      <w:r w:rsidR="00210879" w:rsidRPr="00210879">
        <w:rPr>
          <w:sz w:val="28"/>
          <w:szCs w:val="28"/>
          <w:lang w:val="en-US"/>
        </w:rPr>
        <w:t>aleși</w:t>
      </w:r>
      <w:proofErr w:type="spellEnd"/>
      <w:r w:rsidR="00210879" w:rsidRPr="00210879">
        <w:rPr>
          <w:sz w:val="28"/>
          <w:szCs w:val="28"/>
          <w:lang w:val="en-US"/>
        </w:rPr>
        <w:t xml:space="preserve"> – 13</w:t>
      </w:r>
    </w:p>
    <w:p w14:paraId="4A0E6F60" w14:textId="68DEAD79" w:rsidR="00210879" w:rsidRPr="00210879" w:rsidRDefault="00210879" w:rsidP="00210879">
      <w:pPr>
        <w:spacing w:line="276" w:lineRule="auto"/>
        <w:rPr>
          <w:sz w:val="28"/>
          <w:szCs w:val="28"/>
          <w:lang w:val="en-US"/>
        </w:rPr>
      </w:pPr>
      <w:r w:rsidRPr="00210879">
        <w:rPr>
          <w:sz w:val="28"/>
          <w:szCs w:val="28"/>
          <w:lang w:val="en-US"/>
        </w:rPr>
        <w:t xml:space="preserve">        </w:t>
      </w:r>
      <w:proofErr w:type="spellStart"/>
      <w:r w:rsidRPr="00210879">
        <w:rPr>
          <w:sz w:val="28"/>
          <w:szCs w:val="28"/>
          <w:lang w:val="en-US"/>
        </w:rPr>
        <w:t>Consilieri</w:t>
      </w:r>
      <w:proofErr w:type="spellEnd"/>
      <w:r w:rsidRPr="00210879">
        <w:rPr>
          <w:sz w:val="28"/>
          <w:szCs w:val="28"/>
          <w:lang w:val="en-US"/>
        </w:rPr>
        <w:t xml:space="preserve"> </w:t>
      </w:r>
      <w:proofErr w:type="spellStart"/>
      <w:r w:rsidRPr="00210879">
        <w:rPr>
          <w:sz w:val="28"/>
          <w:szCs w:val="28"/>
          <w:lang w:val="en-US"/>
        </w:rPr>
        <w:t>prezenți</w:t>
      </w:r>
      <w:proofErr w:type="spellEnd"/>
      <w:r w:rsidRPr="00210879">
        <w:rPr>
          <w:sz w:val="28"/>
          <w:szCs w:val="28"/>
          <w:lang w:val="en-US"/>
        </w:rPr>
        <w:t xml:space="preserve">:  </w:t>
      </w:r>
    </w:p>
    <w:p w14:paraId="42B6DD65" w14:textId="00055CE1" w:rsidR="00316067" w:rsidRPr="00291D06" w:rsidRDefault="00210879" w:rsidP="00291D06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sz w:val="28"/>
          <w:szCs w:val="28"/>
          <w:lang w:val="ro-RO"/>
        </w:rPr>
      </w:pPr>
      <w:r w:rsidRPr="00210879">
        <w:rPr>
          <w:bCs/>
          <w:sz w:val="28"/>
          <w:szCs w:val="28"/>
          <w:lang w:val="ro-RO"/>
        </w:rPr>
        <w:t xml:space="preserve">Au votat:   </w:t>
      </w:r>
      <w:r w:rsidRPr="00210879">
        <w:rPr>
          <w:b/>
          <w:bCs/>
          <w:i/>
          <w:sz w:val="28"/>
          <w:szCs w:val="28"/>
          <w:lang w:val="ro-RO"/>
        </w:rPr>
        <w:t xml:space="preserve">pentru  </w:t>
      </w:r>
      <w:r w:rsidRPr="00210879">
        <w:rPr>
          <w:bCs/>
          <w:sz w:val="28"/>
          <w:szCs w:val="28"/>
          <w:lang w:val="ro-RO"/>
        </w:rPr>
        <w:t xml:space="preserve">- ,   </w:t>
      </w:r>
      <w:r w:rsidRPr="00210879">
        <w:rPr>
          <w:b/>
          <w:bCs/>
          <w:i/>
          <w:sz w:val="28"/>
          <w:szCs w:val="28"/>
          <w:lang w:val="ro-RO"/>
        </w:rPr>
        <w:t>contra</w:t>
      </w:r>
      <w:r w:rsidRPr="00210879">
        <w:rPr>
          <w:bCs/>
          <w:sz w:val="28"/>
          <w:szCs w:val="28"/>
          <w:lang w:val="ro-RO"/>
        </w:rPr>
        <w:t xml:space="preserve"> - </w:t>
      </w:r>
      <w:r w:rsidR="00B26DA4">
        <w:rPr>
          <w:bCs/>
          <w:sz w:val="28"/>
          <w:szCs w:val="28"/>
          <w:lang w:val="ro-RO"/>
        </w:rPr>
        <w:t xml:space="preserve"> </w:t>
      </w:r>
      <w:r w:rsidRPr="00210879">
        <w:rPr>
          <w:bCs/>
          <w:sz w:val="28"/>
          <w:szCs w:val="28"/>
          <w:lang w:val="ro-RO"/>
        </w:rPr>
        <w:t xml:space="preserve">,    </w:t>
      </w:r>
      <w:r w:rsidRPr="00210879">
        <w:rPr>
          <w:b/>
          <w:bCs/>
          <w:i/>
          <w:sz w:val="28"/>
          <w:szCs w:val="28"/>
          <w:lang w:val="ro-RO"/>
        </w:rPr>
        <w:t>s-au abținut</w:t>
      </w:r>
      <w:r w:rsidRPr="00210879">
        <w:rPr>
          <w:bCs/>
          <w:sz w:val="28"/>
          <w:szCs w:val="28"/>
          <w:lang w:val="ro-RO"/>
        </w:rPr>
        <w:t xml:space="preserve">   - </w:t>
      </w:r>
      <w:r w:rsidR="00B26DA4">
        <w:rPr>
          <w:bCs/>
          <w:sz w:val="28"/>
          <w:szCs w:val="28"/>
          <w:lang w:val="ro-RO"/>
        </w:rPr>
        <w:t xml:space="preserve"> </w:t>
      </w:r>
      <w:r w:rsidRPr="00210879">
        <w:rPr>
          <w:bCs/>
          <w:sz w:val="28"/>
          <w:szCs w:val="28"/>
          <w:lang w:val="ro-RO"/>
        </w:rPr>
        <w:t>.</w:t>
      </w:r>
    </w:p>
    <w:p w14:paraId="47A562E0" w14:textId="1F9C1AA5" w:rsidR="007D70E5" w:rsidRPr="007D70E5" w:rsidRDefault="0000776B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lastRenderedPageBreak/>
        <w:t xml:space="preserve"> </w:t>
      </w:r>
      <w:bookmarkStart w:id="1" w:name="_Hlk167785969"/>
      <w:proofErr w:type="spellStart"/>
      <w:r w:rsidR="007D70E5" w:rsidRPr="007D70E5">
        <w:rPr>
          <w:i/>
          <w:color w:val="000000"/>
          <w:kern w:val="28"/>
          <w:sz w:val="20"/>
          <w:szCs w:val="20"/>
          <w:lang w:val="en-US" w:eastAsia="en-US"/>
        </w:rPr>
        <w:t>Anexa</w:t>
      </w:r>
      <w:proofErr w:type="spellEnd"/>
      <w:r w:rsidR="007D70E5"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nr.1</w:t>
      </w:r>
    </w:p>
    <w:p w14:paraId="2ECF0404" w14:textId="39CC7799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la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Decizia</w:t>
      </w:r>
      <w:proofErr w:type="spellEnd"/>
      <w:r w:rsidR="00B50E0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Cons</w:t>
      </w:r>
      <w:r w:rsidR="002159C7">
        <w:rPr>
          <w:i/>
          <w:color w:val="000000"/>
          <w:kern w:val="28"/>
          <w:sz w:val="20"/>
          <w:szCs w:val="20"/>
          <w:lang w:val="en-US" w:eastAsia="en-US"/>
        </w:rPr>
        <w:t>iliului</w:t>
      </w:r>
      <w:proofErr w:type="spellEnd"/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2159C7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nr.</w:t>
      </w:r>
      <w:r w:rsidR="00B26DA4">
        <w:rPr>
          <w:i/>
          <w:color w:val="000000"/>
          <w:kern w:val="28"/>
          <w:sz w:val="20"/>
          <w:szCs w:val="20"/>
          <w:lang w:val="en-US" w:eastAsia="en-US"/>
        </w:rPr>
        <w:t>3</w:t>
      </w:r>
      <w:r w:rsidR="002159C7">
        <w:rPr>
          <w:i/>
          <w:color w:val="000000"/>
          <w:kern w:val="28"/>
          <w:sz w:val="20"/>
          <w:szCs w:val="20"/>
          <w:lang w:val="en-US" w:eastAsia="en-US"/>
        </w:rPr>
        <w:t>/</w:t>
      </w:r>
      <w:r w:rsidR="00D06A2A">
        <w:rPr>
          <w:i/>
          <w:color w:val="000000"/>
          <w:kern w:val="28"/>
          <w:sz w:val="20"/>
          <w:szCs w:val="20"/>
          <w:lang w:val="en-US" w:eastAsia="en-US"/>
        </w:rPr>
        <w:t>3</w:t>
      </w:r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din </w:t>
      </w:r>
      <w:r w:rsidR="00597CB6">
        <w:rPr>
          <w:i/>
          <w:color w:val="000000"/>
          <w:kern w:val="28"/>
          <w:sz w:val="20"/>
          <w:szCs w:val="20"/>
          <w:lang w:val="en-US" w:eastAsia="en-US"/>
        </w:rPr>
        <w:t xml:space="preserve">28 </w:t>
      </w:r>
      <w:proofErr w:type="spellStart"/>
      <w:r w:rsidR="0034591F">
        <w:rPr>
          <w:i/>
          <w:color w:val="000000"/>
          <w:kern w:val="28"/>
          <w:sz w:val="20"/>
          <w:szCs w:val="20"/>
          <w:lang w:val="en-US" w:eastAsia="en-US"/>
        </w:rPr>
        <w:t>iunie</w:t>
      </w:r>
      <w:proofErr w:type="spellEnd"/>
      <w:r w:rsidR="00105FA6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="00B50E00">
        <w:rPr>
          <w:i/>
          <w:color w:val="000000"/>
          <w:kern w:val="28"/>
          <w:sz w:val="20"/>
          <w:szCs w:val="20"/>
          <w:lang w:val="en-US" w:eastAsia="en-US"/>
        </w:rPr>
        <w:t>202</w:t>
      </w:r>
      <w:r w:rsidR="00B26DA4">
        <w:rPr>
          <w:i/>
          <w:color w:val="000000"/>
          <w:kern w:val="28"/>
          <w:sz w:val="20"/>
          <w:szCs w:val="20"/>
          <w:lang w:val="en-US" w:eastAsia="en-US"/>
        </w:rPr>
        <w:t>4</w:t>
      </w:r>
    </w:p>
    <w:p w14:paraId="56D9E2B8" w14:textId="1067736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vânzarea</w:t>
      </w:r>
      <w:proofErr w:type="spellEnd"/>
      <w:r w:rsidR="00A31AB8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lotu</w:t>
      </w:r>
      <w:r w:rsidR="00105FA6">
        <w:rPr>
          <w:i/>
          <w:color w:val="000000"/>
          <w:kern w:val="28"/>
          <w:sz w:val="20"/>
          <w:szCs w:val="20"/>
          <w:lang w:val="en-US" w:eastAsia="en-US"/>
        </w:rPr>
        <w:t>lui</w:t>
      </w:r>
      <w:proofErr w:type="spellEnd"/>
      <w:r w:rsidR="00105FA6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pomicol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14:paraId="7FDBA1CE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</w:p>
    <w:p w14:paraId="27DB4A6F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2C33BB3" w14:textId="77777777"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a</w:t>
      </w:r>
      <w:r w:rsidR="00B50E00">
        <w:rPr>
          <w:b/>
          <w:color w:val="000000"/>
          <w:kern w:val="28"/>
          <w:sz w:val="28"/>
          <w:szCs w:val="28"/>
          <w:lang w:val="en-US" w:eastAsia="en-US"/>
        </w:rPr>
        <w:t>l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36D5FE6C" w14:textId="77777777"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vânzare</w:t>
      </w:r>
      <w:proofErr w:type="spellEnd"/>
    </w:p>
    <w:p w14:paraId="4A8E3825" w14:textId="0C8797F2" w:rsidR="007D70E5" w:rsidRPr="007D70E5" w:rsidRDefault="00B26DA4" w:rsidP="007D70E5">
      <w:pPr>
        <w:rPr>
          <w:color w:val="000000"/>
          <w:kern w:val="28"/>
          <w:sz w:val="20"/>
          <w:szCs w:val="20"/>
          <w:lang w:val="en-US" w:eastAsia="en-US"/>
        </w:rPr>
      </w:pPr>
      <w:r>
        <w:rPr>
          <w:color w:val="000000"/>
          <w:kern w:val="28"/>
          <w:sz w:val="20"/>
          <w:szCs w:val="20"/>
          <w:lang w:val="en-US" w:eastAsia="en-US"/>
        </w:rPr>
        <w:t>___</w:t>
      </w:r>
      <w:r w:rsidR="00B50E00">
        <w:rPr>
          <w:color w:val="000000"/>
          <w:kern w:val="28"/>
          <w:sz w:val="20"/>
          <w:szCs w:val="20"/>
          <w:lang w:val="en-US" w:eastAsia="en-US"/>
        </w:rPr>
        <w:t>.0</w:t>
      </w:r>
      <w:r w:rsidR="0034591F">
        <w:rPr>
          <w:color w:val="000000"/>
          <w:kern w:val="28"/>
          <w:sz w:val="20"/>
          <w:szCs w:val="20"/>
          <w:lang w:val="en-US" w:eastAsia="en-US"/>
        </w:rPr>
        <w:t>6</w:t>
      </w:r>
      <w:r w:rsidR="00B50E00">
        <w:rPr>
          <w:color w:val="000000"/>
          <w:kern w:val="28"/>
          <w:sz w:val="20"/>
          <w:szCs w:val="20"/>
          <w:lang w:val="en-US" w:eastAsia="en-US"/>
        </w:rPr>
        <w:t>.202</w:t>
      </w:r>
      <w:r>
        <w:rPr>
          <w:color w:val="000000"/>
          <w:kern w:val="28"/>
          <w:sz w:val="20"/>
          <w:szCs w:val="20"/>
          <w:lang w:val="en-US" w:eastAsia="en-US"/>
        </w:rPr>
        <w:t>4</w:t>
      </w:r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>s.Boșcana</w:t>
      </w:r>
      <w:proofErr w:type="spellEnd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4D0CC526" w14:textId="77777777"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7DF4173F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182CC0ED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07F21373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2.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Moldova,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6CE0E3F6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0A96559F" w14:textId="7A0F4809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3.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50E00">
        <w:rPr>
          <w:b/>
          <w:color w:val="000000"/>
          <w:kern w:val="28"/>
          <w:sz w:val="28"/>
          <w:szCs w:val="28"/>
          <w:lang w:val="en-US" w:eastAsia="en-US"/>
        </w:rPr>
        <w:t>0,</w:t>
      </w:r>
      <w:r w:rsidR="0034591F">
        <w:rPr>
          <w:b/>
          <w:color w:val="000000"/>
          <w:kern w:val="28"/>
          <w:sz w:val="28"/>
          <w:szCs w:val="28"/>
          <w:lang w:val="en-US" w:eastAsia="en-US"/>
        </w:rPr>
        <w:t>0</w:t>
      </w:r>
      <w:r w:rsidR="00B26DA4">
        <w:rPr>
          <w:b/>
          <w:color w:val="000000"/>
          <w:kern w:val="28"/>
          <w:sz w:val="28"/>
          <w:szCs w:val="28"/>
          <w:lang w:val="en-US" w:eastAsia="en-US"/>
        </w:rPr>
        <w:t>631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ha (zero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virg</w:t>
      </w:r>
      <w:r w:rsidR="00B50E00">
        <w:rPr>
          <w:color w:val="000000"/>
          <w:kern w:val="28"/>
          <w:sz w:val="28"/>
          <w:szCs w:val="28"/>
          <w:lang w:val="en-US" w:eastAsia="en-US"/>
        </w:rPr>
        <w:t>ulă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zero </w:t>
      </w:r>
      <w:proofErr w:type="spellStart"/>
      <w:r w:rsidR="00B26DA4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50E00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26DA4">
        <w:rPr>
          <w:color w:val="000000"/>
          <w:kern w:val="28"/>
          <w:sz w:val="28"/>
          <w:szCs w:val="28"/>
          <w:lang w:val="en-US" w:eastAsia="en-US"/>
        </w:rPr>
        <w:t>treizeci</w:t>
      </w:r>
      <w:proofErr w:type="spellEnd"/>
      <w:r w:rsidR="0034591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4591F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34591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4591F">
        <w:rPr>
          <w:color w:val="000000"/>
          <w:kern w:val="28"/>
          <w:sz w:val="28"/>
          <w:szCs w:val="28"/>
          <w:lang w:val="en-US" w:eastAsia="en-US"/>
        </w:rPr>
        <w:t>unu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hectare), cu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50E00">
        <w:rPr>
          <w:color w:val="000000"/>
          <w:kern w:val="28"/>
          <w:sz w:val="28"/>
          <w:szCs w:val="28"/>
          <w:lang w:val="en-US" w:eastAsia="en-US"/>
        </w:rPr>
        <w:t>cadastral 3118</w:t>
      </w:r>
      <w:r w:rsidR="00105FA6">
        <w:rPr>
          <w:color w:val="000000"/>
          <w:kern w:val="28"/>
          <w:sz w:val="28"/>
          <w:szCs w:val="28"/>
          <w:lang w:val="en-US" w:eastAsia="en-US"/>
        </w:rPr>
        <w:t>1</w:t>
      </w:r>
      <w:r w:rsidR="0034591F">
        <w:rPr>
          <w:color w:val="000000"/>
          <w:kern w:val="28"/>
          <w:sz w:val="28"/>
          <w:szCs w:val="28"/>
          <w:lang w:val="en-US" w:eastAsia="en-US"/>
        </w:rPr>
        <w:t>15.</w:t>
      </w:r>
      <w:r w:rsidR="00B26DA4">
        <w:rPr>
          <w:color w:val="000000"/>
          <w:kern w:val="28"/>
          <w:sz w:val="28"/>
          <w:szCs w:val="28"/>
          <w:lang w:val="en-US" w:eastAsia="en-US"/>
        </w:rPr>
        <w:t>214</w:t>
      </w:r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445F74FA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1D1767D9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4.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 grade </w:t>
      </w:r>
      <w:r w:rsidR="00A04688">
        <w:rPr>
          <w:color w:val="000000"/>
          <w:kern w:val="28"/>
          <w:sz w:val="28"/>
          <w:szCs w:val="28"/>
          <w:lang w:val="en-US" w:eastAsia="en-US"/>
        </w:rPr>
        <w:t>65(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șaizeci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grade).</w:t>
      </w:r>
    </w:p>
    <w:p w14:paraId="25F7BF2F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2C6E2F43" w14:textId="2A2EE93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5.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105FA6">
        <w:rPr>
          <w:color w:val="000000"/>
          <w:kern w:val="28"/>
          <w:sz w:val="28"/>
          <w:szCs w:val="28"/>
          <w:lang w:val="en-US" w:eastAsia="en-US"/>
        </w:rPr>
        <w:t>1130,31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proofErr w:type="spellStart"/>
      <w:r w:rsidR="00105FA6"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 w:rsidR="0031606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05FA6">
        <w:rPr>
          <w:color w:val="000000"/>
          <w:kern w:val="28"/>
          <w:sz w:val="28"/>
          <w:szCs w:val="28"/>
          <w:lang w:val="en-US" w:eastAsia="en-US"/>
        </w:rPr>
        <w:t>mie</w:t>
      </w:r>
      <w:proofErr w:type="spellEnd"/>
      <w:r w:rsidR="00105FA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05FA6"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 w:rsidR="00105FA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05FA6">
        <w:rPr>
          <w:color w:val="000000"/>
          <w:kern w:val="28"/>
          <w:sz w:val="28"/>
          <w:szCs w:val="28"/>
          <w:lang w:val="en-US" w:eastAsia="en-US"/>
        </w:rPr>
        <w:t>sută</w:t>
      </w:r>
      <w:proofErr w:type="spellEnd"/>
      <w:r w:rsidR="00105FA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05FA6">
        <w:rPr>
          <w:color w:val="000000"/>
          <w:kern w:val="28"/>
          <w:sz w:val="28"/>
          <w:szCs w:val="28"/>
          <w:lang w:val="en-US" w:eastAsia="en-US"/>
        </w:rPr>
        <w:t>treizeci</w:t>
      </w:r>
      <w:proofErr w:type="spellEnd"/>
      <w:r w:rsidR="00105FA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lei </w:t>
      </w:r>
      <w:r w:rsidR="00105FA6">
        <w:rPr>
          <w:color w:val="000000"/>
          <w:kern w:val="28"/>
          <w:sz w:val="28"/>
          <w:szCs w:val="28"/>
          <w:lang w:val="en-US" w:eastAsia="en-US"/>
        </w:rPr>
        <w:t>31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bani).</w:t>
      </w:r>
    </w:p>
    <w:p w14:paraId="1A17F83B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249AAF93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6.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5D4E6075" w14:textId="365C4882" w:rsidR="007D70E5" w:rsidRPr="007D70E5" w:rsidRDefault="00B50E00" w:rsidP="007D70E5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0,0</w:t>
      </w:r>
      <w:r w:rsidR="00B26DA4">
        <w:rPr>
          <w:b/>
          <w:color w:val="000000"/>
          <w:kern w:val="28"/>
          <w:sz w:val="28"/>
          <w:szCs w:val="28"/>
          <w:lang w:val="en-US" w:eastAsia="en-US"/>
        </w:rPr>
        <w:t>631</w:t>
      </w:r>
      <w:r w:rsidR="00A04688">
        <w:rPr>
          <w:b/>
          <w:color w:val="000000"/>
          <w:kern w:val="28"/>
          <w:sz w:val="28"/>
          <w:szCs w:val="28"/>
          <w:lang w:val="en-US" w:eastAsia="en-US"/>
        </w:rPr>
        <w:t xml:space="preserve"> ha * 65 b * </w:t>
      </w:r>
      <w:r w:rsidR="00CC0908">
        <w:rPr>
          <w:b/>
          <w:color w:val="000000"/>
          <w:kern w:val="28"/>
          <w:sz w:val="28"/>
          <w:szCs w:val="28"/>
          <w:lang w:val="en-US" w:eastAsia="en-US"/>
        </w:rPr>
        <w:t>1130,31</w:t>
      </w:r>
      <w:r w:rsidR="00A04688">
        <w:rPr>
          <w:b/>
          <w:color w:val="000000"/>
          <w:kern w:val="28"/>
          <w:sz w:val="28"/>
          <w:szCs w:val="28"/>
          <w:lang w:val="en-US" w:eastAsia="en-US"/>
        </w:rPr>
        <w:t xml:space="preserve"> lei * 0,3 =  </w:t>
      </w:r>
      <w:r w:rsidR="00B26DA4">
        <w:rPr>
          <w:b/>
          <w:color w:val="000000"/>
          <w:kern w:val="28"/>
          <w:sz w:val="28"/>
          <w:szCs w:val="28"/>
          <w:lang w:val="en-US" w:eastAsia="en-US"/>
        </w:rPr>
        <w:t>1390,79</w:t>
      </w:r>
      <w:r w:rsidR="007D70E5"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lei</w:t>
      </w:r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(</w:t>
      </w:r>
      <w:r w:rsidR="00B26DA4">
        <w:rPr>
          <w:color w:val="000000"/>
          <w:kern w:val="28"/>
          <w:sz w:val="28"/>
          <w:szCs w:val="28"/>
          <w:lang w:val="en-US" w:eastAsia="en-US"/>
        </w:rPr>
        <w:t xml:space="preserve">Una </w:t>
      </w:r>
      <w:proofErr w:type="spellStart"/>
      <w:r w:rsidR="00B26DA4">
        <w:rPr>
          <w:color w:val="000000"/>
          <w:kern w:val="28"/>
          <w:sz w:val="28"/>
          <w:szCs w:val="28"/>
          <w:lang w:val="en-US" w:eastAsia="en-US"/>
        </w:rPr>
        <w:t>mie</w:t>
      </w:r>
      <w:proofErr w:type="spellEnd"/>
      <w:r w:rsidR="00B26DA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26DA4">
        <w:rPr>
          <w:color w:val="000000"/>
          <w:kern w:val="28"/>
          <w:sz w:val="28"/>
          <w:szCs w:val="28"/>
          <w:lang w:val="en-US" w:eastAsia="en-US"/>
        </w:rPr>
        <w:t>trei</w:t>
      </w:r>
      <w:proofErr w:type="spellEnd"/>
      <w:r w:rsidR="00B26DA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26DA4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B26DA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26DA4">
        <w:rPr>
          <w:color w:val="000000"/>
          <w:kern w:val="28"/>
          <w:sz w:val="28"/>
          <w:szCs w:val="28"/>
          <w:lang w:val="en-US" w:eastAsia="en-US"/>
        </w:rPr>
        <w:t>nouăzeci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lei </w:t>
      </w:r>
      <w:r w:rsidR="00B26DA4">
        <w:rPr>
          <w:color w:val="000000"/>
          <w:kern w:val="28"/>
          <w:sz w:val="28"/>
          <w:szCs w:val="28"/>
          <w:lang w:val="en-US" w:eastAsia="en-US"/>
        </w:rPr>
        <w:t>79</w:t>
      </w:r>
      <w:r w:rsidR="0031606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D70E5" w:rsidRPr="007D70E5">
        <w:rPr>
          <w:color w:val="000000"/>
          <w:kern w:val="28"/>
          <w:sz w:val="28"/>
          <w:szCs w:val="28"/>
          <w:lang w:val="en-US" w:eastAsia="en-US"/>
        </w:rPr>
        <w:t>bani).</w:t>
      </w:r>
    </w:p>
    <w:p w14:paraId="22D76257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3BE4646B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43ED3B48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7F080DE6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14:paraId="730A1B1A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65BE99AC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14:paraId="5C1A449B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funciare,</w:t>
      </w:r>
    </w:p>
    <w:p w14:paraId="76C6E870" w14:textId="77777777" w:rsidR="007D70E5" w:rsidRPr="007D70E5" w:rsidRDefault="007D70E5" w:rsidP="007D70E5">
      <w:pPr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14:paraId="47D013BD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49207AA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13CBB9B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1F601A6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5AA1D10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A29CDE5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0CCB74A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8A05758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A438D0F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bookmarkEnd w:id="1"/>
    <w:p w14:paraId="5C8733DE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9DDA710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75EDB5D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D1274B8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648AB2E" w14:textId="77777777" w:rsidR="00291D06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9B55D0F" w14:textId="77777777" w:rsidR="00291D06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516E587" w14:textId="77777777" w:rsidR="00291D06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2DC2240" w14:textId="77777777" w:rsidR="00291D06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00E35B7" w14:textId="4C9718DE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lastRenderedPageBreak/>
        <w:t>Anexa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nr.</w:t>
      </w:r>
      <w:r>
        <w:rPr>
          <w:i/>
          <w:color w:val="000000"/>
          <w:kern w:val="28"/>
          <w:sz w:val="20"/>
          <w:szCs w:val="20"/>
          <w:lang w:val="en-US" w:eastAsia="en-US"/>
        </w:rPr>
        <w:t>2</w:t>
      </w:r>
    </w:p>
    <w:p w14:paraId="6C2F8E36" w14:textId="05DCA3C0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Decizia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Consiliului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nr.3/</w:t>
      </w:r>
      <w:r w:rsidR="00D06A2A">
        <w:rPr>
          <w:i/>
          <w:color w:val="000000"/>
          <w:kern w:val="28"/>
          <w:sz w:val="20"/>
          <w:szCs w:val="20"/>
          <w:lang w:val="en-US" w:eastAsia="en-US"/>
        </w:rPr>
        <w:t>3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din </w:t>
      </w:r>
      <w:r w:rsidR="00597CB6">
        <w:rPr>
          <w:i/>
          <w:color w:val="000000"/>
          <w:kern w:val="28"/>
          <w:sz w:val="20"/>
          <w:szCs w:val="20"/>
          <w:lang w:val="en-US" w:eastAsia="en-US"/>
        </w:rPr>
        <w:t xml:space="preserve">28 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iunie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2024</w:t>
      </w:r>
    </w:p>
    <w:p w14:paraId="776FB190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vânzarea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lotu</w:t>
      </w:r>
      <w:r>
        <w:rPr>
          <w:i/>
          <w:color w:val="000000"/>
          <w:kern w:val="28"/>
          <w:sz w:val="20"/>
          <w:szCs w:val="20"/>
          <w:lang w:val="en-US" w:eastAsia="en-US"/>
        </w:rPr>
        <w:t>lui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pomicol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14:paraId="12FBDC93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</w:p>
    <w:p w14:paraId="63499F3C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A6EA49B" w14:textId="77777777" w:rsidR="00291D06" w:rsidRPr="007D70E5" w:rsidRDefault="00291D06" w:rsidP="00291D06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a</w:t>
      </w:r>
      <w:r>
        <w:rPr>
          <w:b/>
          <w:color w:val="000000"/>
          <w:kern w:val="28"/>
          <w:sz w:val="28"/>
          <w:szCs w:val="28"/>
          <w:lang w:val="en-US" w:eastAsia="en-US"/>
        </w:rPr>
        <w:t>l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21AD7FB0" w14:textId="77777777" w:rsidR="00291D06" w:rsidRPr="007D70E5" w:rsidRDefault="00291D06" w:rsidP="00291D06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vânzare</w:t>
      </w:r>
      <w:proofErr w:type="spellEnd"/>
    </w:p>
    <w:p w14:paraId="18085151" w14:textId="77777777" w:rsidR="00291D06" w:rsidRPr="007D70E5" w:rsidRDefault="00291D06" w:rsidP="00291D06">
      <w:pPr>
        <w:rPr>
          <w:color w:val="000000"/>
          <w:kern w:val="28"/>
          <w:sz w:val="20"/>
          <w:szCs w:val="20"/>
          <w:lang w:val="en-US" w:eastAsia="en-US"/>
        </w:rPr>
      </w:pPr>
      <w:r>
        <w:rPr>
          <w:color w:val="000000"/>
          <w:kern w:val="28"/>
          <w:sz w:val="20"/>
          <w:szCs w:val="20"/>
          <w:lang w:val="en-US" w:eastAsia="en-US"/>
        </w:rPr>
        <w:t>___.06.2024</w:t>
      </w:r>
      <w:r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7D70E5">
        <w:rPr>
          <w:color w:val="000000"/>
          <w:kern w:val="28"/>
          <w:sz w:val="20"/>
          <w:szCs w:val="20"/>
          <w:lang w:val="en-US" w:eastAsia="en-US"/>
        </w:rPr>
        <w:t>s.Boșcana</w:t>
      </w:r>
      <w:proofErr w:type="spellEnd"/>
      <w:r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122443C1" w14:textId="77777777" w:rsidR="00291D06" w:rsidRPr="007D70E5" w:rsidRDefault="00291D06" w:rsidP="00291D06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144806DA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2A3B9477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</w:p>
    <w:p w14:paraId="4ABB66B5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2.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Moldova,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1260008E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</w:p>
    <w:p w14:paraId="0801F00D" w14:textId="293E89B9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3.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b/>
          <w:color w:val="000000"/>
          <w:kern w:val="28"/>
          <w:sz w:val="28"/>
          <w:szCs w:val="28"/>
          <w:lang w:val="en-US" w:eastAsia="en-US"/>
        </w:rPr>
        <w:t>0,0615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ha (zero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virg</w:t>
      </w:r>
      <w:r>
        <w:rPr>
          <w:color w:val="000000"/>
          <w:kern w:val="28"/>
          <w:sz w:val="28"/>
          <w:szCs w:val="28"/>
          <w:lang w:val="en-US" w:eastAsia="en-US"/>
        </w:rPr>
        <w:t>ulă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zero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cincisprezece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hectare), cu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cadastral 3118115.245</w:t>
      </w:r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4D62D97F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</w:p>
    <w:p w14:paraId="643EAE82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4.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 grade </w:t>
      </w:r>
      <w:r>
        <w:rPr>
          <w:color w:val="000000"/>
          <w:kern w:val="28"/>
          <w:sz w:val="28"/>
          <w:szCs w:val="28"/>
          <w:lang w:val="en-US" w:eastAsia="en-US"/>
        </w:rPr>
        <w:t>65(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șaizeci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grade).</w:t>
      </w:r>
    </w:p>
    <w:p w14:paraId="53B9951B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</w:p>
    <w:p w14:paraId="119A0B85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5.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1130,31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mie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treizeci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lei </w:t>
      </w:r>
      <w:r>
        <w:rPr>
          <w:color w:val="000000"/>
          <w:kern w:val="28"/>
          <w:sz w:val="28"/>
          <w:szCs w:val="28"/>
          <w:lang w:val="en-US" w:eastAsia="en-US"/>
        </w:rPr>
        <w:t>31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bani).</w:t>
      </w:r>
    </w:p>
    <w:p w14:paraId="5DB8B792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</w:p>
    <w:p w14:paraId="1267361B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6.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1C936A06" w14:textId="3BCC0140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0,0615 ha * 65 b * 1130,31 lei * 0,3 =  1355,52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lei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(Una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mie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trei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cincizeci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lei 52 </w:t>
      </w:r>
      <w:r w:rsidRPr="007D70E5">
        <w:rPr>
          <w:color w:val="000000"/>
          <w:kern w:val="28"/>
          <w:sz w:val="28"/>
          <w:szCs w:val="28"/>
          <w:lang w:val="en-US" w:eastAsia="en-US"/>
        </w:rPr>
        <w:t>bani).</w:t>
      </w:r>
    </w:p>
    <w:p w14:paraId="5E573534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</w:p>
    <w:p w14:paraId="52A1019A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</w:p>
    <w:p w14:paraId="05C75880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4B9ADB06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14:paraId="0ED15BAF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</w:p>
    <w:p w14:paraId="10B70EA3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14:paraId="59B93052" w14:textId="77777777" w:rsidR="00291D06" w:rsidRPr="007D70E5" w:rsidRDefault="00291D06" w:rsidP="00291D06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funciare,</w:t>
      </w:r>
    </w:p>
    <w:p w14:paraId="307FA0F7" w14:textId="77777777" w:rsidR="00291D06" w:rsidRPr="007D70E5" w:rsidRDefault="00291D06" w:rsidP="00291D06">
      <w:pPr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14:paraId="2B4F0224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111F3D3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8C3A9D5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5575BD3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36A627B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350BE56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BA29ED0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8B38CE5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B31066D" w14:textId="77777777" w:rsidR="00291D06" w:rsidRPr="007D70E5" w:rsidRDefault="00291D06" w:rsidP="00291D06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814B34C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sectPr w:rsidR="007D70E5" w:rsidRPr="007D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1106778403">
    <w:abstractNumId w:val="4"/>
  </w:num>
  <w:num w:numId="2" w16cid:durableId="1804275974">
    <w:abstractNumId w:val="11"/>
  </w:num>
  <w:num w:numId="3" w16cid:durableId="1749378808">
    <w:abstractNumId w:val="2"/>
  </w:num>
  <w:num w:numId="4" w16cid:durableId="448167429">
    <w:abstractNumId w:val="1"/>
  </w:num>
  <w:num w:numId="5" w16cid:durableId="591620493">
    <w:abstractNumId w:val="12"/>
  </w:num>
  <w:num w:numId="6" w16cid:durableId="608245204">
    <w:abstractNumId w:val="7"/>
  </w:num>
  <w:num w:numId="7" w16cid:durableId="1707178756">
    <w:abstractNumId w:val="8"/>
  </w:num>
  <w:num w:numId="8" w16cid:durableId="341393545">
    <w:abstractNumId w:val="9"/>
  </w:num>
  <w:num w:numId="9" w16cid:durableId="973751557">
    <w:abstractNumId w:val="5"/>
  </w:num>
  <w:num w:numId="10" w16cid:durableId="1557932648">
    <w:abstractNumId w:val="6"/>
  </w:num>
  <w:num w:numId="11" w16cid:durableId="564532933">
    <w:abstractNumId w:val="0"/>
  </w:num>
  <w:num w:numId="12" w16cid:durableId="1161854419">
    <w:abstractNumId w:val="3"/>
  </w:num>
  <w:num w:numId="13" w16cid:durableId="1434790293">
    <w:abstractNumId w:val="14"/>
  </w:num>
  <w:num w:numId="14" w16cid:durableId="1783038201">
    <w:abstractNumId w:val="13"/>
  </w:num>
  <w:num w:numId="15" w16cid:durableId="949318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81A75"/>
    <w:rsid w:val="000A5FCF"/>
    <w:rsid w:val="000D1A8D"/>
    <w:rsid w:val="00105FA6"/>
    <w:rsid w:val="00117313"/>
    <w:rsid w:val="00183194"/>
    <w:rsid w:val="001A14ED"/>
    <w:rsid w:val="001D40ED"/>
    <w:rsid w:val="001E01BF"/>
    <w:rsid w:val="001E4B07"/>
    <w:rsid w:val="00210879"/>
    <w:rsid w:val="0021474C"/>
    <w:rsid w:val="002159C7"/>
    <w:rsid w:val="00245DA5"/>
    <w:rsid w:val="00246541"/>
    <w:rsid w:val="002540C7"/>
    <w:rsid w:val="00281F69"/>
    <w:rsid w:val="00290752"/>
    <w:rsid w:val="00291D06"/>
    <w:rsid w:val="002D5E69"/>
    <w:rsid w:val="002F34C6"/>
    <w:rsid w:val="0030505E"/>
    <w:rsid w:val="00306EE4"/>
    <w:rsid w:val="0031366D"/>
    <w:rsid w:val="00316067"/>
    <w:rsid w:val="0034591F"/>
    <w:rsid w:val="003B2CAC"/>
    <w:rsid w:val="003D3ADD"/>
    <w:rsid w:val="003F60DF"/>
    <w:rsid w:val="00414562"/>
    <w:rsid w:val="00430408"/>
    <w:rsid w:val="00464ECC"/>
    <w:rsid w:val="004729F2"/>
    <w:rsid w:val="00531C6F"/>
    <w:rsid w:val="00546B3C"/>
    <w:rsid w:val="00597CB6"/>
    <w:rsid w:val="00624D63"/>
    <w:rsid w:val="006505E8"/>
    <w:rsid w:val="00653577"/>
    <w:rsid w:val="00671462"/>
    <w:rsid w:val="006C085D"/>
    <w:rsid w:val="00701429"/>
    <w:rsid w:val="0075273F"/>
    <w:rsid w:val="0078324D"/>
    <w:rsid w:val="007A4C2D"/>
    <w:rsid w:val="007A53EB"/>
    <w:rsid w:val="007D70E5"/>
    <w:rsid w:val="008040EC"/>
    <w:rsid w:val="00815178"/>
    <w:rsid w:val="00886498"/>
    <w:rsid w:val="008B0EF9"/>
    <w:rsid w:val="008E6962"/>
    <w:rsid w:val="008F11C6"/>
    <w:rsid w:val="008F5ADB"/>
    <w:rsid w:val="0090061C"/>
    <w:rsid w:val="00911852"/>
    <w:rsid w:val="00944229"/>
    <w:rsid w:val="009915C5"/>
    <w:rsid w:val="00A04688"/>
    <w:rsid w:val="00A31AB8"/>
    <w:rsid w:val="00A573B0"/>
    <w:rsid w:val="00A72846"/>
    <w:rsid w:val="00A95FB2"/>
    <w:rsid w:val="00AA2452"/>
    <w:rsid w:val="00AA5F95"/>
    <w:rsid w:val="00AD6E23"/>
    <w:rsid w:val="00AE5C4A"/>
    <w:rsid w:val="00B145E9"/>
    <w:rsid w:val="00B26DA4"/>
    <w:rsid w:val="00B50E00"/>
    <w:rsid w:val="00BD4AFE"/>
    <w:rsid w:val="00C548D2"/>
    <w:rsid w:val="00C76B58"/>
    <w:rsid w:val="00C91933"/>
    <w:rsid w:val="00C93D12"/>
    <w:rsid w:val="00CC0908"/>
    <w:rsid w:val="00CE70DE"/>
    <w:rsid w:val="00D06A2A"/>
    <w:rsid w:val="00D10B1F"/>
    <w:rsid w:val="00D2654A"/>
    <w:rsid w:val="00D355C8"/>
    <w:rsid w:val="00D93423"/>
    <w:rsid w:val="00DB68DA"/>
    <w:rsid w:val="00DD15A7"/>
    <w:rsid w:val="00DE2DD5"/>
    <w:rsid w:val="00DE35CC"/>
    <w:rsid w:val="00DE3A48"/>
    <w:rsid w:val="00DF19C4"/>
    <w:rsid w:val="00E550CB"/>
    <w:rsid w:val="00EC5999"/>
    <w:rsid w:val="00F12AF6"/>
    <w:rsid w:val="00F202A1"/>
    <w:rsid w:val="00F31E85"/>
    <w:rsid w:val="00F55EA3"/>
    <w:rsid w:val="00F6263B"/>
    <w:rsid w:val="00FE65D3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BBB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5414-0784-4E94-99A2-645E100F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86</cp:revision>
  <cp:lastPrinted>2024-06-18T06:36:00Z</cp:lastPrinted>
  <dcterms:created xsi:type="dcterms:W3CDTF">2020-11-12T17:30:00Z</dcterms:created>
  <dcterms:modified xsi:type="dcterms:W3CDTF">2024-06-20T11:43:00Z</dcterms:modified>
</cp:coreProperties>
</file>