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02D94" w14:paraId="736C6883" w14:textId="77777777" w:rsidTr="00546B3C">
        <w:trPr>
          <w:trHeight w:val="1559"/>
        </w:trPr>
        <w:tc>
          <w:tcPr>
            <w:tcW w:w="4395" w:type="dxa"/>
          </w:tcPr>
          <w:p w14:paraId="01AE6A0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25BF7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2302CC8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D329D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9C824C6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E37AF6D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951A6DE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003EF6" wp14:editId="047C432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7B43F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FEAAF0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94A3D2C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0198459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DF70920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925CC5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A1D1CE5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9EA3742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956D66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0F258C9" w14:textId="658AA362" w:rsidR="00F202A1" w:rsidRDefault="00C23D82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0C44DFC7" w14:textId="77777777"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9499714" w14:textId="33CE1F3A" w:rsidR="0000776B" w:rsidRPr="0000776B" w:rsidRDefault="007501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C23D82">
        <w:rPr>
          <w:b/>
          <w:color w:val="000000"/>
          <w:kern w:val="1"/>
          <w:sz w:val="28"/>
          <w:szCs w:val="28"/>
          <w:lang w:val="en-US" w:eastAsia="ar-SA"/>
        </w:rPr>
        <w:t>6/</w:t>
      </w:r>
      <w:r w:rsidR="00716908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</w:t>
      </w:r>
    </w:p>
    <w:p w14:paraId="550E61AA" w14:textId="2C11C556" w:rsidR="00734FFB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</w:t>
      </w:r>
      <w:r w:rsidR="00362689">
        <w:rPr>
          <w:b/>
          <w:color w:val="000000"/>
          <w:kern w:val="1"/>
          <w:sz w:val="28"/>
          <w:szCs w:val="28"/>
          <w:lang w:val="en-US" w:eastAsia="ar-SA"/>
        </w:rPr>
        <w:t>23</w:t>
      </w:r>
      <w:r w:rsidR="00C23D82">
        <w:rPr>
          <w:b/>
          <w:color w:val="000000"/>
          <w:kern w:val="1"/>
          <w:sz w:val="28"/>
          <w:szCs w:val="28"/>
          <w:lang w:val="en-US" w:eastAsia="ar-SA"/>
        </w:rPr>
        <w:t xml:space="preserve"> septembrie</w:t>
      </w:r>
      <w:r w:rsidR="001B17E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C23D8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7ADC2A6C" w14:textId="77777777" w:rsidR="00C23D82" w:rsidRPr="00053943" w:rsidRDefault="00C23D8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EE5F68A" w14:textId="77777777" w:rsidR="00BA428B" w:rsidRDefault="00045DD0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>Cu privire l</w:t>
      </w:r>
      <w:r w:rsidR="00716908">
        <w:rPr>
          <w:b/>
          <w:i/>
          <w:sz w:val="28"/>
          <w:szCs w:val="28"/>
          <w:lang w:val="ro-RO"/>
        </w:rPr>
        <w:t xml:space="preserve">a inițierea procedurii de radiere </w:t>
      </w:r>
    </w:p>
    <w:p w14:paraId="4F7375E2" w14:textId="51D84A97" w:rsidR="00716908" w:rsidRDefault="00BA428B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din oficiu </w:t>
      </w:r>
      <w:r w:rsidR="00716908">
        <w:rPr>
          <w:b/>
          <w:i/>
          <w:sz w:val="28"/>
          <w:szCs w:val="28"/>
          <w:lang w:val="ro-RO"/>
        </w:rPr>
        <w:t xml:space="preserve">a </w:t>
      </w:r>
      <w:r w:rsidR="008076B3">
        <w:rPr>
          <w:b/>
          <w:i/>
          <w:sz w:val="28"/>
          <w:szCs w:val="28"/>
          <w:lang w:val="ro-RO"/>
        </w:rPr>
        <w:t>g</w:t>
      </w:r>
      <w:r w:rsidR="00716908">
        <w:rPr>
          <w:b/>
          <w:i/>
          <w:sz w:val="28"/>
          <w:szCs w:val="28"/>
          <w:lang w:val="ro-RO"/>
        </w:rPr>
        <w:t xml:space="preserve">ospodăriilor </w:t>
      </w:r>
      <w:r w:rsidR="008076B3">
        <w:rPr>
          <w:b/>
          <w:i/>
          <w:sz w:val="28"/>
          <w:szCs w:val="28"/>
          <w:lang w:val="ro-RO"/>
        </w:rPr>
        <w:t>ț</w:t>
      </w:r>
      <w:r w:rsidR="00716908">
        <w:rPr>
          <w:b/>
          <w:i/>
          <w:sz w:val="28"/>
          <w:szCs w:val="28"/>
          <w:lang w:val="ro-RO"/>
        </w:rPr>
        <w:t>ărănești (de fermier)</w:t>
      </w:r>
    </w:p>
    <w:p w14:paraId="139D2932" w14:textId="71B26BFA" w:rsidR="00BA428B" w:rsidRDefault="00BA428B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inactive din Registrul gospodăriilor țărănești (de fermier)</w:t>
      </w:r>
    </w:p>
    <w:p w14:paraId="36122A84" w14:textId="77777777" w:rsidR="00692F4A" w:rsidRPr="00045DD0" w:rsidRDefault="00692F4A" w:rsidP="00BA428B">
      <w:pPr>
        <w:pStyle w:val="ab"/>
        <w:ind w:left="0"/>
        <w:rPr>
          <w:b/>
          <w:i/>
          <w:sz w:val="28"/>
          <w:szCs w:val="28"/>
          <w:lang w:val="ro-RO"/>
        </w:rPr>
      </w:pPr>
    </w:p>
    <w:p w14:paraId="71F5D10F" w14:textId="7CF1C9B2" w:rsidR="00045DD0" w:rsidRPr="00045DD0" w:rsidRDefault="00045DD0" w:rsidP="00BA428B">
      <w:pPr>
        <w:pStyle w:val="Defaul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en-US"/>
        </w:rPr>
        <w:t>Î</w:t>
      </w:r>
      <w:r w:rsidRPr="007D37A0">
        <w:rPr>
          <w:sz w:val="28"/>
          <w:szCs w:val="28"/>
          <w:lang w:val="en-US"/>
        </w:rPr>
        <w:t>n temeiul  art. 14 alin.</w:t>
      </w:r>
      <w:r w:rsidR="00716908">
        <w:rPr>
          <w:sz w:val="28"/>
          <w:szCs w:val="28"/>
          <w:lang w:val="en-US"/>
        </w:rPr>
        <w:t>1</w:t>
      </w:r>
      <w:r w:rsidRPr="007D37A0">
        <w:rPr>
          <w:sz w:val="28"/>
          <w:szCs w:val="28"/>
          <w:lang w:val="en-US"/>
        </w:rPr>
        <w:t xml:space="preserve"> al Legii privind administraţia publi</w:t>
      </w:r>
      <w:r>
        <w:rPr>
          <w:sz w:val="28"/>
          <w:szCs w:val="28"/>
          <w:lang w:val="en-US"/>
        </w:rPr>
        <w:t>că locală nr. 436/</w:t>
      </w:r>
      <w:r w:rsidRPr="007D37A0">
        <w:rPr>
          <w:sz w:val="28"/>
          <w:szCs w:val="28"/>
          <w:lang w:val="en-US"/>
        </w:rPr>
        <w:t>2006</w:t>
      </w:r>
      <w:r w:rsidR="00716908">
        <w:rPr>
          <w:sz w:val="28"/>
          <w:szCs w:val="28"/>
          <w:lang w:val="en-US"/>
        </w:rPr>
        <w:t xml:space="preserve"> și în conformitate cu art.1 alin</w:t>
      </w:r>
      <w:r w:rsidR="0071307B">
        <w:rPr>
          <w:sz w:val="28"/>
          <w:szCs w:val="28"/>
          <w:lang w:val="en-US"/>
        </w:rPr>
        <w:t xml:space="preserve"> </w:t>
      </w:r>
      <w:r w:rsidR="00716908">
        <w:rPr>
          <w:sz w:val="28"/>
          <w:szCs w:val="28"/>
          <w:lang w:val="en-US"/>
        </w:rPr>
        <w:t xml:space="preserve">(6) din Legea nr.51/2022 privind instituirea unor măsuri de susținere a activității gospodăriilor </w:t>
      </w:r>
      <w:r w:rsidR="0071307B">
        <w:rPr>
          <w:sz w:val="28"/>
          <w:szCs w:val="28"/>
          <w:lang w:val="en-US"/>
        </w:rPr>
        <w:t>ț</w:t>
      </w:r>
      <w:r w:rsidR="00716908">
        <w:rPr>
          <w:sz w:val="28"/>
          <w:szCs w:val="28"/>
          <w:lang w:val="en-US"/>
        </w:rPr>
        <w:t xml:space="preserve">ărănești (de fermier), </w:t>
      </w:r>
      <w:r w:rsidR="00716908">
        <w:rPr>
          <w:sz w:val="28"/>
          <w:szCs w:val="28"/>
          <w:lang w:val="ro-RO"/>
        </w:rPr>
        <w:t xml:space="preserve"> </w:t>
      </w:r>
      <w:r w:rsidRPr="007D37A0">
        <w:rPr>
          <w:sz w:val="28"/>
          <w:szCs w:val="28"/>
          <w:lang w:val="en-US"/>
        </w:rPr>
        <w:t xml:space="preserve"> și</w:t>
      </w:r>
      <w:r>
        <w:rPr>
          <w:sz w:val="28"/>
          <w:szCs w:val="28"/>
          <w:lang w:val="en-US"/>
        </w:rPr>
        <w:t xml:space="preserve"> </w:t>
      </w:r>
      <w:r w:rsidRPr="007D37A0">
        <w:rPr>
          <w:sz w:val="28"/>
          <w:szCs w:val="28"/>
          <w:lang w:val="en-US"/>
        </w:rPr>
        <w:t>lu</w:t>
      </w:r>
      <w:r w:rsidR="0071307B">
        <w:rPr>
          <w:sz w:val="28"/>
          <w:szCs w:val="28"/>
          <w:lang w:val="en-US"/>
        </w:rPr>
        <w:t>â</w:t>
      </w:r>
      <w:r w:rsidRPr="007D37A0">
        <w:rPr>
          <w:sz w:val="28"/>
          <w:szCs w:val="28"/>
          <w:lang w:val="en-US"/>
        </w:rPr>
        <w:t>nd în consideraţie avizul comisiei consultative de specialitate în proble</w:t>
      </w:r>
      <w:r w:rsidR="00716908">
        <w:rPr>
          <w:sz w:val="28"/>
          <w:szCs w:val="28"/>
          <w:lang w:val="en-US"/>
        </w:rPr>
        <w:t xml:space="preserve">me funciare </w:t>
      </w:r>
      <w:r>
        <w:rPr>
          <w:sz w:val="28"/>
          <w:szCs w:val="28"/>
          <w:lang w:val="en-US"/>
        </w:rPr>
        <w:t xml:space="preserve">,  Consiliul </w:t>
      </w:r>
      <w:r w:rsidR="0071307B">
        <w:rPr>
          <w:sz w:val="28"/>
          <w:szCs w:val="28"/>
          <w:lang w:val="en-US"/>
        </w:rPr>
        <w:t>comunal</w:t>
      </w:r>
      <w:r w:rsidRPr="007D37A0">
        <w:rPr>
          <w:sz w:val="28"/>
          <w:szCs w:val="28"/>
          <w:lang w:val="en-US"/>
        </w:rPr>
        <w:t xml:space="preserve">, </w:t>
      </w:r>
    </w:p>
    <w:p w14:paraId="7E6214BF" w14:textId="77777777" w:rsidR="00045DD0" w:rsidRPr="00332E4E" w:rsidRDefault="00045DD0" w:rsidP="00BA428B">
      <w:pPr>
        <w:pStyle w:val="Default"/>
        <w:rPr>
          <w:sz w:val="28"/>
          <w:szCs w:val="28"/>
          <w:lang w:val="ro-RO"/>
        </w:rPr>
      </w:pPr>
    </w:p>
    <w:p w14:paraId="13C2DD99" w14:textId="77777777" w:rsidR="00045DD0" w:rsidRDefault="00045DD0" w:rsidP="00045DD0">
      <w:pPr>
        <w:pStyle w:val="Default"/>
        <w:jc w:val="center"/>
        <w:rPr>
          <w:b/>
          <w:sz w:val="28"/>
          <w:szCs w:val="28"/>
          <w:lang w:val="en-US"/>
        </w:rPr>
      </w:pPr>
      <w:r w:rsidRPr="007D37A0">
        <w:rPr>
          <w:b/>
          <w:sz w:val="28"/>
          <w:szCs w:val="28"/>
          <w:lang w:val="en-US"/>
        </w:rPr>
        <w:t>DECIDE:</w:t>
      </w:r>
    </w:p>
    <w:p w14:paraId="35BBF3F3" w14:textId="77777777" w:rsidR="00045DD0" w:rsidRPr="007D37A0" w:rsidRDefault="00045DD0" w:rsidP="00045DD0">
      <w:pPr>
        <w:pStyle w:val="Default"/>
        <w:rPr>
          <w:b/>
          <w:sz w:val="28"/>
          <w:szCs w:val="28"/>
          <w:lang w:val="en-US"/>
        </w:rPr>
      </w:pPr>
    </w:p>
    <w:p w14:paraId="2DEAC6B8" w14:textId="6D6FA3A0" w:rsidR="00F47914" w:rsidRPr="00CD42AF" w:rsidRDefault="00CD42AF" w:rsidP="00CD42AF">
      <w:pPr>
        <w:pStyle w:val="a3"/>
        <w:numPr>
          <w:ilvl w:val="0"/>
          <w:numId w:val="30"/>
        </w:numPr>
        <w:rPr>
          <w:sz w:val="28"/>
          <w:szCs w:val="28"/>
          <w:lang w:val="ro-MD"/>
        </w:rPr>
      </w:pPr>
      <w:r w:rsidRPr="00CD42AF">
        <w:rPr>
          <w:sz w:val="28"/>
          <w:szCs w:val="28"/>
          <w:lang w:val="en-US"/>
        </w:rPr>
        <w:t>A iniția</w:t>
      </w:r>
      <w:r w:rsidR="00716908" w:rsidRPr="00CD42AF">
        <w:rPr>
          <w:sz w:val="28"/>
          <w:szCs w:val="28"/>
          <w:lang w:val="en-US"/>
        </w:rPr>
        <w:t xml:space="preserve"> procedura de</w:t>
      </w:r>
      <w:r w:rsidR="00735274" w:rsidRPr="00CD42AF">
        <w:rPr>
          <w:sz w:val="28"/>
          <w:szCs w:val="28"/>
          <w:lang w:val="en-US"/>
        </w:rPr>
        <w:t xml:space="preserve"> </w:t>
      </w:r>
      <w:r w:rsidR="00716908" w:rsidRPr="00CD42AF">
        <w:rPr>
          <w:sz w:val="28"/>
          <w:szCs w:val="28"/>
          <w:lang w:val="en-US"/>
        </w:rPr>
        <w:t xml:space="preserve">radiere </w:t>
      </w:r>
      <w:r w:rsidR="00BA560A" w:rsidRPr="00CD42AF">
        <w:rPr>
          <w:sz w:val="28"/>
          <w:szCs w:val="28"/>
          <w:lang w:val="en-US"/>
        </w:rPr>
        <w:t xml:space="preserve">din oficiu </w:t>
      </w:r>
      <w:r w:rsidR="00716908" w:rsidRPr="00CD42AF">
        <w:rPr>
          <w:sz w:val="28"/>
          <w:szCs w:val="28"/>
          <w:lang w:val="en-US"/>
        </w:rPr>
        <w:t xml:space="preserve">a </w:t>
      </w:r>
      <w:r w:rsidR="008076B3" w:rsidRPr="00CD42AF">
        <w:rPr>
          <w:sz w:val="28"/>
          <w:szCs w:val="28"/>
          <w:lang w:val="en-US"/>
        </w:rPr>
        <w:t>g</w:t>
      </w:r>
      <w:r w:rsidR="00716908" w:rsidRPr="00CD42AF">
        <w:rPr>
          <w:sz w:val="28"/>
          <w:szCs w:val="28"/>
          <w:lang w:val="en-US"/>
        </w:rPr>
        <w:t xml:space="preserve">ospodăriilor </w:t>
      </w:r>
      <w:r w:rsidR="008076B3" w:rsidRPr="00CD42AF">
        <w:rPr>
          <w:sz w:val="28"/>
          <w:szCs w:val="28"/>
          <w:lang w:val="en-US"/>
        </w:rPr>
        <w:t>ț</w:t>
      </w:r>
      <w:r w:rsidR="00735274" w:rsidRPr="00CD42AF">
        <w:rPr>
          <w:sz w:val="28"/>
          <w:szCs w:val="28"/>
          <w:lang w:val="en-US"/>
        </w:rPr>
        <w:t>ărănești (de fermier)</w:t>
      </w:r>
      <w:r w:rsidR="00735274" w:rsidRPr="00CD42AF">
        <w:rPr>
          <w:bCs/>
          <w:sz w:val="28"/>
          <w:szCs w:val="28"/>
          <w:lang w:val="en-US"/>
        </w:rPr>
        <w:t xml:space="preserve"> inactive </w:t>
      </w:r>
      <w:r w:rsidR="00BA560A" w:rsidRPr="00CD42AF">
        <w:rPr>
          <w:bCs/>
          <w:sz w:val="28"/>
          <w:szCs w:val="28"/>
          <w:lang w:val="en-US"/>
        </w:rPr>
        <w:t>care întrunesc cumulativ condițiile stipulate la art.1 alin.(</w:t>
      </w:r>
      <w:r w:rsidRPr="00CD42AF">
        <w:rPr>
          <w:bCs/>
          <w:sz w:val="28"/>
          <w:szCs w:val="28"/>
          <w:lang w:val="en-US"/>
        </w:rPr>
        <w:t>2</w:t>
      </w:r>
      <w:r w:rsidR="00BA560A" w:rsidRPr="00CD42AF">
        <w:rPr>
          <w:bCs/>
          <w:sz w:val="28"/>
          <w:szCs w:val="28"/>
          <w:lang w:val="en-US"/>
        </w:rPr>
        <w:t>)</w:t>
      </w:r>
      <w:r w:rsidRPr="00CD42AF">
        <w:rPr>
          <w:bCs/>
          <w:sz w:val="28"/>
          <w:szCs w:val="28"/>
          <w:lang w:val="en-US"/>
        </w:rPr>
        <w:t>-(4)</w:t>
      </w:r>
      <w:r w:rsidR="00BA560A" w:rsidRPr="00CD42AF">
        <w:rPr>
          <w:bCs/>
          <w:sz w:val="28"/>
          <w:szCs w:val="28"/>
          <w:lang w:val="en-US"/>
        </w:rPr>
        <w:t xml:space="preserve"> </w:t>
      </w:r>
      <w:r w:rsidR="00735274" w:rsidRPr="00CD42AF">
        <w:rPr>
          <w:bCs/>
          <w:sz w:val="28"/>
          <w:szCs w:val="28"/>
          <w:lang w:val="en-US"/>
        </w:rPr>
        <w:t xml:space="preserve">din </w:t>
      </w:r>
      <w:r w:rsidRPr="00CD42AF">
        <w:rPr>
          <w:bCs/>
          <w:sz w:val="28"/>
          <w:szCs w:val="28"/>
          <w:lang w:val="en-US"/>
        </w:rPr>
        <w:t xml:space="preserve"> Legea nr.51 din 10.03.2022</w:t>
      </w:r>
      <w:r>
        <w:rPr>
          <w:bCs/>
          <w:sz w:val="28"/>
          <w:szCs w:val="28"/>
          <w:lang w:val="en-US"/>
        </w:rPr>
        <w:t xml:space="preserve"> </w:t>
      </w:r>
      <w:r w:rsidRPr="00CD42AF">
        <w:rPr>
          <w:bCs/>
          <w:sz w:val="28"/>
          <w:szCs w:val="28"/>
          <w:lang w:val="en-US"/>
        </w:rPr>
        <w:t xml:space="preserve"> </w:t>
      </w:r>
      <w:r w:rsidRPr="00CD42AF">
        <w:rPr>
          <w:i/>
          <w:sz w:val="28"/>
          <w:szCs w:val="28"/>
          <w:lang w:val="ro-MD"/>
        </w:rPr>
        <w:t xml:space="preserve">privind instituirea unor măsuri de susținere a activității țărănești (de fermier) și modificarea Legii nr.489/1999 privind sistemul public de asigurări sociale, </w:t>
      </w:r>
      <w:r w:rsidRPr="00CD42AF">
        <w:rPr>
          <w:sz w:val="28"/>
          <w:szCs w:val="28"/>
          <w:lang w:val="ro-MD"/>
        </w:rPr>
        <w:t>conform listei</w:t>
      </w:r>
      <w:r>
        <w:rPr>
          <w:sz w:val="28"/>
          <w:szCs w:val="28"/>
          <w:lang w:val="ro-MD"/>
        </w:rPr>
        <w:t xml:space="preserve"> </w:t>
      </w:r>
      <w:r w:rsidR="0071307B" w:rsidRPr="00CD42AF">
        <w:rPr>
          <w:bCs/>
          <w:sz w:val="28"/>
          <w:szCs w:val="28"/>
          <w:lang w:val="en-US"/>
        </w:rPr>
        <w:t>(lista se anexează).</w:t>
      </w:r>
    </w:p>
    <w:p w14:paraId="12219AAA" w14:textId="5B830A28" w:rsidR="00735274" w:rsidRPr="00CD42AF" w:rsidRDefault="00CD42AF" w:rsidP="00CD42AF">
      <w:pPr>
        <w:pStyle w:val="ab"/>
        <w:numPr>
          <w:ilvl w:val="0"/>
          <w:numId w:val="30"/>
        </w:numPr>
        <w:rPr>
          <w:sz w:val="28"/>
          <w:szCs w:val="28"/>
          <w:lang w:val="ro-RO"/>
        </w:rPr>
      </w:pPr>
      <w:r>
        <w:rPr>
          <w:bCs/>
          <w:sz w:val="28"/>
          <w:szCs w:val="28"/>
          <w:lang w:val="ro-MD"/>
        </w:rPr>
        <w:t xml:space="preserve">În termen de 10 zile lucrătoare de la adoptarea prezentei decizii, </w:t>
      </w:r>
      <w:r w:rsidRPr="00CD42AF">
        <w:rPr>
          <w:bCs/>
          <w:sz w:val="28"/>
          <w:szCs w:val="28"/>
          <w:lang w:val="ro-RO"/>
        </w:rPr>
        <w:t>Primăria comunei Boșcana</w:t>
      </w:r>
      <w:r w:rsidRPr="00CD42AF">
        <w:rPr>
          <w:bCs/>
          <w:i/>
          <w:i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v</w:t>
      </w:r>
      <w:r w:rsidR="00735274" w:rsidRPr="00CD42AF">
        <w:rPr>
          <w:bCs/>
          <w:sz w:val="28"/>
          <w:szCs w:val="28"/>
          <w:lang w:val="ro-RO"/>
        </w:rPr>
        <w:t xml:space="preserve">a publica în </w:t>
      </w:r>
      <w:r w:rsidR="0071307B" w:rsidRPr="00CD42AF">
        <w:rPr>
          <w:bCs/>
          <w:sz w:val="28"/>
          <w:szCs w:val="28"/>
          <w:lang w:val="ro-RO"/>
        </w:rPr>
        <w:t>M</w:t>
      </w:r>
      <w:r w:rsidR="00735274" w:rsidRPr="00CD42AF">
        <w:rPr>
          <w:bCs/>
          <w:sz w:val="28"/>
          <w:szCs w:val="28"/>
          <w:lang w:val="ro-RO"/>
        </w:rPr>
        <w:t>onitorul Oficial al Republicii Moldova</w:t>
      </w:r>
      <w:r>
        <w:rPr>
          <w:bCs/>
          <w:sz w:val="28"/>
          <w:szCs w:val="28"/>
          <w:lang w:val="ro-RO"/>
        </w:rPr>
        <w:t xml:space="preserve">, </w:t>
      </w:r>
      <w:r w:rsidR="00735274" w:rsidRPr="00CD42AF">
        <w:rPr>
          <w:bCs/>
          <w:sz w:val="28"/>
          <w:szCs w:val="28"/>
          <w:lang w:val="ro-RO"/>
        </w:rPr>
        <w:t>pe pagina web a primăriei</w:t>
      </w:r>
      <w:r>
        <w:rPr>
          <w:bCs/>
          <w:sz w:val="28"/>
          <w:szCs w:val="28"/>
          <w:lang w:val="ro-RO"/>
        </w:rPr>
        <w:t xml:space="preserve"> și panoul informativ </w:t>
      </w:r>
      <w:r w:rsidR="00BA428B">
        <w:rPr>
          <w:bCs/>
          <w:sz w:val="28"/>
          <w:szCs w:val="28"/>
          <w:lang w:val="ro-RO"/>
        </w:rPr>
        <w:t xml:space="preserve">un aviz cu privire la </w:t>
      </w:r>
      <w:r w:rsidR="00735274" w:rsidRPr="00CD42AF">
        <w:rPr>
          <w:bCs/>
          <w:sz w:val="28"/>
          <w:szCs w:val="28"/>
          <w:lang w:val="ro-RO"/>
        </w:rPr>
        <w:t>inițierea procedurii de radiere din Registrul gospodăriilor țărănești</w:t>
      </w:r>
      <w:r w:rsidR="00BA428B">
        <w:rPr>
          <w:bCs/>
          <w:sz w:val="28"/>
          <w:szCs w:val="28"/>
          <w:lang w:val="ro-RO"/>
        </w:rPr>
        <w:t xml:space="preserve"> (de fermier)</w:t>
      </w:r>
      <w:r w:rsidR="0071307B" w:rsidRPr="00CD42AF">
        <w:rPr>
          <w:bCs/>
          <w:sz w:val="28"/>
          <w:szCs w:val="28"/>
          <w:lang w:val="ro-RO"/>
        </w:rPr>
        <w:t>.</w:t>
      </w:r>
    </w:p>
    <w:p w14:paraId="0AABFF39" w14:textId="6C1E2A15" w:rsidR="00AD6E23" w:rsidRPr="009179EC" w:rsidRDefault="00BE3E41" w:rsidP="00CD42AF">
      <w:pPr>
        <w:pStyle w:val="ab"/>
        <w:numPr>
          <w:ilvl w:val="0"/>
          <w:numId w:val="30"/>
        </w:numPr>
        <w:tabs>
          <w:tab w:val="left" w:pos="426"/>
        </w:tabs>
        <w:rPr>
          <w:sz w:val="28"/>
          <w:szCs w:val="28"/>
        </w:rPr>
      </w:pPr>
      <w:r w:rsidRPr="00045DD0">
        <w:rPr>
          <w:bCs/>
          <w:sz w:val="28"/>
          <w:szCs w:val="28"/>
        </w:rPr>
        <w:t>Prezenta decizie întră în vigoare la data publicării în Registrul de stat al act</w:t>
      </w:r>
      <w:r w:rsidR="00735274">
        <w:rPr>
          <w:bCs/>
          <w:sz w:val="28"/>
          <w:szCs w:val="28"/>
        </w:rPr>
        <w:t xml:space="preserve"> </w:t>
      </w:r>
      <w:r w:rsidRPr="00045DD0">
        <w:rPr>
          <w:bCs/>
          <w:sz w:val="28"/>
          <w:szCs w:val="28"/>
        </w:rPr>
        <w:t>elor locale.</w:t>
      </w:r>
    </w:p>
    <w:p w14:paraId="036AE0AA" w14:textId="77777777" w:rsidR="00734FFB" w:rsidRDefault="00734FFB" w:rsidP="00CD42AF">
      <w:pPr>
        <w:pStyle w:val="ab"/>
        <w:tabs>
          <w:tab w:val="left" w:pos="426"/>
        </w:tabs>
        <w:ind w:left="0"/>
        <w:rPr>
          <w:bCs/>
          <w:sz w:val="28"/>
          <w:szCs w:val="28"/>
        </w:rPr>
      </w:pPr>
    </w:p>
    <w:p w14:paraId="36397AA7" w14:textId="77777777" w:rsidR="00734FFB" w:rsidRPr="00045DD0" w:rsidRDefault="00734FFB" w:rsidP="00CD42AF">
      <w:pPr>
        <w:pStyle w:val="ab"/>
        <w:tabs>
          <w:tab w:val="left" w:pos="426"/>
        </w:tabs>
        <w:ind w:left="0"/>
        <w:rPr>
          <w:rFonts w:eastAsia="Calibri"/>
          <w:sz w:val="28"/>
          <w:szCs w:val="28"/>
          <w:lang w:val="ro-RO"/>
        </w:rPr>
      </w:pPr>
    </w:p>
    <w:p w14:paraId="5623288A" w14:textId="07C733EA" w:rsidR="00734FFB" w:rsidRDefault="00AD6E23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7963D8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1B17E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</w:p>
    <w:p w14:paraId="1DD7281A" w14:textId="77777777" w:rsidR="00D2654A" w:rsidRDefault="00AD6E23" w:rsidP="00BE6824">
      <w:pPr>
        <w:tabs>
          <w:tab w:val="left" w:pos="0"/>
        </w:tabs>
        <w:rPr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14:paraId="622A2B7C" w14:textId="77777777" w:rsidR="00734FFB" w:rsidRPr="00BE6824" w:rsidRDefault="00734FFB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</w:p>
    <w:p w14:paraId="06D31D2D" w14:textId="77777777" w:rsidR="00734FFB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14:paraId="6C12F4C0" w14:textId="77777777" w:rsidR="00523EE6" w:rsidRDefault="00523EE6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E446CCD" w14:textId="7C121C7E" w:rsidR="00CB63AD" w:rsidRPr="00DD05E6" w:rsidRDefault="00D2654A" w:rsidP="0024654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DD05E6">
        <w:rPr>
          <w:bCs/>
          <w:sz w:val="28"/>
          <w:szCs w:val="28"/>
          <w:lang w:val="ro-RO"/>
        </w:rPr>
        <w:t xml:space="preserve">  </w:t>
      </w:r>
      <w:r w:rsidR="00DD05E6" w:rsidRPr="00DD05E6">
        <w:rPr>
          <w:bCs/>
          <w:sz w:val="28"/>
          <w:szCs w:val="28"/>
          <w:lang w:val="ro-RO"/>
        </w:rPr>
        <w:t>Consilieri prezenți: ____</w:t>
      </w:r>
    </w:p>
    <w:p w14:paraId="120EC27A" w14:textId="008EE9F4" w:rsidR="0000776B" w:rsidRPr="00BE6824" w:rsidRDefault="00BE6824" w:rsidP="00BE682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Pentru  </w:t>
      </w:r>
      <w:r w:rsidR="001B17E2">
        <w:rPr>
          <w:bCs/>
          <w:sz w:val="28"/>
          <w:szCs w:val="28"/>
          <w:lang w:val="ro-RO"/>
        </w:rPr>
        <w:t xml:space="preserve">-  </w:t>
      </w:r>
      <w:r w:rsidR="0000776B">
        <w:rPr>
          <w:bCs/>
          <w:sz w:val="28"/>
          <w:szCs w:val="28"/>
          <w:lang w:val="ro-RO"/>
        </w:rPr>
        <w:t xml:space="preserve">,   </w:t>
      </w:r>
      <w:r w:rsidR="00DD05E6">
        <w:rPr>
          <w:b/>
          <w:bCs/>
          <w:i/>
          <w:sz w:val="28"/>
          <w:szCs w:val="28"/>
          <w:lang w:val="ro-RO"/>
        </w:rPr>
        <w:t>c</w:t>
      </w:r>
      <w:r w:rsidR="0000776B" w:rsidRPr="0000776B">
        <w:rPr>
          <w:b/>
          <w:bCs/>
          <w:i/>
          <w:sz w:val="28"/>
          <w:szCs w:val="28"/>
          <w:lang w:val="ro-RO"/>
        </w:rPr>
        <w:t>ontra</w:t>
      </w:r>
      <w:r w:rsidR="00DD05E6">
        <w:rPr>
          <w:b/>
          <w:bCs/>
          <w:i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 - </w:t>
      </w:r>
      <w:r w:rsidR="001B17E2">
        <w:rPr>
          <w:bCs/>
          <w:sz w:val="28"/>
          <w:szCs w:val="28"/>
          <w:lang w:val="ro-RO"/>
        </w:rPr>
        <w:t xml:space="preserve"> </w:t>
      </w:r>
      <w:r w:rsidR="00E4228D">
        <w:rPr>
          <w:bCs/>
          <w:sz w:val="28"/>
          <w:szCs w:val="28"/>
          <w:lang w:val="ro-RO"/>
        </w:rPr>
        <w:t xml:space="preserve">, </w:t>
      </w:r>
      <w:r w:rsidR="0000776B">
        <w:rPr>
          <w:bCs/>
          <w:sz w:val="28"/>
          <w:szCs w:val="28"/>
          <w:lang w:val="ro-RO"/>
        </w:rPr>
        <w:t xml:space="preserve">  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 w:rsidR="00DD05E6">
        <w:rPr>
          <w:b/>
          <w:bCs/>
          <w:i/>
          <w:sz w:val="28"/>
          <w:szCs w:val="28"/>
          <w:lang w:val="ro-RO"/>
        </w:rPr>
        <w:t>s</w:t>
      </w:r>
      <w:r w:rsidR="0000776B" w:rsidRPr="0000776B">
        <w:rPr>
          <w:b/>
          <w:bCs/>
          <w:i/>
          <w:sz w:val="28"/>
          <w:szCs w:val="28"/>
          <w:lang w:val="ro-RO"/>
        </w:rPr>
        <w:t>-au abținut</w:t>
      </w:r>
      <w:r w:rsidR="00DD05E6">
        <w:rPr>
          <w:b/>
          <w:bCs/>
          <w:i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-</w:t>
      </w:r>
      <w:r w:rsidR="00E4228D">
        <w:rPr>
          <w:bCs/>
          <w:sz w:val="28"/>
          <w:szCs w:val="28"/>
          <w:lang w:val="ro-RO"/>
        </w:rPr>
        <w:t xml:space="preserve">   </w:t>
      </w:r>
      <w:r w:rsidR="007963D8">
        <w:rPr>
          <w:bCs/>
          <w:sz w:val="28"/>
          <w:szCs w:val="28"/>
          <w:lang w:val="ro-RO"/>
        </w:rPr>
        <w:t>.</w:t>
      </w:r>
      <w:r w:rsidR="00414562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</w:p>
    <w:p w14:paraId="5B47792B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8F1"/>
    <w:multiLevelType w:val="hybridMultilevel"/>
    <w:tmpl w:val="D6D43C08"/>
    <w:lvl w:ilvl="0" w:tplc="08F283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FC7BFA"/>
    <w:multiLevelType w:val="hybridMultilevel"/>
    <w:tmpl w:val="55F886BE"/>
    <w:lvl w:ilvl="0" w:tplc="8AFEDAB0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9EB5BCC"/>
    <w:multiLevelType w:val="multilevel"/>
    <w:tmpl w:val="9A4E0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AE0113E"/>
    <w:multiLevelType w:val="hybridMultilevel"/>
    <w:tmpl w:val="42D428EC"/>
    <w:lvl w:ilvl="0" w:tplc="792A9CDC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4777"/>
    <w:multiLevelType w:val="hybridMultilevel"/>
    <w:tmpl w:val="B93CA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5C7A"/>
    <w:multiLevelType w:val="hybridMultilevel"/>
    <w:tmpl w:val="7A06BB9E"/>
    <w:lvl w:ilvl="0" w:tplc="D3B8B7D8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7D5AC8"/>
    <w:multiLevelType w:val="hybridMultilevel"/>
    <w:tmpl w:val="7994C430"/>
    <w:lvl w:ilvl="0" w:tplc="94423F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B0733C3"/>
    <w:multiLevelType w:val="hybridMultilevel"/>
    <w:tmpl w:val="2670E48C"/>
    <w:lvl w:ilvl="0" w:tplc="9C96912E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31" w15:restartNumberingAfterBreak="0">
    <w:nsid w:val="7B0E1262"/>
    <w:multiLevelType w:val="multilevel"/>
    <w:tmpl w:val="E9482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FA4150D"/>
    <w:multiLevelType w:val="hybridMultilevel"/>
    <w:tmpl w:val="D15C6E48"/>
    <w:lvl w:ilvl="0" w:tplc="8E9C68D2">
      <w:start w:val="2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1"/>
  </w:num>
  <w:num w:numId="5">
    <w:abstractNumId w:val="22"/>
  </w:num>
  <w:num w:numId="6">
    <w:abstractNumId w:val="13"/>
  </w:num>
  <w:num w:numId="7">
    <w:abstractNumId w:val="14"/>
  </w:num>
  <w:num w:numId="8">
    <w:abstractNumId w:val="18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30"/>
  </w:num>
  <w:num w:numId="14">
    <w:abstractNumId w:val="29"/>
  </w:num>
  <w:num w:numId="15">
    <w:abstractNumId w:val="28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17"/>
  </w:num>
  <w:num w:numId="21">
    <w:abstractNumId w:val="26"/>
  </w:num>
  <w:num w:numId="22">
    <w:abstractNumId w:val="24"/>
  </w:num>
  <w:num w:numId="23">
    <w:abstractNumId w:val="4"/>
  </w:num>
  <w:num w:numId="24">
    <w:abstractNumId w:val="32"/>
  </w:num>
  <w:num w:numId="25">
    <w:abstractNumId w:val="27"/>
  </w:num>
  <w:num w:numId="26">
    <w:abstractNumId w:val="16"/>
  </w:num>
  <w:num w:numId="27">
    <w:abstractNumId w:val="10"/>
  </w:num>
  <w:num w:numId="28">
    <w:abstractNumId w:val="7"/>
  </w:num>
  <w:num w:numId="29">
    <w:abstractNumId w:val="15"/>
  </w:num>
  <w:num w:numId="30">
    <w:abstractNumId w:val="9"/>
  </w:num>
  <w:num w:numId="31">
    <w:abstractNumId w:val="23"/>
  </w:num>
  <w:num w:numId="32">
    <w:abstractNumId w:val="3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2A8E"/>
    <w:rsid w:val="00045DD0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B17E2"/>
    <w:rsid w:val="001D40ED"/>
    <w:rsid w:val="001E4B07"/>
    <w:rsid w:val="00234820"/>
    <w:rsid w:val="00245DA5"/>
    <w:rsid w:val="00246541"/>
    <w:rsid w:val="00281F69"/>
    <w:rsid w:val="002F34C6"/>
    <w:rsid w:val="00306EE4"/>
    <w:rsid w:val="00332E4E"/>
    <w:rsid w:val="00362689"/>
    <w:rsid w:val="003D3ADD"/>
    <w:rsid w:val="003F60DF"/>
    <w:rsid w:val="00414562"/>
    <w:rsid w:val="004254B9"/>
    <w:rsid w:val="0043110F"/>
    <w:rsid w:val="00464ECC"/>
    <w:rsid w:val="004729F2"/>
    <w:rsid w:val="004848A6"/>
    <w:rsid w:val="004D51FB"/>
    <w:rsid w:val="00523EE6"/>
    <w:rsid w:val="00531C6F"/>
    <w:rsid w:val="00546B3C"/>
    <w:rsid w:val="005B006B"/>
    <w:rsid w:val="005F1E5A"/>
    <w:rsid w:val="006505E8"/>
    <w:rsid w:val="00654349"/>
    <w:rsid w:val="00671462"/>
    <w:rsid w:val="00692F4A"/>
    <w:rsid w:val="006C085D"/>
    <w:rsid w:val="00711AF1"/>
    <w:rsid w:val="0071307B"/>
    <w:rsid w:val="00716908"/>
    <w:rsid w:val="00734FFB"/>
    <w:rsid w:val="00735274"/>
    <w:rsid w:val="007501A1"/>
    <w:rsid w:val="0075273F"/>
    <w:rsid w:val="00770184"/>
    <w:rsid w:val="0078324D"/>
    <w:rsid w:val="007963D8"/>
    <w:rsid w:val="007A53EB"/>
    <w:rsid w:val="007C2177"/>
    <w:rsid w:val="007D70E5"/>
    <w:rsid w:val="008040EC"/>
    <w:rsid w:val="008076B3"/>
    <w:rsid w:val="00815178"/>
    <w:rsid w:val="008B69CA"/>
    <w:rsid w:val="008F254C"/>
    <w:rsid w:val="00907983"/>
    <w:rsid w:val="00911852"/>
    <w:rsid w:val="009179EC"/>
    <w:rsid w:val="00A04688"/>
    <w:rsid w:val="00A118C0"/>
    <w:rsid w:val="00A573B0"/>
    <w:rsid w:val="00A9252D"/>
    <w:rsid w:val="00A95FB2"/>
    <w:rsid w:val="00AD6E23"/>
    <w:rsid w:val="00B36266"/>
    <w:rsid w:val="00B43F09"/>
    <w:rsid w:val="00B50E00"/>
    <w:rsid w:val="00B76583"/>
    <w:rsid w:val="00B97850"/>
    <w:rsid w:val="00BA428B"/>
    <w:rsid w:val="00BA560A"/>
    <w:rsid w:val="00BB7AA5"/>
    <w:rsid w:val="00BE3E41"/>
    <w:rsid w:val="00BE6824"/>
    <w:rsid w:val="00C100F3"/>
    <w:rsid w:val="00C23D82"/>
    <w:rsid w:val="00C548D2"/>
    <w:rsid w:val="00C76B58"/>
    <w:rsid w:val="00CB63AD"/>
    <w:rsid w:val="00CD42AF"/>
    <w:rsid w:val="00D02D94"/>
    <w:rsid w:val="00D10B1F"/>
    <w:rsid w:val="00D2654A"/>
    <w:rsid w:val="00D355C8"/>
    <w:rsid w:val="00D87EB9"/>
    <w:rsid w:val="00D93423"/>
    <w:rsid w:val="00DB68DA"/>
    <w:rsid w:val="00DD05E6"/>
    <w:rsid w:val="00DD15A7"/>
    <w:rsid w:val="00DE2DD5"/>
    <w:rsid w:val="00DE3A48"/>
    <w:rsid w:val="00E013A9"/>
    <w:rsid w:val="00E13B66"/>
    <w:rsid w:val="00E4228D"/>
    <w:rsid w:val="00E47FF2"/>
    <w:rsid w:val="00EC2DE5"/>
    <w:rsid w:val="00EC5999"/>
    <w:rsid w:val="00F12AF6"/>
    <w:rsid w:val="00F202A1"/>
    <w:rsid w:val="00F4791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69D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Default">
    <w:name w:val="Default"/>
    <w:qFormat/>
    <w:rsid w:val="00045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182D-BE2D-449A-ADF2-657908ED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86</cp:revision>
  <cp:lastPrinted>2021-07-19T11:08:00Z</cp:lastPrinted>
  <dcterms:created xsi:type="dcterms:W3CDTF">2020-11-12T17:30:00Z</dcterms:created>
  <dcterms:modified xsi:type="dcterms:W3CDTF">2022-09-16T12:53:00Z</dcterms:modified>
</cp:coreProperties>
</file>