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2B240" w14:textId="19A4A139" w:rsidR="00603783" w:rsidRPr="00603783" w:rsidRDefault="00603783" w:rsidP="00603783">
      <w:pPr>
        <w:shd w:val="clear" w:color="auto" w:fill="FFFFFF"/>
        <w:spacing w:before="150" w:after="150" w:line="375" w:lineRule="atLeast"/>
        <w:outlineLvl w:val="3"/>
        <w:rPr>
          <w:rFonts w:eastAsia="Times New Roman" w:cs="Times New Roman"/>
          <w:b/>
          <w:bCs/>
          <w:color w:val="CC3300"/>
          <w:sz w:val="23"/>
          <w:szCs w:val="23"/>
          <w:lang w:val="en-US" w:eastAsia="ru-RU"/>
        </w:rPr>
      </w:pPr>
    </w:p>
    <w:p w14:paraId="619CF8C5" w14:textId="247BA329" w:rsidR="00603783" w:rsidRPr="00603783" w:rsidRDefault="00DE01F6" w:rsidP="00603783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r w:rsidRPr="001D0DCA">
        <w:rPr>
          <w:rFonts w:eastAsia="Times New Roman" w:cs="Times New Roman"/>
          <w:b/>
          <w:bCs/>
          <w:color w:val="333333"/>
          <w:sz w:val="36"/>
          <w:szCs w:val="36"/>
          <w:lang w:val="en-US" w:eastAsia="ru-RU"/>
        </w:rPr>
        <w:t>ÎNREGISTRAREA CĂSĂTORIEI</w:t>
      </w:r>
      <w:r w:rsidRPr="001D0DCA">
        <w:rPr>
          <w:rFonts w:eastAsia="Times New Roman" w:cs="Times New Roman"/>
          <w:b/>
          <w:bCs/>
          <w:color w:val="333333"/>
          <w:szCs w:val="24"/>
          <w:lang w:val="en-US" w:eastAsia="ru-RU"/>
        </w:rPr>
        <w:t xml:space="preserve"> </w:t>
      </w:r>
      <w:r w:rsidR="00603783" w:rsidRPr="001D0DCA">
        <w:rPr>
          <w:rFonts w:ascii="Noto Sans" w:eastAsia="Times New Roman" w:hAnsi="Noto Sans" w:cs="Noto Sans"/>
          <w:color w:val="333333"/>
          <w:sz w:val="23"/>
          <w:szCs w:val="23"/>
          <w:lang w:val="en-US" w:eastAsia="ru-RU"/>
        </w:rPr>
        <w:t xml:space="preserve">  </w:t>
      </w:r>
      <w:proofErr w:type="spellStart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reprezintă</w:t>
      </w:r>
      <w:proofErr w:type="spellEnd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un act personal, care nu </w:t>
      </w:r>
      <w:proofErr w:type="spellStart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poate</w:t>
      </w:r>
      <w:proofErr w:type="spellEnd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fi </w:t>
      </w:r>
      <w:proofErr w:type="spellStart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realizat</w:t>
      </w:r>
      <w:proofErr w:type="spellEnd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prin</w:t>
      </w:r>
      <w:proofErr w:type="spellEnd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împuternicire</w:t>
      </w:r>
      <w:proofErr w:type="spellEnd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către</w:t>
      </w:r>
      <w:proofErr w:type="spellEnd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o </w:t>
      </w:r>
      <w:proofErr w:type="spellStart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altă</w:t>
      </w:r>
      <w:proofErr w:type="spellEnd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persoană</w:t>
      </w:r>
      <w:proofErr w:type="spellEnd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Numai</w:t>
      </w:r>
      <w:proofErr w:type="spellEnd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căsătoria</w:t>
      </w:r>
      <w:proofErr w:type="spellEnd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încheiată</w:t>
      </w:r>
      <w:proofErr w:type="spellEnd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la </w:t>
      </w:r>
      <w:proofErr w:type="spellStart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organele</w:t>
      </w:r>
      <w:proofErr w:type="spellEnd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stat cu </w:t>
      </w:r>
      <w:proofErr w:type="spellStart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atribuții</w:t>
      </w:r>
      <w:proofErr w:type="spellEnd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înregistrare</w:t>
      </w:r>
      <w:proofErr w:type="spellEnd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gramStart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</w:t>
      </w:r>
      <w:proofErr w:type="gramEnd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actelor</w:t>
      </w:r>
      <w:proofErr w:type="spellEnd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stare </w:t>
      </w:r>
      <w:proofErr w:type="spellStart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civilă</w:t>
      </w:r>
      <w:proofErr w:type="spellEnd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generează</w:t>
      </w:r>
      <w:proofErr w:type="spellEnd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drepturile</w:t>
      </w:r>
      <w:proofErr w:type="spellEnd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și</w:t>
      </w:r>
      <w:proofErr w:type="spellEnd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obligațiile</w:t>
      </w:r>
      <w:proofErr w:type="spellEnd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soți</w:t>
      </w:r>
      <w:proofErr w:type="spellEnd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prevăzute</w:t>
      </w:r>
      <w:proofErr w:type="spellEnd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lege</w:t>
      </w:r>
      <w:proofErr w:type="spellEnd"/>
      <w:r w:rsidR="00603783"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.</w:t>
      </w:r>
    </w:p>
    <w:p w14:paraId="5E008E42" w14:textId="77777777" w:rsidR="00603783" w:rsidRPr="00603783" w:rsidRDefault="00603783" w:rsidP="00603783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Prestarea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serviciului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presupune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prezența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fizică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două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etape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fața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autorității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competente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persoanelor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care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doresc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înregistreze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: la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depunerea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declarației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și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înregistrarea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actului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. La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înregistrarea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întocmește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actul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care se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semnează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obligatoriu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de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către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declaranți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și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autentifică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către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persoana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responsabilă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înregistrarea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aplicându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-se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sigiliul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baza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actului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soților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li se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eliberează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certificatul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.</w:t>
      </w:r>
    </w:p>
    <w:p w14:paraId="565E5B02" w14:textId="77777777" w:rsidR="00603783" w:rsidRPr="00603783" w:rsidRDefault="00603783" w:rsidP="00603783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Competența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teritorială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la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înregistrarea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este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determinată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domiciliul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(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probată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prin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înregistrarea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la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domiciliul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) 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unuia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dintre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declaranți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sau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părinții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acestora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.</w:t>
      </w:r>
    </w:p>
    <w:p w14:paraId="7CD63E2E" w14:textId="77777777" w:rsidR="00603783" w:rsidRPr="00603783" w:rsidRDefault="00603783" w:rsidP="00603783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lipsa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înregistrării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la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domiciliu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ia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considerare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înregistrarea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la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reședință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(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domiciliul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temporar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),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ultimul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loc de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domiciliu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locul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aflare.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Pentru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încheierea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este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necesar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consimțământul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reciproc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neviciat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exprimat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personal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și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necondiționat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al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bărbatului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și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femeii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care se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căsătoresc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precum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și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atingerea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către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vârstei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matrimoniale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Persoanele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care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doresc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căsătorească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sunt obligate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informeze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reciproc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despre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starea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sănătății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lor.</w:t>
      </w:r>
    </w:p>
    <w:p w14:paraId="421C5E7A" w14:textId="77777777" w:rsidR="00603783" w:rsidRPr="00603783" w:rsidRDefault="00603783" w:rsidP="00603783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Vârsta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matrimonială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minimă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este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18 </w:t>
      </w:r>
      <w:proofErr w:type="gram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ani</w:t>
      </w:r>
      <w:proofErr w:type="gram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.</w:t>
      </w:r>
    </w:p>
    <w:p w14:paraId="55613A39" w14:textId="77777777" w:rsidR="00603783" w:rsidRPr="00603783" w:rsidRDefault="00603783" w:rsidP="00603783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Pentru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motive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temeinice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se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poate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încuviința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încheierea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cu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reducerea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vârstei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matrimoniale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dar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nu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mai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mult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decât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cu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doi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ani.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Reducerea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vârstei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matrimoniale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va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fi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încuviințată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autoritatea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tutelară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locală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cărei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rază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teritorială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își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au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domiciliul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persoanele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care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doresc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căsătorească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baza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cererii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acestora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și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acordului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părinților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minorului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.</w:t>
      </w:r>
    </w:p>
    <w:p w14:paraId="0E0376A0" w14:textId="77777777" w:rsidR="00603783" w:rsidRPr="00603783" w:rsidRDefault="00603783" w:rsidP="00603783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>Încheierea</w:t>
      </w:r>
      <w:proofErr w:type="spellEnd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>căsătoriei</w:t>
      </w:r>
      <w:proofErr w:type="spellEnd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 xml:space="preserve"> se face </w:t>
      </w:r>
      <w:proofErr w:type="spellStart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>în</w:t>
      </w:r>
      <w:proofErr w:type="spellEnd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>prezența</w:t>
      </w:r>
      <w:proofErr w:type="spellEnd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>persoanelor</w:t>
      </w:r>
      <w:proofErr w:type="spellEnd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 xml:space="preserve"> care se </w:t>
      </w:r>
      <w:proofErr w:type="spellStart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>căsătoresc</w:t>
      </w:r>
      <w:proofErr w:type="spellEnd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 xml:space="preserve">, </w:t>
      </w:r>
      <w:proofErr w:type="spellStart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>după</w:t>
      </w:r>
      <w:proofErr w:type="spellEnd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>expirarea</w:t>
      </w:r>
      <w:proofErr w:type="spellEnd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>unui</w:t>
      </w:r>
      <w:proofErr w:type="spellEnd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 xml:space="preserve"> termen de </w:t>
      </w:r>
      <w:proofErr w:type="spellStart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>cel</w:t>
      </w:r>
      <w:proofErr w:type="spellEnd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>puțin</w:t>
      </w:r>
      <w:proofErr w:type="spellEnd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 xml:space="preserve"> o </w:t>
      </w:r>
      <w:proofErr w:type="spellStart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>lună</w:t>
      </w:r>
      <w:proofErr w:type="spellEnd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 xml:space="preserve"> din </w:t>
      </w:r>
      <w:proofErr w:type="spellStart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>momentul</w:t>
      </w:r>
      <w:proofErr w:type="spellEnd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>depunerii</w:t>
      </w:r>
      <w:proofErr w:type="spellEnd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 xml:space="preserve"> de </w:t>
      </w:r>
      <w:proofErr w:type="spellStart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>către</w:t>
      </w:r>
      <w:proofErr w:type="spellEnd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>ele</w:t>
      </w:r>
      <w:proofErr w:type="spellEnd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 xml:space="preserve"> a </w:t>
      </w:r>
      <w:proofErr w:type="spellStart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>declarației</w:t>
      </w:r>
      <w:proofErr w:type="spellEnd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 xml:space="preserve"> de </w:t>
      </w:r>
      <w:proofErr w:type="spellStart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>căsătorie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.</w:t>
      </w:r>
    </w:p>
    <w:p w14:paraId="35EA8A67" w14:textId="77777777" w:rsidR="00603783" w:rsidRPr="006D4D00" w:rsidRDefault="00603783" w:rsidP="00603783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</w:pPr>
      <w:proofErr w:type="spellStart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>Termenul</w:t>
      </w:r>
      <w:proofErr w:type="spellEnd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 xml:space="preserve"> maximal </w:t>
      </w:r>
      <w:proofErr w:type="spellStart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>ce</w:t>
      </w:r>
      <w:proofErr w:type="spellEnd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 xml:space="preserve"> se </w:t>
      </w:r>
      <w:proofErr w:type="spellStart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>stabilește</w:t>
      </w:r>
      <w:proofErr w:type="spellEnd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>pentru</w:t>
      </w:r>
      <w:proofErr w:type="spellEnd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>încheierea</w:t>
      </w:r>
      <w:proofErr w:type="spellEnd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>căsătoriei</w:t>
      </w:r>
      <w:proofErr w:type="spellEnd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 xml:space="preserve"> nu </w:t>
      </w:r>
      <w:proofErr w:type="spellStart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>va</w:t>
      </w:r>
      <w:proofErr w:type="spellEnd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>depăși</w:t>
      </w:r>
      <w:proofErr w:type="spellEnd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>două</w:t>
      </w:r>
      <w:proofErr w:type="spellEnd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>luni</w:t>
      </w:r>
      <w:proofErr w:type="spellEnd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 xml:space="preserve"> de la data </w:t>
      </w:r>
      <w:proofErr w:type="spellStart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>depunerii</w:t>
      </w:r>
      <w:proofErr w:type="spellEnd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>declarației</w:t>
      </w:r>
      <w:proofErr w:type="spellEnd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 xml:space="preserve"> de </w:t>
      </w:r>
      <w:proofErr w:type="spellStart"/>
      <w:r w:rsidRPr="006D4D00">
        <w:rPr>
          <w:rFonts w:eastAsia="Times New Roman" w:cs="Times New Roman"/>
          <w:color w:val="333333"/>
          <w:sz w:val="28"/>
          <w:szCs w:val="28"/>
          <w:u w:val="single"/>
          <w:lang w:val="en-US" w:eastAsia="ru-RU"/>
        </w:rPr>
        <w:t>căsătorie</w:t>
      </w:r>
      <w:proofErr w:type="spellEnd"/>
    </w:p>
    <w:p w14:paraId="01CC66B1" w14:textId="77777777" w:rsidR="00603783" w:rsidRPr="00603783" w:rsidRDefault="00603783" w:rsidP="00603783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Dacă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există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motive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temeinice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(determinate de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imposibilitatea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unuia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dintre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declaranți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a se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afla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pe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teritoriul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Republicii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Moldova pe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perioada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termenului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legal de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înregistrare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), la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cererea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persoanelor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care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doresc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căsătorească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persoana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responsabilă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din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cadrul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organului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stare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civilă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poate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reduce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termenul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indicat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la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alin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.(1),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iar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cazuri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excepționale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(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pericol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pentru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viață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graviditate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nașterea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copilului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etc.),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poate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fi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încheiată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chiar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ziua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depunerii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declarației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.</w:t>
      </w:r>
    </w:p>
    <w:p w14:paraId="198C3C8A" w14:textId="77777777" w:rsidR="00603783" w:rsidRPr="00603783" w:rsidRDefault="00603783" w:rsidP="00603783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lastRenderedPageBreak/>
        <w:t xml:space="preserve">La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dorința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viitorilor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soți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oficiază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mod solemn.</w:t>
      </w:r>
    </w:p>
    <w:p w14:paraId="33FB425E" w14:textId="77777777" w:rsidR="00603783" w:rsidRPr="00603783" w:rsidRDefault="00603783" w:rsidP="00603783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Cetățenii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străini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cu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domiciliul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afara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teritoriului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Republicii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Moldova,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încheie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pe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teritoriul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Republicii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Moldova conform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legislației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Republicii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Moldova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dacă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au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dreptul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la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încheierea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conformitate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cu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legislația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statului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ai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cărui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cetățeni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sunt.</w:t>
      </w:r>
    </w:p>
    <w:p w14:paraId="492DDE86" w14:textId="77777777" w:rsidR="00603783" w:rsidRPr="00603783" w:rsidRDefault="00603783" w:rsidP="00603783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acest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sens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cu un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cetățean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străin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sau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între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cetățeni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străini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încheie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numai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dacă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pe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lângă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actele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prevăzute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la art. 34 din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Legea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nr.100 din 26.04.2001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privind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actele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stare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civilă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persoanele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care se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căsătoresc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vor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prezenta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dovezi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eliberate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autoritățile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competente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ale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statelor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ai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căror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cetățeni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sunt, din care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rezulte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sunt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îndeplinite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condițiile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fond,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cerute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legislația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Republicii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Moldova,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pentru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încheierea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eastAsia="ru-RU"/>
        </w:rPr>
        <w:t>Poate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eastAsia="ru-RU"/>
        </w:rPr>
        <w:t>fi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eastAsia="ru-RU"/>
        </w:rPr>
        <w:t>prezentat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eastAsia="ru-RU"/>
        </w:rPr>
        <w:t>după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eastAsia="ru-RU"/>
        </w:rPr>
        <w:t>caz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eastAsia="ru-RU"/>
        </w:rPr>
        <w:t>:</w:t>
      </w:r>
    </w:p>
    <w:p w14:paraId="7FBE945E" w14:textId="77777777" w:rsidR="00603783" w:rsidRPr="00603783" w:rsidRDefault="00603783" w:rsidP="006037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Certificatul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privind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starea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civilă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(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conține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informația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privind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starea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civilă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unei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persoane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: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celibatar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divorțat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sau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văduv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)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sau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alt tip de document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oficial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emis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autorităţile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străine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prin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care se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atestă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lipsa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înregistrării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unor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anterioare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neîncetate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pe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numele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unei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persoane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.</w:t>
      </w:r>
    </w:p>
    <w:p w14:paraId="4D4EC43F" w14:textId="77777777" w:rsidR="00603783" w:rsidRPr="00603783" w:rsidRDefault="00603783" w:rsidP="006037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Certificatul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capacitate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matrimonială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(se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emite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şi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acceptă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cazul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statelor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care fac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parte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din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domeniul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teritorial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al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Convenţiei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Comisiei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Internaţionale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Stare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Civilă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nr. 20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privind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eliberarea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certificatului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capacitate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matrimoniale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semnată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la Munich, 5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septembrie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1980: Germania,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Belgia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Spania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Grecia, Italia, Luxemburg,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Olanda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Portugalia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Elveţia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Turcia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Republica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Moldova).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Documentul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emis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temeiul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Convenţiei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CIEC nr. 20/1980 nu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necesită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supralegalizare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/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apostilare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şi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nici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traducere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alte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state,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documentele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similare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certificatului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capacitate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matrimonială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poartă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denumirea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„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Certificat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cutumă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”, „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Permisiune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” etc.</w:t>
      </w:r>
    </w:p>
    <w:p w14:paraId="61CB8684" w14:textId="77777777" w:rsidR="00603783" w:rsidRPr="00603783" w:rsidRDefault="00603783" w:rsidP="006037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Declarația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pe propria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răspundere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cu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privire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la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starea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civilă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şi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lipsa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impedimentelor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la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cazurile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care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autoritățile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competente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ale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statelor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străine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nu emit certificate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privind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starea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civilă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sau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certificate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privind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capacitatea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matrimonială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(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sau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mare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parte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acestea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sunt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țările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arabe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, care emit un document „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Componența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/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registrul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familiei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”.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cazul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cetățenilor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acestor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țări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acceptă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Declarația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pe propria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răspundere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din care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rezulte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faptul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persoana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nu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este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căsătorită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și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sunt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îndeplinite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condițiile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fond,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cerute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legislația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Republicii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Moldova,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pentru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încheierea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.</w:t>
      </w:r>
    </w:p>
    <w:p w14:paraId="57F469CB" w14:textId="77777777" w:rsidR="00603783" w:rsidRPr="00603783" w:rsidRDefault="00603783" w:rsidP="00603783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proofErr w:type="spellStart"/>
      <w:proofErr w:type="gram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Documentul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 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emis</w:t>
      </w:r>
      <w:proofErr w:type="spellEnd"/>
      <w:proofErr w:type="gram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străinătate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necesită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supralegalizare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sau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apostilare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(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pentru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țările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care fac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parte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la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Convenția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la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Haga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din 1961 cu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privire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la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suprimarea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cerinței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supra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legalizării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actelor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oficiale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străine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)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şi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traducere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dacă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nu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este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stabilit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altfel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prin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tratat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/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convenţie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/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acord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la care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Republica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Moldova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este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parte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.</w:t>
      </w:r>
    </w:p>
    <w:p w14:paraId="568B638A" w14:textId="787D85C8" w:rsidR="00603783" w:rsidRPr="00F01298" w:rsidRDefault="00603783" w:rsidP="00603783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La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încheierea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între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cetățeni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străini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sau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între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aceștia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și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cetățeni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ai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Republicii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Moldova,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dacă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cel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puțin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unul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dintre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nu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cunoaște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limba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care are loc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oficierea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precum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și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cazul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care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una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sau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ambele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persoane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care se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căsătoresc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sunt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surdomute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se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va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recurge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la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serviciile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interpretului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.</w:t>
      </w:r>
    </w:p>
    <w:p w14:paraId="0282540E" w14:textId="12CFAC3E" w:rsidR="00603783" w:rsidRPr="004A33AB" w:rsidRDefault="00603783" w:rsidP="00603783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</w:pPr>
      <w:r w:rsidRPr="004A33AB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lastRenderedPageBreak/>
        <w:t xml:space="preserve">ÎNREGISTRAREA CĂSĂTORIEI CU CETĂȚENI STRĂINI SE </w:t>
      </w:r>
      <w:proofErr w:type="gramStart"/>
      <w:r w:rsidRPr="004A33AB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>EFECTUIAZĂ  DE</w:t>
      </w:r>
      <w:proofErr w:type="gramEnd"/>
      <w:r w:rsidRPr="004A33AB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SERVICIUL STARE CIVILĂ  TERITORIAL</w:t>
      </w:r>
    </w:p>
    <w:p w14:paraId="3C769A52" w14:textId="77777777" w:rsidR="00603783" w:rsidRPr="00603783" w:rsidRDefault="00603783" w:rsidP="00603783">
      <w:pPr>
        <w:shd w:val="clear" w:color="auto" w:fill="FFFFFF"/>
        <w:spacing w:before="150" w:after="150" w:line="375" w:lineRule="atLeast"/>
        <w:outlineLvl w:val="3"/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</w:pPr>
      <w:proofErr w:type="spellStart"/>
      <w:r w:rsidRPr="00603783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>Încheierea</w:t>
      </w:r>
      <w:proofErr w:type="spellEnd"/>
      <w:r w:rsidRPr="00603783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>căsătoriei</w:t>
      </w:r>
      <w:proofErr w:type="spellEnd"/>
      <w:r w:rsidRPr="00603783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>temeiul</w:t>
      </w:r>
      <w:proofErr w:type="spellEnd"/>
      <w:r w:rsidRPr="00603783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>unei</w:t>
      </w:r>
      <w:proofErr w:type="spellEnd"/>
      <w:r w:rsidRPr="00603783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>hotărâri</w:t>
      </w:r>
      <w:proofErr w:type="spellEnd"/>
      <w:r w:rsidRPr="00603783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>judecătorești</w:t>
      </w:r>
      <w:proofErr w:type="spellEnd"/>
    </w:p>
    <w:p w14:paraId="2D0B18ED" w14:textId="77777777" w:rsidR="00603783" w:rsidRPr="00603783" w:rsidRDefault="00603783" w:rsidP="00603783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Înregistrarea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temeiul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hotărârii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judecătorești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vizează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situația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oficierii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la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serviciul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stare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civilă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modul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stabilit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dintre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două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persoane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care s-au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aflat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relaţii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consensuale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perioada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până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la 8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iulie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1944,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una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dintre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care 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decedat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sau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fost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dată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dispărută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timpul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războiului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acest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caz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consideră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valabilă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la data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menţionată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persoanele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cauză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declaraţia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.</w:t>
      </w:r>
    </w:p>
    <w:p w14:paraId="1DC80D79" w14:textId="77777777" w:rsidR="00603783" w:rsidRPr="00603783" w:rsidRDefault="00603783" w:rsidP="00603783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înregistrează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prezența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persoanei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interesate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și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numai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pe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baza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unei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hotărâri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judecătoreşti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privind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constatarea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existenţei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relaţiilor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consensuale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între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persoanele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interesate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.</w:t>
      </w:r>
    </w:p>
    <w:p w14:paraId="1EB9987A" w14:textId="77777777" w:rsidR="00603783" w:rsidRPr="00603783" w:rsidRDefault="00603783" w:rsidP="00603783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Înregistrarea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temeiul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hotărârii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judecătorești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vizează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totodată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situația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întocmirii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unui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act de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reconstituit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temeiul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unei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hotărâri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judecătorești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cu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privire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la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constatarea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înregistrării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faptului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(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emisă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cazul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înregistrării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anterioare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gram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</w:t>
      </w:r>
      <w:proofErr w:type="gram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actului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respectiv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și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atestării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lipsei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păstrării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acestuia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fondul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arhivă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al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actelor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stare </w:t>
      </w:r>
      <w:proofErr w:type="spellStart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civilă</w:t>
      </w:r>
      <w:proofErr w:type="spellEnd"/>
      <w:r w:rsidRPr="00603783">
        <w:rPr>
          <w:rFonts w:eastAsia="Times New Roman" w:cs="Times New Roman"/>
          <w:color w:val="333333"/>
          <w:sz w:val="28"/>
          <w:szCs w:val="28"/>
          <w:lang w:val="en-US" w:eastAsia="ru-RU"/>
        </w:rPr>
        <w:t>).</w:t>
      </w:r>
    </w:p>
    <w:p w14:paraId="64B27B8E" w14:textId="77777777" w:rsidR="00F01298" w:rsidRDefault="00F01298" w:rsidP="00D57E49">
      <w:pPr>
        <w:shd w:val="clear" w:color="auto" w:fill="FFFFFF"/>
        <w:spacing w:before="150" w:after="150" w:line="375" w:lineRule="atLeast"/>
        <w:outlineLvl w:val="3"/>
        <w:rPr>
          <w:rFonts w:eastAsia="Times New Roman" w:cs="Times New Roman"/>
          <w:b/>
          <w:bCs/>
          <w:color w:val="333333"/>
          <w:sz w:val="32"/>
          <w:szCs w:val="32"/>
          <w:lang w:val="en-US" w:eastAsia="ru-RU"/>
        </w:rPr>
      </w:pPr>
    </w:p>
    <w:p w14:paraId="1273A362" w14:textId="10388E29" w:rsidR="007717DF" w:rsidRPr="007717DF" w:rsidRDefault="007717DF" w:rsidP="00D57E49">
      <w:pPr>
        <w:shd w:val="clear" w:color="auto" w:fill="FFFFFF"/>
        <w:spacing w:before="150" w:after="150" w:line="375" w:lineRule="atLeast"/>
        <w:outlineLvl w:val="3"/>
        <w:rPr>
          <w:rFonts w:eastAsia="Times New Roman" w:cs="Times New Roman"/>
          <w:b/>
          <w:bCs/>
          <w:color w:val="333333"/>
          <w:sz w:val="32"/>
          <w:szCs w:val="32"/>
          <w:lang w:val="en-US" w:eastAsia="ru-RU"/>
        </w:rPr>
      </w:pPr>
      <w:r w:rsidRPr="007717DF">
        <w:rPr>
          <w:rFonts w:eastAsia="Times New Roman" w:cs="Times New Roman"/>
          <w:b/>
          <w:bCs/>
          <w:color w:val="333333"/>
          <w:sz w:val="32"/>
          <w:szCs w:val="32"/>
          <w:lang w:val="en-US" w:eastAsia="ru-RU"/>
        </w:rPr>
        <w:t xml:space="preserve">TAXA DE STAT PENTRU ÎNREGISTRAREA </w:t>
      </w:r>
      <w:proofErr w:type="gramStart"/>
      <w:r w:rsidRPr="007717DF">
        <w:rPr>
          <w:rFonts w:eastAsia="Times New Roman" w:cs="Times New Roman"/>
          <w:b/>
          <w:bCs/>
          <w:color w:val="333333"/>
          <w:sz w:val="32"/>
          <w:szCs w:val="32"/>
          <w:lang w:val="en-US" w:eastAsia="ru-RU"/>
        </w:rPr>
        <w:t>CĂSĂTORIEI  CONSTITUIE</w:t>
      </w:r>
      <w:proofErr w:type="gramEnd"/>
      <w:r w:rsidRPr="007717DF">
        <w:rPr>
          <w:rFonts w:eastAsia="Times New Roman" w:cs="Times New Roman"/>
          <w:b/>
          <w:bCs/>
          <w:color w:val="333333"/>
          <w:sz w:val="32"/>
          <w:szCs w:val="32"/>
          <w:lang w:val="en-US" w:eastAsia="ru-RU"/>
        </w:rPr>
        <w:t xml:space="preserve"> 20 LEI</w:t>
      </w:r>
    </w:p>
    <w:p w14:paraId="415C0BE1" w14:textId="1979F080" w:rsidR="007717DF" w:rsidRPr="007717DF" w:rsidRDefault="007717DF" w:rsidP="00D57E49">
      <w:pPr>
        <w:shd w:val="clear" w:color="auto" w:fill="FFFFFF"/>
        <w:spacing w:before="150" w:after="150" w:line="375" w:lineRule="atLeast"/>
        <w:outlineLvl w:val="3"/>
        <w:rPr>
          <w:rFonts w:eastAsia="Times New Roman" w:cs="Times New Roman"/>
          <w:b/>
          <w:bCs/>
          <w:color w:val="333333"/>
          <w:sz w:val="32"/>
          <w:szCs w:val="32"/>
          <w:lang w:val="en-US" w:eastAsia="ru-RU"/>
        </w:rPr>
      </w:pPr>
      <w:proofErr w:type="spellStart"/>
      <w:r w:rsidRPr="007717DF">
        <w:rPr>
          <w:rFonts w:eastAsia="Times New Roman" w:cs="Times New Roman"/>
          <w:b/>
          <w:bCs/>
          <w:color w:val="333333"/>
          <w:sz w:val="32"/>
          <w:szCs w:val="32"/>
          <w:lang w:val="en-US" w:eastAsia="ru-RU"/>
        </w:rPr>
        <w:t>Achitarea</w:t>
      </w:r>
      <w:proofErr w:type="spellEnd"/>
      <w:r w:rsidRPr="007717DF">
        <w:rPr>
          <w:rFonts w:eastAsia="Times New Roman" w:cs="Times New Roman"/>
          <w:b/>
          <w:bCs/>
          <w:color w:val="333333"/>
          <w:sz w:val="32"/>
          <w:szCs w:val="32"/>
          <w:lang w:val="en-US" w:eastAsia="ru-RU"/>
        </w:rPr>
        <w:t xml:space="preserve"> </w:t>
      </w:r>
      <w:proofErr w:type="spellStart"/>
      <w:r w:rsidRPr="007717DF">
        <w:rPr>
          <w:rFonts w:eastAsia="Times New Roman" w:cs="Times New Roman"/>
          <w:b/>
          <w:bCs/>
          <w:color w:val="333333"/>
          <w:sz w:val="32"/>
          <w:szCs w:val="32"/>
          <w:lang w:val="en-US" w:eastAsia="ru-RU"/>
        </w:rPr>
        <w:t>taxei</w:t>
      </w:r>
      <w:proofErr w:type="spellEnd"/>
      <w:r w:rsidRPr="007717DF">
        <w:rPr>
          <w:rFonts w:eastAsia="Times New Roman" w:cs="Times New Roman"/>
          <w:b/>
          <w:bCs/>
          <w:color w:val="333333"/>
          <w:sz w:val="32"/>
          <w:szCs w:val="32"/>
          <w:lang w:val="en-US" w:eastAsia="ru-RU"/>
        </w:rPr>
        <w:t xml:space="preserve"> de stat se </w:t>
      </w:r>
      <w:proofErr w:type="spellStart"/>
      <w:r w:rsidRPr="007717DF">
        <w:rPr>
          <w:rFonts w:eastAsia="Times New Roman" w:cs="Times New Roman"/>
          <w:b/>
          <w:bCs/>
          <w:color w:val="333333"/>
          <w:sz w:val="32"/>
          <w:szCs w:val="32"/>
          <w:lang w:val="en-US" w:eastAsia="ru-RU"/>
        </w:rPr>
        <w:t>efectuiază</w:t>
      </w:r>
      <w:proofErr w:type="spellEnd"/>
      <w:r w:rsidRPr="007717DF">
        <w:rPr>
          <w:rFonts w:eastAsia="Times New Roman" w:cs="Times New Roman"/>
          <w:b/>
          <w:bCs/>
          <w:color w:val="333333"/>
          <w:sz w:val="32"/>
          <w:szCs w:val="32"/>
          <w:lang w:val="en-US" w:eastAsia="ru-RU"/>
        </w:rPr>
        <w:t xml:space="preserve"> la </w:t>
      </w:r>
      <w:proofErr w:type="spellStart"/>
      <w:r w:rsidRPr="007717DF">
        <w:rPr>
          <w:rFonts w:eastAsia="Times New Roman" w:cs="Times New Roman"/>
          <w:b/>
          <w:bCs/>
          <w:color w:val="333333"/>
          <w:sz w:val="32"/>
          <w:szCs w:val="32"/>
          <w:lang w:val="en-US" w:eastAsia="ru-RU"/>
        </w:rPr>
        <w:t>codul</w:t>
      </w:r>
      <w:proofErr w:type="spellEnd"/>
      <w:r w:rsidRPr="007717DF">
        <w:rPr>
          <w:rFonts w:eastAsia="Times New Roman" w:cs="Times New Roman"/>
          <w:b/>
          <w:bCs/>
          <w:color w:val="333333"/>
          <w:sz w:val="32"/>
          <w:szCs w:val="32"/>
          <w:lang w:val="en-US" w:eastAsia="ru-RU"/>
        </w:rPr>
        <w:t xml:space="preserve"> IBAN </w:t>
      </w:r>
    </w:p>
    <w:p w14:paraId="04E4F9AB" w14:textId="1DFA3869" w:rsidR="00D57E49" w:rsidRPr="007717DF" w:rsidRDefault="007717DF" w:rsidP="00D57E49">
      <w:pPr>
        <w:shd w:val="clear" w:color="auto" w:fill="FFFFFF"/>
        <w:spacing w:before="150" w:after="150" w:line="375" w:lineRule="atLeast"/>
        <w:outlineLvl w:val="3"/>
        <w:rPr>
          <w:rFonts w:eastAsia="Times New Roman" w:cs="Times New Roman"/>
          <w:b/>
          <w:bCs/>
          <w:color w:val="333333"/>
          <w:sz w:val="32"/>
          <w:szCs w:val="32"/>
          <w:lang w:val="en-US" w:eastAsia="ru-RU"/>
        </w:rPr>
      </w:pPr>
      <w:r w:rsidRPr="007717DF">
        <w:rPr>
          <w:rFonts w:eastAsia="Times New Roman" w:cs="Times New Roman"/>
          <w:b/>
          <w:bCs/>
          <w:color w:val="333333"/>
          <w:sz w:val="32"/>
          <w:szCs w:val="32"/>
          <w:lang w:val="en-US" w:eastAsia="ru-RU"/>
        </w:rPr>
        <w:t>MD94TRGAAA14222001000000</w:t>
      </w:r>
    </w:p>
    <w:sectPr w:rsidR="00D57E49" w:rsidRPr="00771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05686"/>
    <w:multiLevelType w:val="multilevel"/>
    <w:tmpl w:val="470E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256689"/>
    <w:multiLevelType w:val="multilevel"/>
    <w:tmpl w:val="D974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426C1"/>
    <w:multiLevelType w:val="multilevel"/>
    <w:tmpl w:val="D4EC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78"/>
    <w:rsid w:val="00053878"/>
    <w:rsid w:val="001D0DCA"/>
    <w:rsid w:val="00351C8D"/>
    <w:rsid w:val="004A33AB"/>
    <w:rsid w:val="00603783"/>
    <w:rsid w:val="006D4D00"/>
    <w:rsid w:val="007717DF"/>
    <w:rsid w:val="00D57E49"/>
    <w:rsid w:val="00DA79B5"/>
    <w:rsid w:val="00DE01F6"/>
    <w:rsid w:val="00F0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0D4F"/>
  <w15:chartTrackingRefBased/>
  <w15:docId w15:val="{DE1FC8AC-1BDC-46C0-B472-28B2ADCD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2674">
          <w:marLeft w:val="0"/>
          <w:marRight w:val="0"/>
          <w:marTop w:val="300"/>
          <w:marBottom w:val="300"/>
          <w:divBdr>
            <w:top w:val="single" w:sz="6" w:space="11" w:color="EBCCD1"/>
            <w:left w:val="single" w:sz="12" w:space="11" w:color="CC3300"/>
            <w:bottom w:val="single" w:sz="6" w:space="11" w:color="EBCCD1"/>
            <w:right w:val="single" w:sz="6" w:space="11" w:color="EBCCD1"/>
          </w:divBdr>
        </w:div>
        <w:div w:id="1873765541">
          <w:marLeft w:val="0"/>
          <w:marRight w:val="0"/>
          <w:marTop w:val="300"/>
          <w:marBottom w:val="300"/>
          <w:divBdr>
            <w:top w:val="single" w:sz="6" w:space="11" w:color="EBCCD1"/>
            <w:left w:val="single" w:sz="12" w:space="11" w:color="CC3300"/>
            <w:bottom w:val="single" w:sz="6" w:space="11" w:color="EBCCD1"/>
            <w:right w:val="single" w:sz="6" w:space="11" w:color="EBCCD1"/>
          </w:divBdr>
        </w:div>
      </w:divsChild>
    </w:div>
    <w:div w:id="1930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9259">
          <w:marLeft w:val="-225"/>
          <w:marRight w:val="-225"/>
          <w:marTop w:val="0"/>
          <w:marBottom w:val="0"/>
          <w:divBdr>
            <w:top w:val="single" w:sz="36" w:space="11" w:color="F5F7F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60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2022-07-04T06:09:00Z</dcterms:created>
  <dcterms:modified xsi:type="dcterms:W3CDTF">2022-07-04T07:00:00Z</dcterms:modified>
</cp:coreProperties>
</file>