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0E7C1C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8E37B9" w:rsidRPr="008E37B9" w:rsidRDefault="008E37B9" w:rsidP="008E37B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8E37B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8E37B9" w:rsidRDefault="00546B3C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E37B9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8E37B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:rsidR="00546B3C" w:rsidRPr="008E37B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Default="006505E8" w:rsidP="006C085D">
      <w:pPr>
        <w:rPr>
          <w:b/>
          <w:lang w:val="ro-RO"/>
        </w:rPr>
      </w:pPr>
    </w:p>
    <w:p w:rsidR="006505E8" w:rsidRPr="006505E8" w:rsidRDefault="006505E8" w:rsidP="006505E8">
      <w:pPr>
        <w:jc w:val="center"/>
        <w:rPr>
          <w:b/>
          <w:sz w:val="28"/>
          <w:szCs w:val="28"/>
          <w:u w:val="single"/>
          <w:lang w:val="en-US"/>
        </w:rPr>
      </w:pP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036AA2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3/8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</w:t>
      </w:r>
    </w:p>
    <w:p w:rsidR="0000776B" w:rsidRDefault="00A06775" w:rsidP="002E2488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 03 </w:t>
      </w:r>
      <w:r w:rsidR="004E28B3">
        <w:rPr>
          <w:b/>
          <w:color w:val="000000"/>
          <w:kern w:val="1"/>
          <w:sz w:val="28"/>
          <w:szCs w:val="28"/>
          <w:lang w:val="en-US" w:eastAsia="ar-SA"/>
        </w:rPr>
        <w:t>iunie</w:t>
      </w:r>
      <w:r w:rsidR="002E2488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4E28B3" w:rsidRPr="0000776B" w:rsidRDefault="004E28B3" w:rsidP="002E2488">
      <w:pPr>
        <w:suppressAutoHyphens/>
        <w:rPr>
          <w:color w:val="000000"/>
          <w:kern w:val="1"/>
          <w:sz w:val="20"/>
          <w:szCs w:val="20"/>
          <w:lang w:val="en-US" w:eastAsia="ar-SA"/>
        </w:rPr>
      </w:pPr>
    </w:p>
    <w:p w:rsidR="00D84DDF" w:rsidRPr="00B24E0F" w:rsidRDefault="00D84DDF" w:rsidP="00D84DDF">
      <w:pPr>
        <w:tabs>
          <w:tab w:val="left" w:pos="0"/>
        </w:tabs>
        <w:rPr>
          <w:sz w:val="28"/>
          <w:szCs w:val="28"/>
          <w:lang w:val="en-US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D84DDF">
        <w:rPr>
          <w:b/>
          <w:i/>
          <w:sz w:val="28"/>
          <w:szCs w:val="28"/>
          <w:lang w:val="en-US"/>
        </w:rPr>
        <w:t>examinarea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B24E0F">
        <w:rPr>
          <w:b/>
          <w:i/>
          <w:sz w:val="28"/>
          <w:szCs w:val="28"/>
          <w:lang w:val="en-US"/>
        </w:rPr>
        <w:t>cererii</w:t>
      </w:r>
      <w:proofErr w:type="spellEnd"/>
      <w:r w:rsidR="00B24E0F">
        <w:rPr>
          <w:b/>
          <w:i/>
          <w:sz w:val="28"/>
          <w:szCs w:val="28"/>
          <w:lang w:val="en-US"/>
        </w:rPr>
        <w:t xml:space="preserve"> </w:t>
      </w:r>
    </w:p>
    <w:p w:rsidR="00D84DDF" w:rsidRPr="003D5A3D" w:rsidRDefault="00D84DDF" w:rsidP="00D84DDF">
      <w:pPr>
        <w:tabs>
          <w:tab w:val="left" w:pos="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</w:p>
    <w:p w:rsidR="00D84DDF" w:rsidRDefault="00D84DDF" w:rsidP="00D84DDF">
      <w:p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În temeiul art.14 (2), lit.r</w:t>
      </w:r>
      <w:r w:rsidRPr="00E2304F">
        <w:rPr>
          <w:sz w:val="28"/>
          <w:szCs w:val="28"/>
          <w:lang w:val="ro-RO"/>
        </w:rPr>
        <w:t xml:space="preserve">) al </w:t>
      </w:r>
      <w:r w:rsidRPr="00E2304F">
        <w:rPr>
          <w:i/>
          <w:sz w:val="28"/>
          <w:szCs w:val="28"/>
          <w:lang w:val="ro-RO"/>
        </w:rPr>
        <w:t>Legii privind administraţia publică locală</w:t>
      </w:r>
      <w:r>
        <w:rPr>
          <w:sz w:val="28"/>
          <w:szCs w:val="28"/>
          <w:lang w:val="ro-RO"/>
        </w:rPr>
        <w:t xml:space="preserve"> </w:t>
      </w:r>
      <w:r w:rsidRPr="00E2304F">
        <w:rPr>
          <w:sz w:val="28"/>
          <w:szCs w:val="28"/>
          <w:lang w:val="ro-RO"/>
        </w:rPr>
        <w:t>nr.436-XVI din 28.12.2006, cu modifică</w:t>
      </w:r>
      <w:r>
        <w:rPr>
          <w:sz w:val="28"/>
          <w:szCs w:val="28"/>
          <w:lang w:val="ro-RO"/>
        </w:rPr>
        <w:t>rile şi completările ulterioare</w:t>
      </w:r>
      <w:r w:rsidR="008A680A">
        <w:rPr>
          <w:sz w:val="28"/>
          <w:szCs w:val="28"/>
          <w:lang w:val="ro-RO"/>
        </w:rPr>
        <w:t xml:space="preserve"> și reeșind din prevederile </w:t>
      </w:r>
      <w:r w:rsidR="008A680A" w:rsidRPr="008A680A">
        <w:rPr>
          <w:i/>
          <w:sz w:val="28"/>
          <w:szCs w:val="28"/>
          <w:lang w:val="ro-RO"/>
        </w:rPr>
        <w:t xml:space="preserve">Statutului model al Întovărășirii </w:t>
      </w:r>
      <w:bookmarkStart w:id="0" w:name="_GoBack"/>
      <w:bookmarkEnd w:id="0"/>
      <w:r w:rsidR="008A680A" w:rsidRPr="008A680A">
        <w:rPr>
          <w:i/>
          <w:sz w:val="28"/>
          <w:szCs w:val="28"/>
          <w:lang w:val="ro-RO"/>
        </w:rPr>
        <w:t>pom</w:t>
      </w:r>
      <w:r w:rsidR="008A680A" w:rsidRPr="008A680A">
        <w:rPr>
          <w:sz w:val="28"/>
          <w:szCs w:val="28"/>
          <w:lang w:val="ro-RO"/>
        </w:rPr>
        <w:t>i</w:t>
      </w:r>
      <w:r w:rsidR="008A680A" w:rsidRPr="008A680A">
        <w:rPr>
          <w:i/>
          <w:sz w:val="28"/>
          <w:szCs w:val="28"/>
          <w:lang w:val="ro-RO"/>
        </w:rPr>
        <w:t>cole</w:t>
      </w:r>
      <w:r w:rsidR="008A680A" w:rsidRPr="008A680A">
        <w:rPr>
          <w:sz w:val="28"/>
          <w:szCs w:val="28"/>
          <w:lang w:val="ro-RO"/>
        </w:rPr>
        <w:t xml:space="preserve"> aprobat prin Hotărîrea Guvernului nr. 629/1991</w:t>
      </w:r>
      <w:r w:rsidRPr="008A680A">
        <w:rPr>
          <w:sz w:val="28"/>
          <w:szCs w:val="28"/>
          <w:lang w:val="ro-RO"/>
        </w:rPr>
        <w:t>,</w:t>
      </w:r>
      <w:r w:rsidRPr="00D84DDF">
        <w:rPr>
          <w:sz w:val="28"/>
          <w:szCs w:val="28"/>
          <w:lang w:val="ro-RO"/>
        </w:rPr>
        <w:t xml:space="preserve"> </w:t>
      </w:r>
    </w:p>
    <w:p w:rsidR="00D84DDF" w:rsidRPr="00E2304F" w:rsidRDefault="00D84DDF" w:rsidP="00D84DDF">
      <w:p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E</w:t>
      </w:r>
      <w:r w:rsidR="008A680A">
        <w:rPr>
          <w:sz w:val="28"/>
          <w:szCs w:val="28"/>
          <w:lang w:val="ro-RO"/>
        </w:rPr>
        <w:t>xaminâ</w:t>
      </w:r>
      <w:r w:rsidR="0041207F">
        <w:rPr>
          <w:sz w:val="28"/>
          <w:szCs w:val="28"/>
          <w:lang w:val="ro-RO"/>
        </w:rPr>
        <w:t xml:space="preserve">nd în </w:t>
      </w:r>
      <w:r w:rsidR="008A680A">
        <w:rPr>
          <w:sz w:val="28"/>
          <w:szCs w:val="28"/>
          <w:lang w:val="ro-RO"/>
        </w:rPr>
        <w:t>cadrul ședinței sale cererea președintelui Î.P.”Prăsădica” prin care solicită aprobarea modificărilor în lista titularilor de drept asupra terenurilor din componența întovărășirii pomic</w:t>
      </w:r>
      <w:r w:rsidR="000E7C1C">
        <w:rPr>
          <w:sz w:val="28"/>
          <w:szCs w:val="28"/>
          <w:lang w:val="ro-RO"/>
        </w:rPr>
        <w:t>o</w:t>
      </w:r>
      <w:r w:rsidR="008A680A">
        <w:rPr>
          <w:sz w:val="28"/>
          <w:szCs w:val="28"/>
          <w:lang w:val="ro-RO"/>
        </w:rPr>
        <w:t>le, în conformitate cu  avizul</w:t>
      </w:r>
      <w:r w:rsidR="0041207F">
        <w:rPr>
          <w:sz w:val="28"/>
          <w:szCs w:val="28"/>
          <w:lang w:val="ro-RO"/>
        </w:rPr>
        <w:t xml:space="preserve"> comisiei de specialitate, </w:t>
      </w:r>
      <w:r>
        <w:rPr>
          <w:sz w:val="28"/>
          <w:szCs w:val="28"/>
          <w:lang w:val="ro-RO"/>
        </w:rPr>
        <w:t xml:space="preserve"> </w:t>
      </w:r>
      <w:r w:rsidRPr="00E2304F">
        <w:rPr>
          <w:sz w:val="28"/>
          <w:szCs w:val="28"/>
          <w:lang w:val="ro-RO"/>
        </w:rPr>
        <w:t>Consiliul comunal</w:t>
      </w:r>
    </w:p>
    <w:p w:rsidR="008A680A" w:rsidRPr="008A680A" w:rsidRDefault="008A680A" w:rsidP="00D84DDF">
      <w:pPr>
        <w:tabs>
          <w:tab w:val="left" w:pos="0"/>
        </w:tabs>
        <w:spacing w:line="276" w:lineRule="auto"/>
        <w:jc w:val="center"/>
        <w:rPr>
          <w:b/>
          <w:bCs/>
          <w:i/>
          <w:sz w:val="28"/>
          <w:szCs w:val="28"/>
          <w:lang w:val="ro-RO"/>
        </w:rPr>
      </w:pPr>
    </w:p>
    <w:p w:rsidR="00D84DDF" w:rsidRDefault="00D84DDF" w:rsidP="00D84DDF">
      <w:pPr>
        <w:tabs>
          <w:tab w:val="left" w:pos="0"/>
        </w:tabs>
        <w:spacing w:line="276" w:lineRule="auto"/>
        <w:jc w:val="center"/>
        <w:rPr>
          <w:b/>
          <w:bCs/>
          <w:i/>
          <w:sz w:val="28"/>
          <w:szCs w:val="28"/>
          <w:lang w:val="en-US"/>
        </w:rPr>
      </w:pPr>
      <w:r w:rsidRPr="00D84DDF">
        <w:rPr>
          <w:b/>
          <w:bCs/>
          <w:i/>
          <w:sz w:val="28"/>
          <w:szCs w:val="28"/>
          <w:lang w:val="en-US"/>
        </w:rPr>
        <w:t>DECIDE:</w:t>
      </w:r>
    </w:p>
    <w:p w:rsidR="007D1583" w:rsidRPr="00D84DDF" w:rsidRDefault="007D1583" w:rsidP="008A680A">
      <w:pPr>
        <w:tabs>
          <w:tab w:val="left" w:pos="0"/>
        </w:tabs>
        <w:spacing w:line="360" w:lineRule="auto"/>
        <w:jc w:val="center"/>
        <w:rPr>
          <w:b/>
          <w:bCs/>
          <w:i/>
          <w:sz w:val="28"/>
          <w:szCs w:val="28"/>
          <w:lang w:val="en-US"/>
        </w:rPr>
      </w:pPr>
    </w:p>
    <w:p w:rsidR="008A680A" w:rsidRPr="008A680A" w:rsidRDefault="008A680A" w:rsidP="008A680A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Se </w:t>
      </w:r>
      <w:proofErr w:type="spellStart"/>
      <w:r>
        <w:rPr>
          <w:bCs/>
          <w:sz w:val="28"/>
          <w:szCs w:val="28"/>
          <w:lang w:val="en-US"/>
        </w:rPr>
        <w:t>respinge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cererea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administrației</w:t>
      </w:r>
      <w:proofErr w:type="spellEnd"/>
      <w:r>
        <w:rPr>
          <w:bCs/>
          <w:sz w:val="28"/>
          <w:szCs w:val="28"/>
          <w:lang w:val="en-US"/>
        </w:rPr>
        <w:t xml:space="preserve"> Î.P</w:t>
      </w:r>
      <w:proofErr w:type="gramStart"/>
      <w:r>
        <w:rPr>
          <w:bCs/>
          <w:sz w:val="28"/>
          <w:szCs w:val="28"/>
          <w:lang w:val="en-US"/>
        </w:rPr>
        <w:t>. ”</w:t>
      </w:r>
      <w:proofErr w:type="spellStart"/>
      <w:proofErr w:type="gramEnd"/>
      <w:r>
        <w:rPr>
          <w:bCs/>
          <w:sz w:val="28"/>
          <w:szCs w:val="28"/>
          <w:lang w:val="en-US"/>
        </w:rPr>
        <w:t>Prăsădica</w:t>
      </w:r>
      <w:proofErr w:type="spellEnd"/>
      <w:r>
        <w:rPr>
          <w:bCs/>
          <w:sz w:val="28"/>
          <w:szCs w:val="28"/>
          <w:lang w:val="en-US"/>
        </w:rPr>
        <w:t>”</w:t>
      </w:r>
      <w:r>
        <w:rPr>
          <w:bCs/>
          <w:i/>
          <w:sz w:val="28"/>
          <w:szCs w:val="28"/>
          <w:lang w:val="en-US"/>
        </w:rPr>
        <w:t>.</w:t>
      </w:r>
    </w:p>
    <w:p w:rsidR="00D84DDF" w:rsidRPr="007D1583" w:rsidRDefault="00F7412E" w:rsidP="008A680A">
      <w:pPr>
        <w:pStyle w:val="ab"/>
        <w:numPr>
          <w:ilvl w:val="0"/>
          <w:numId w:val="17"/>
        </w:numPr>
        <w:spacing w:before="100" w:beforeAutospacing="1" w:line="360" w:lineRule="auto"/>
        <w:jc w:val="both"/>
        <w:rPr>
          <w:sz w:val="28"/>
          <w:szCs w:val="28"/>
          <w:lang w:val="en-US"/>
        </w:rPr>
      </w:pPr>
      <w:r w:rsidRPr="000C03B5">
        <w:rPr>
          <w:color w:val="000000"/>
          <w:kern w:val="28"/>
          <w:sz w:val="28"/>
          <w:szCs w:val="28"/>
          <w:lang w:val="ro-RO" w:eastAsia="en-US"/>
        </w:rPr>
        <w:t>Prezenta deciz</w:t>
      </w:r>
      <w:r w:rsidR="000C03B5">
        <w:rPr>
          <w:color w:val="000000"/>
          <w:kern w:val="28"/>
          <w:sz w:val="28"/>
          <w:szCs w:val="28"/>
          <w:lang w:val="ro-RO" w:eastAsia="en-US"/>
        </w:rPr>
        <w:t xml:space="preserve">ie întră </w:t>
      </w:r>
      <w:r w:rsidR="00D84DDF">
        <w:rPr>
          <w:color w:val="000000"/>
          <w:kern w:val="28"/>
          <w:sz w:val="28"/>
          <w:szCs w:val="28"/>
          <w:lang w:val="ro-RO" w:eastAsia="en-US"/>
        </w:rPr>
        <w:t>în vigoare la data publicării în Registrul de Stat al Actelor Locale</w:t>
      </w:r>
      <w:r w:rsidR="007D1583">
        <w:rPr>
          <w:color w:val="000000"/>
          <w:kern w:val="28"/>
          <w:sz w:val="28"/>
          <w:szCs w:val="28"/>
          <w:lang w:val="ro-RO" w:eastAsia="en-US"/>
        </w:rPr>
        <w:t>.</w:t>
      </w:r>
    </w:p>
    <w:p w:rsidR="007D1583" w:rsidRPr="008A680A" w:rsidRDefault="007D1583" w:rsidP="00D84DDF">
      <w:pPr>
        <w:tabs>
          <w:tab w:val="left" w:pos="0"/>
        </w:tabs>
        <w:contextualSpacing/>
        <w:jc w:val="both"/>
        <w:rPr>
          <w:bCs/>
          <w:sz w:val="28"/>
          <w:szCs w:val="28"/>
          <w:lang w:val="en-US"/>
        </w:rPr>
      </w:pPr>
    </w:p>
    <w:p w:rsidR="000C03B5" w:rsidRDefault="000C03B5" w:rsidP="00D84DDF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:rsidR="00F7412E" w:rsidRPr="0000776B" w:rsidRDefault="00F7412E" w:rsidP="00F7412E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Preşedinte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al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</w:t>
      </w:r>
      <w:r w:rsidR="007D1583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</w:t>
      </w:r>
      <w:r w:rsidR="008A680A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</w:t>
      </w:r>
    </w:p>
    <w:p w:rsidR="00F7412E" w:rsidRPr="0000776B" w:rsidRDefault="00F7412E" w:rsidP="00F7412E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:rsidR="008A680A" w:rsidRDefault="00F7412E" w:rsidP="00F7412E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</w:t>
      </w:r>
      <w:proofErr w:type="spellStart"/>
      <w:r w:rsidR="008A680A">
        <w:rPr>
          <w:i/>
          <w:color w:val="000000"/>
          <w:kern w:val="1"/>
          <w:sz w:val="22"/>
          <w:szCs w:val="22"/>
          <w:lang w:val="en-US" w:eastAsia="ar-SA"/>
        </w:rPr>
        <w:t>Contrasemnează</w:t>
      </w:r>
      <w:proofErr w:type="spellEnd"/>
      <w:r w:rsidR="008A680A">
        <w:rPr>
          <w:i/>
          <w:color w:val="000000"/>
          <w:kern w:val="1"/>
          <w:sz w:val="22"/>
          <w:szCs w:val="22"/>
          <w:lang w:val="en-US" w:eastAsia="ar-SA"/>
        </w:rPr>
        <w:t>:</w:t>
      </w:r>
    </w:p>
    <w:p w:rsidR="00F7412E" w:rsidRPr="0000776B" w:rsidRDefault="00F7412E" w:rsidP="00F7412E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</w:t>
      </w:r>
    </w:p>
    <w:p w:rsidR="00F7412E" w:rsidRPr="00183194" w:rsidRDefault="00F7412E" w:rsidP="00F7412E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Secretar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al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p w:rsidR="00F7412E" w:rsidRPr="00F7412E" w:rsidRDefault="00F7412E" w:rsidP="00F7412E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372DDB" w:rsidRDefault="000C03B5" w:rsidP="00372DD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 xml:space="preserve">        </w:t>
      </w:r>
      <w:r w:rsidR="00F7412E" w:rsidRPr="00F7412E">
        <w:rPr>
          <w:color w:val="000000"/>
          <w:kern w:val="28"/>
          <w:sz w:val="20"/>
          <w:szCs w:val="20"/>
          <w:lang w:val="en-US" w:eastAsia="en-US"/>
        </w:rPr>
        <w:t xml:space="preserve">       </w:t>
      </w:r>
      <w:r w:rsidR="00372DDB" w:rsidRPr="0000776B">
        <w:rPr>
          <w:bCs/>
          <w:sz w:val="28"/>
          <w:szCs w:val="28"/>
          <w:lang w:val="ro-RO"/>
        </w:rPr>
        <w:t>Au votat</w:t>
      </w:r>
      <w:r w:rsidR="00372DDB">
        <w:rPr>
          <w:bCs/>
          <w:sz w:val="28"/>
          <w:szCs w:val="28"/>
          <w:lang w:val="ro-RO"/>
        </w:rPr>
        <w:t xml:space="preserve">: </w:t>
      </w:r>
      <w:r w:rsidR="00372DDB"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 w:rsidR="00372DDB">
        <w:rPr>
          <w:bCs/>
          <w:sz w:val="28"/>
          <w:szCs w:val="28"/>
          <w:lang w:val="ro-RO"/>
        </w:rPr>
        <w:t xml:space="preserve">-  ,   </w:t>
      </w:r>
      <w:r w:rsidR="00372DDB" w:rsidRPr="0000776B">
        <w:rPr>
          <w:b/>
          <w:bCs/>
          <w:i/>
          <w:sz w:val="28"/>
          <w:szCs w:val="28"/>
          <w:lang w:val="ro-RO"/>
        </w:rPr>
        <w:t>„Contra”</w:t>
      </w:r>
      <w:r w:rsidR="00372DDB">
        <w:rPr>
          <w:bCs/>
          <w:sz w:val="28"/>
          <w:szCs w:val="28"/>
          <w:lang w:val="ro-RO"/>
        </w:rPr>
        <w:t xml:space="preserve">  -    </w:t>
      </w:r>
      <w:r w:rsidR="00372DDB" w:rsidRPr="0000776B">
        <w:rPr>
          <w:bCs/>
          <w:sz w:val="28"/>
          <w:szCs w:val="28"/>
          <w:lang w:val="ro-RO"/>
        </w:rPr>
        <w:t xml:space="preserve"> </w:t>
      </w:r>
      <w:r w:rsidR="00372DDB" w:rsidRPr="0000776B">
        <w:rPr>
          <w:b/>
          <w:bCs/>
          <w:i/>
          <w:sz w:val="28"/>
          <w:szCs w:val="28"/>
          <w:lang w:val="ro-RO"/>
        </w:rPr>
        <w:t>„S-au abținut”</w:t>
      </w:r>
      <w:r w:rsidR="00372DDB" w:rsidRPr="0000776B">
        <w:rPr>
          <w:bCs/>
          <w:sz w:val="28"/>
          <w:szCs w:val="28"/>
          <w:lang w:val="ro-RO"/>
        </w:rPr>
        <w:t xml:space="preserve">   - .</w:t>
      </w:r>
    </w:p>
    <w:p w:rsidR="000C03B5" w:rsidRPr="00D84DDF" w:rsidRDefault="000C03B5" w:rsidP="00D84DDF">
      <w:pPr>
        <w:tabs>
          <w:tab w:val="left" w:pos="0"/>
        </w:tabs>
        <w:ind w:left="180"/>
        <w:jc w:val="both"/>
        <w:rPr>
          <w:color w:val="000000"/>
          <w:kern w:val="28"/>
          <w:sz w:val="20"/>
          <w:szCs w:val="20"/>
          <w:lang w:val="en-US" w:eastAsia="en-US"/>
        </w:rPr>
      </w:pPr>
    </w:p>
    <w:sectPr w:rsidR="000C03B5" w:rsidRPr="00D8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  <w:num w:numId="14">
    <w:abstractNumId w:val="13"/>
  </w:num>
  <w:num w:numId="15">
    <w:abstractNumId w:val="14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36AA2"/>
    <w:rsid w:val="000A5FCF"/>
    <w:rsid w:val="000C03B5"/>
    <w:rsid w:val="000E7C1C"/>
    <w:rsid w:val="00183194"/>
    <w:rsid w:val="00223F76"/>
    <w:rsid w:val="002E2488"/>
    <w:rsid w:val="002F34C6"/>
    <w:rsid w:val="00372DDB"/>
    <w:rsid w:val="003D3ADD"/>
    <w:rsid w:val="0041207F"/>
    <w:rsid w:val="00464ECC"/>
    <w:rsid w:val="004B471F"/>
    <w:rsid w:val="004E28B3"/>
    <w:rsid w:val="00531C6F"/>
    <w:rsid w:val="0054343B"/>
    <w:rsid w:val="00546B3C"/>
    <w:rsid w:val="006505E8"/>
    <w:rsid w:val="006C085D"/>
    <w:rsid w:val="0075273F"/>
    <w:rsid w:val="007D1583"/>
    <w:rsid w:val="00815178"/>
    <w:rsid w:val="008A680A"/>
    <w:rsid w:val="008E37B9"/>
    <w:rsid w:val="009D5582"/>
    <w:rsid w:val="00A06775"/>
    <w:rsid w:val="00A95FB2"/>
    <w:rsid w:val="00AE6A58"/>
    <w:rsid w:val="00B24E0F"/>
    <w:rsid w:val="00C76B58"/>
    <w:rsid w:val="00D513BE"/>
    <w:rsid w:val="00D84DDF"/>
    <w:rsid w:val="00DB68DA"/>
    <w:rsid w:val="00DE2DD5"/>
    <w:rsid w:val="00E71383"/>
    <w:rsid w:val="00F6263B"/>
    <w:rsid w:val="00F7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cp:lastPrinted>2021-06-01T08:45:00Z</cp:lastPrinted>
  <dcterms:created xsi:type="dcterms:W3CDTF">2020-11-12T17:30:00Z</dcterms:created>
  <dcterms:modified xsi:type="dcterms:W3CDTF">2021-06-01T08:45:00Z</dcterms:modified>
</cp:coreProperties>
</file>