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3E666C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EXECPȚIONALE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697941">
        <w:rPr>
          <w:b/>
          <w:sz w:val="28"/>
          <w:szCs w:val="28"/>
        </w:rPr>
        <w:t>5</w:t>
      </w:r>
    </w:p>
    <w:p w:rsidR="00280C9B" w:rsidRPr="00AE2842" w:rsidRDefault="00697941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27</w:t>
      </w:r>
      <w:r w:rsidR="00E85533">
        <w:rPr>
          <w:b/>
          <w:sz w:val="28"/>
          <w:szCs w:val="28"/>
        </w:rPr>
        <w:t xml:space="preserve"> martie</w:t>
      </w:r>
      <w:r w:rsidR="00280C9B" w:rsidRPr="00AE2842">
        <w:rPr>
          <w:b/>
          <w:sz w:val="28"/>
          <w:szCs w:val="28"/>
        </w:rPr>
        <w:t xml:space="preserve"> 2020</w:t>
      </w:r>
    </w:p>
    <w:p w:rsidR="00D963E1" w:rsidRPr="00697941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Pr="00697941">
        <w:rPr>
          <w:b/>
          <w:i/>
          <w:sz w:val="28"/>
          <w:szCs w:val="28"/>
          <w:lang w:val="ro-MD"/>
        </w:rPr>
        <w:t xml:space="preserve"> informarea conducătorilor instituțiilor, agenților economici și locuitorilor comunei Boșcana cu prevederile Dispoziției nr.6 din 26 martie 2020 a Comisiei pentru Situații Excepționale a Republicii Moldova.</w:t>
      </w:r>
    </w:p>
    <w:p w:rsidR="00B074B6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 </w:t>
      </w:r>
      <w:r w:rsidR="003E666C">
        <w:rPr>
          <w:rFonts w:eastAsiaTheme="minorHAnsi"/>
          <w:sz w:val="28"/>
          <w:szCs w:val="28"/>
          <w:lang w:val="ro-MD"/>
        </w:rPr>
        <w:t>În temeiul art. 22 din Legea nr. 212/2004 p</w:t>
      </w:r>
      <w:r w:rsidR="00B074B6">
        <w:rPr>
          <w:rFonts w:eastAsiaTheme="minorHAnsi"/>
          <w:sz w:val="28"/>
          <w:szCs w:val="28"/>
          <w:lang w:val="ro-MD"/>
        </w:rPr>
        <w:t xml:space="preserve">rivind regimul stării de urgență și de război </w:t>
      </w:r>
      <w:r w:rsidR="00033129" w:rsidRPr="00033129">
        <w:rPr>
          <w:rFonts w:eastAsiaTheme="minorHAnsi"/>
          <w:sz w:val="28"/>
          <w:szCs w:val="28"/>
          <w:lang w:val="ro-MD"/>
        </w:rPr>
        <w:t>,</w:t>
      </w:r>
    </w:p>
    <w:p w:rsidR="00FB5199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</w:t>
      </w:r>
      <w:r w:rsidR="00B074B6">
        <w:rPr>
          <w:rFonts w:eastAsiaTheme="minorHAnsi"/>
          <w:sz w:val="28"/>
          <w:szCs w:val="28"/>
          <w:lang w:val="ro-MD"/>
        </w:rPr>
        <w:t>art.2 din  Hotărârîrea</w:t>
      </w:r>
      <w:r w:rsidR="009C21ED">
        <w:rPr>
          <w:rFonts w:eastAsiaTheme="minorHAnsi"/>
          <w:sz w:val="28"/>
          <w:szCs w:val="28"/>
          <w:lang w:val="ro-MD"/>
        </w:rPr>
        <w:t xml:space="preserve"> Parlamentului Republicii </w:t>
      </w:r>
      <w:r w:rsidR="00FB5199">
        <w:rPr>
          <w:rFonts w:eastAsiaTheme="minorHAnsi"/>
          <w:sz w:val="28"/>
          <w:szCs w:val="28"/>
          <w:lang w:val="ro-MD"/>
        </w:rPr>
        <w:t>Moldova nr.55/2020 din 17.03.2020 privind declararea stării de urgență,</w:t>
      </w:r>
    </w:p>
    <w:p w:rsidR="00FB5199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</w:t>
      </w:r>
      <w:r w:rsidR="00B074B6">
        <w:rPr>
          <w:rFonts w:eastAsiaTheme="minorHAnsi"/>
          <w:sz w:val="28"/>
          <w:szCs w:val="28"/>
          <w:lang w:val="ro-MD"/>
        </w:rPr>
        <w:t xml:space="preserve">pct.6,7,8 și 9 din Regulamentul </w:t>
      </w:r>
      <w:r w:rsidR="001B07AA" w:rsidRPr="001B07AA">
        <w:rPr>
          <w:rFonts w:eastAsiaTheme="minorHAnsi"/>
          <w:sz w:val="28"/>
          <w:szCs w:val="28"/>
          <w:lang w:val="ro-MD"/>
        </w:rPr>
        <w:t xml:space="preserve">Comisiei pentru Situații Excepționale a R.Moldova </w:t>
      </w:r>
      <w:r w:rsidR="001B07AA">
        <w:rPr>
          <w:rFonts w:eastAsiaTheme="minorHAnsi"/>
          <w:sz w:val="28"/>
          <w:szCs w:val="28"/>
          <w:lang w:val="ro-MD"/>
        </w:rPr>
        <w:t>aprobat prin Hotărîrea  Guvernului nr.1340/2001</w:t>
      </w:r>
      <w:r w:rsidR="00FB5199">
        <w:rPr>
          <w:rFonts w:eastAsiaTheme="minorHAnsi"/>
          <w:sz w:val="28"/>
          <w:szCs w:val="28"/>
          <w:lang w:val="ro-MD"/>
        </w:rPr>
        <w:t>,</w:t>
      </w:r>
    </w:p>
    <w:p w:rsidR="001B07AA" w:rsidRDefault="00697941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dispoziției nr.6 din 26</w:t>
      </w:r>
      <w:r w:rsidR="001B07AA">
        <w:rPr>
          <w:rFonts w:eastAsiaTheme="minorHAnsi"/>
          <w:sz w:val="28"/>
          <w:szCs w:val="28"/>
          <w:lang w:val="ro-MD"/>
        </w:rPr>
        <w:t>.03.2020 CSE  a Republicii Moldova, Comisia pentru Situații Excepționale din comuna Boșcana,</w:t>
      </w:r>
    </w:p>
    <w:p w:rsidR="00324AB5" w:rsidRDefault="00324AB5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P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1B07AA" w:rsidRDefault="00033129" w:rsidP="00697941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 w:rsidRPr="001B07AA">
        <w:rPr>
          <w:rFonts w:eastAsiaTheme="minorHAnsi"/>
          <w:sz w:val="28"/>
          <w:szCs w:val="28"/>
          <w:lang w:val="ro-MD"/>
        </w:rPr>
        <w:t xml:space="preserve">Se </w:t>
      </w:r>
      <w:r w:rsidR="00697941">
        <w:rPr>
          <w:rFonts w:eastAsiaTheme="minorHAnsi"/>
          <w:sz w:val="28"/>
          <w:szCs w:val="28"/>
          <w:lang w:val="ro-MD"/>
        </w:rPr>
        <w:t xml:space="preserve"> ia act de Dispoziția nr.6  din 26</w:t>
      </w:r>
      <w:r w:rsidR="001B07AA">
        <w:rPr>
          <w:rFonts w:eastAsiaTheme="minorHAnsi"/>
          <w:sz w:val="28"/>
          <w:szCs w:val="28"/>
          <w:lang w:val="ro-MD"/>
        </w:rPr>
        <w:t>.03.2020 a Comisiei  pentru Situații Excepționale a Republicii Moldova</w:t>
      </w:r>
    </w:p>
    <w:p w:rsidR="00697941" w:rsidRDefault="00697941" w:rsidP="00697941">
      <w:pPr>
        <w:pStyle w:val="a3"/>
        <w:numPr>
          <w:ilvl w:val="0"/>
          <w:numId w:val="2"/>
        </w:numPr>
        <w:spacing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Persoanele  care se află în afara domiciliului/reședinței sau altui loc de trai, sunt obligate să dețină asupra sa un act de identitate sau alt înscris care confirmă identitatea persoanei.</w:t>
      </w:r>
    </w:p>
    <w:p w:rsidR="00697941" w:rsidRDefault="00697941" w:rsidP="00697941">
      <w:pPr>
        <w:pStyle w:val="a3"/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Se interzice începând cu 27 martie 2020 aflarea, în locuri publice, în grupuri mai mari  de 3 persoane(cu excepția  grupurilor constituite din membrii familiei de gradul I-II în linie dreaptă sau </w:t>
      </w:r>
      <w:bookmarkStart w:id="0" w:name="_GoBack"/>
      <w:bookmarkEnd w:id="0"/>
      <w:r>
        <w:rPr>
          <w:sz w:val="28"/>
          <w:szCs w:val="28"/>
          <w:lang w:val="ro-MD"/>
        </w:rPr>
        <w:t>colaterală, concubini sau alte persoane ce au calitatea de reprezentant legal al unuia din membrii familiai).</w:t>
      </w:r>
    </w:p>
    <w:p w:rsidR="00697941" w:rsidRDefault="00697941" w:rsidP="00697941">
      <w:pPr>
        <w:pStyle w:val="a3"/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Zilele de 30 martie – 03 aprilie 2020 se declară zile de odihnă pentru unitățile de sectorul bugetar, cu excepția:</w:t>
      </w:r>
    </w:p>
    <w:p w:rsidR="00697941" w:rsidRDefault="00697941" w:rsidP="00697941">
      <w:pPr>
        <w:pStyle w:val="a3"/>
        <w:numPr>
          <w:ilvl w:val="1"/>
          <w:numId w:val="2"/>
        </w:numPr>
        <w:spacing w:after="160"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instituțiilor medico – sanitare, de sănătate publică și serviciile auxiliare pentru instituțiile de sanatate publică, serviciilor de salvare, urgență și asistență socială.</w:t>
      </w:r>
    </w:p>
    <w:p w:rsidR="00697941" w:rsidRDefault="00697941" w:rsidP="00697941">
      <w:pPr>
        <w:pStyle w:val="a3"/>
        <w:numPr>
          <w:ilvl w:val="1"/>
          <w:numId w:val="2"/>
        </w:numPr>
        <w:spacing w:after="160"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Autorităților administrative din domeniul apărării naționale, ordinii publice și securității naționale.</w:t>
      </w:r>
    </w:p>
    <w:p w:rsidR="00697941" w:rsidRDefault="00697941" w:rsidP="00697941">
      <w:pPr>
        <w:pStyle w:val="a3"/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Recuperarea acestor zile se va realiza în modul stabilit de Guvern, după ridicarea stării de urgență.</w:t>
      </w:r>
    </w:p>
    <w:p w:rsidR="00697941" w:rsidRPr="00697941" w:rsidRDefault="00697941" w:rsidP="00697941">
      <w:pPr>
        <w:pStyle w:val="a3"/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Nerespectarea  prevederilor stabilite de Comisia pentru Situații Excepționale a R.Moldova, constituie pericol pentru sănătatea publică și va servi drept </w:t>
      </w:r>
      <w:r>
        <w:rPr>
          <w:sz w:val="28"/>
          <w:szCs w:val="28"/>
          <w:lang w:val="ro-MD"/>
        </w:rPr>
        <w:lastRenderedPageBreak/>
        <w:t>temei de tragere la răspundere contravențională și/sau penală a persoanelor vinovate.</w:t>
      </w:r>
      <w:r w:rsidRPr="00D91FCB">
        <w:rPr>
          <w:sz w:val="28"/>
          <w:szCs w:val="28"/>
          <w:lang w:val="ro-MD"/>
        </w:rPr>
        <w:t xml:space="preserve">  </w:t>
      </w:r>
    </w:p>
    <w:p w:rsidR="00657FAA" w:rsidRPr="00033129" w:rsidRDefault="00657FAA" w:rsidP="000331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Prezenta dispoziție va intra în vigoare din momentul emiterii și se va aduce la cunoștință  publică locuitorilor comunei prin afișare în locurile publice și pagina web a primăriei.</w:t>
      </w:r>
    </w:p>
    <w:p w:rsidR="00280C9B" w:rsidRDefault="00280C9B" w:rsidP="00280C9B">
      <w:pPr>
        <w:pStyle w:val="a3"/>
        <w:ind w:left="720"/>
        <w:rPr>
          <w:sz w:val="28"/>
          <w:szCs w:val="28"/>
          <w:lang w:val="ro-MD"/>
        </w:rPr>
      </w:pPr>
    </w:p>
    <w:p w:rsidR="00697941" w:rsidRPr="00033129" w:rsidRDefault="00697941" w:rsidP="00280C9B">
      <w:pPr>
        <w:pStyle w:val="a3"/>
        <w:ind w:left="720"/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C51477" w:rsidRDefault="00C51477"/>
    <w:sectPr w:rsidR="00C5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33129"/>
    <w:rsid w:val="000D6569"/>
    <w:rsid w:val="001B07AA"/>
    <w:rsid w:val="00280C9B"/>
    <w:rsid w:val="002D7021"/>
    <w:rsid w:val="00312342"/>
    <w:rsid w:val="00324AB5"/>
    <w:rsid w:val="003B34CF"/>
    <w:rsid w:val="003E666C"/>
    <w:rsid w:val="0040556B"/>
    <w:rsid w:val="00655DF4"/>
    <w:rsid w:val="00657FAA"/>
    <w:rsid w:val="00697941"/>
    <w:rsid w:val="007D5DCC"/>
    <w:rsid w:val="009C21ED"/>
    <w:rsid w:val="00B074B6"/>
    <w:rsid w:val="00C042AA"/>
    <w:rsid w:val="00C46F34"/>
    <w:rsid w:val="00C51477"/>
    <w:rsid w:val="00D9225A"/>
    <w:rsid w:val="00D963E1"/>
    <w:rsid w:val="00E85533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</cp:revision>
  <cp:lastPrinted>2020-03-27T14:52:00Z</cp:lastPrinted>
  <dcterms:created xsi:type="dcterms:W3CDTF">2020-01-23T08:33:00Z</dcterms:created>
  <dcterms:modified xsi:type="dcterms:W3CDTF">2020-04-17T09:06:00Z</dcterms:modified>
</cp:coreProperties>
</file>