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B86869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7D70E5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7D70E5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2/4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</w:t>
      </w:r>
    </w:p>
    <w:p w:rsidR="007D70E5" w:rsidRPr="00053943" w:rsidRDefault="00CE70DE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26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AD6E23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>Cu privire la vânzarea unor loturi pomicole</w:t>
      </w:r>
    </w:p>
    <w:p w:rsidR="00AD6E23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:rsidR="00AD6E23" w:rsidRPr="00D355C8" w:rsidRDefault="00AD6E23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D6E23">
        <w:rPr>
          <w:color w:val="000000"/>
          <w:kern w:val="28"/>
          <w:sz w:val="28"/>
          <w:szCs w:val="28"/>
          <w:lang w:val="ro-RO" w:eastAsia="en-US"/>
        </w:rPr>
        <w:tab/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n temeiul art.14 (2), lit.d) al </w:t>
      </w:r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(nr.436-XVI din 28.12.2006, cu modificările şi completările ulterioare) și conform prevederilor art.7 din Legea 1308/1997 </w:t>
      </w:r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>privind prețul normativ de</w:t>
      </w:r>
      <w:r w:rsidR="00D355C8">
        <w:rPr>
          <w:i/>
          <w:color w:val="000000"/>
          <w:kern w:val="28"/>
          <w:sz w:val="28"/>
          <w:szCs w:val="28"/>
          <w:lang w:val="ro-RO" w:eastAsia="en-US"/>
        </w:rPr>
        <w:t xml:space="preserve"> vânzare-cumpărare a pământului, </w:t>
      </w:r>
      <w:r w:rsidR="00D355C8" w:rsidRPr="00D355C8">
        <w:rPr>
          <w:color w:val="000000"/>
          <w:kern w:val="28"/>
          <w:sz w:val="28"/>
          <w:szCs w:val="28"/>
          <w:lang w:val="ro-RO" w:eastAsia="en-US"/>
        </w:rPr>
        <w:t>e</w:t>
      </w:r>
      <w:r w:rsidRPr="00AD6E23">
        <w:rPr>
          <w:color w:val="000000"/>
          <w:kern w:val="28"/>
          <w:sz w:val="28"/>
          <w:szCs w:val="28"/>
          <w:lang w:val="ro-RO" w:eastAsia="en-US"/>
        </w:rPr>
        <w:t>xaminând, în cadrul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şedinţei sale, cererile cet.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B86869">
        <w:rPr>
          <w:color w:val="000000"/>
          <w:kern w:val="28"/>
          <w:sz w:val="28"/>
          <w:szCs w:val="28"/>
          <w:lang w:val="ro-RO" w:eastAsia="en-US"/>
        </w:rPr>
        <w:t>XXXXXXXX</w:t>
      </w:r>
      <w:r w:rsidR="00D355C8">
        <w:rPr>
          <w:color w:val="000000"/>
          <w:kern w:val="28"/>
          <w:sz w:val="28"/>
          <w:szCs w:val="28"/>
          <w:lang w:val="ro-RO" w:eastAsia="en-US"/>
        </w:rPr>
        <w:t>(nr.10 din 26.01.2021), membru al Întovărășirii Pomicole „Parcela Verde” și cererea</w:t>
      </w:r>
      <w:r w:rsidR="00B86869">
        <w:rPr>
          <w:color w:val="000000"/>
          <w:kern w:val="28"/>
          <w:sz w:val="28"/>
          <w:szCs w:val="28"/>
          <w:lang w:val="ro-RO" w:eastAsia="en-US"/>
        </w:rPr>
        <w:t xml:space="preserve"> cet.XXXXXX</w:t>
      </w:r>
      <w:r w:rsidR="00911852" w:rsidRPr="00911852">
        <w:rPr>
          <w:color w:val="000000"/>
          <w:kern w:val="28"/>
          <w:sz w:val="28"/>
          <w:szCs w:val="28"/>
          <w:lang w:val="ro-RO" w:eastAsia="en-US"/>
        </w:rPr>
        <w:t>(nr.18 din 02.03.2021</w:t>
      </w:r>
      <w:r w:rsidR="00D355C8" w:rsidRPr="00911852">
        <w:rPr>
          <w:color w:val="000000"/>
          <w:kern w:val="28"/>
          <w:sz w:val="28"/>
          <w:szCs w:val="28"/>
          <w:lang w:val="ro-RO" w:eastAsia="en-US"/>
        </w:rPr>
        <w:t>)</w:t>
      </w:r>
      <w:r w:rsidR="00911852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membru al Întovărășirii Pomicole „Băbălău” </w:t>
      </w:r>
      <w:r w:rsidRPr="00AD6E23">
        <w:rPr>
          <w:color w:val="000000"/>
          <w:kern w:val="28"/>
          <w:sz w:val="28"/>
          <w:szCs w:val="28"/>
          <w:lang w:val="ro-RO" w:eastAsia="en-US"/>
        </w:rPr>
        <w:t>privind vânzarea loturilor pomicole pe care le deţin în folosință, ținându-se cont de recomandările comisiei consultative de specialitate,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:rsidR="00AD6E23" w:rsidRPr="00AD6E2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AD6E2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:rsidR="00AD6E23" w:rsidRPr="00AD6E2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en-US" w:eastAsia="en-US"/>
        </w:rPr>
      </w:pPr>
    </w:p>
    <w:p w:rsidR="00AD6E23" w:rsidRPr="00AD6E23" w:rsidRDefault="00B86869" w:rsidP="00AD6E23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Se vinde cet. XXXXXXXX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, membru al I.P.</w:t>
      </w:r>
      <w:r w:rsidR="00D355C8">
        <w:rPr>
          <w:bCs/>
          <w:color w:val="000000"/>
          <w:kern w:val="28"/>
          <w:sz w:val="28"/>
          <w:szCs w:val="28"/>
          <w:lang w:val="ro-RO" w:eastAsia="en-US"/>
        </w:rPr>
        <w:t xml:space="preserve"> ”Parcela Verde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”, lotu</w:t>
      </w:r>
      <w:r w:rsidR="00D355C8">
        <w:rPr>
          <w:bCs/>
          <w:color w:val="000000"/>
          <w:kern w:val="28"/>
          <w:sz w:val="28"/>
          <w:szCs w:val="28"/>
          <w:lang w:val="ro-RO" w:eastAsia="en-US"/>
        </w:rPr>
        <w:t>l pomicol cu suprafața de 0,0633 ha, nr.cadastral</w:t>
      </w:r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 3118110006, la preţul de 766,59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lei (conform calculului indicat în anexa nr.1).</w:t>
      </w:r>
    </w:p>
    <w:p w:rsidR="00AD6E23" w:rsidRPr="00AD6E23" w:rsidRDefault="00B86869" w:rsidP="00AD6E23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Se vinde cet. XXXXXXXX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, </w:t>
      </w:r>
      <w:r w:rsidR="00D355C8">
        <w:rPr>
          <w:bCs/>
          <w:color w:val="000000"/>
          <w:kern w:val="28"/>
          <w:sz w:val="28"/>
          <w:szCs w:val="28"/>
          <w:lang w:val="ro-RO" w:eastAsia="en-US"/>
        </w:rPr>
        <w:t>membru al I.P. ”Băbălău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”, lotul pomicol cu suprafața de 0,0</w:t>
      </w:r>
      <w:r w:rsidR="00B50E00">
        <w:rPr>
          <w:bCs/>
          <w:color w:val="000000"/>
          <w:kern w:val="28"/>
          <w:sz w:val="28"/>
          <w:szCs w:val="28"/>
          <w:lang w:val="ro-RO" w:eastAsia="en-US"/>
        </w:rPr>
        <w:t>626 ha, nr.cadastral 3118115237, la preţul de 758,12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lei (conform calculului indicat în anexa nr.2).</w:t>
      </w:r>
    </w:p>
    <w:p w:rsidR="00AD6E23" w:rsidRDefault="00AD6E23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Primarul comunei, dna Racul Svetlana, va încheia contractele de vânzare-cumpărare cu cumpărătorii nominalizați la pct.1 și 2. Contractele se vor autentifica notarial şi se vor înregistra la Serviciul  Cadastral Teritorial Criuleni, I.P.„Agenția Servicii Publice”. </w:t>
      </w:r>
    </w:p>
    <w:p w:rsidR="00AD6E23" w:rsidRPr="00B86869" w:rsidRDefault="00290752" w:rsidP="00B86869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decizie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  <w:bookmarkStart w:id="0" w:name="_GoBack"/>
      <w:bookmarkEnd w:id="0"/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:rsidR="007D70E5" w:rsidRPr="007D70E5" w:rsidRDefault="0000776B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  <w:proofErr w:type="spellStart"/>
      <w:r w:rsidR="007D70E5" w:rsidRPr="007D70E5">
        <w:rPr>
          <w:i/>
          <w:color w:val="000000"/>
          <w:kern w:val="28"/>
          <w:sz w:val="20"/>
          <w:szCs w:val="20"/>
          <w:lang w:val="en-US" w:eastAsia="en-US"/>
        </w:rPr>
        <w:t>Anexa</w:t>
      </w:r>
      <w:proofErr w:type="spellEnd"/>
      <w:r w:rsidR="007D70E5"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nr.1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gram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la</w:t>
      </w:r>
      <w:proofErr w:type="gram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50E00">
        <w:rPr>
          <w:i/>
          <w:color w:val="000000"/>
          <w:kern w:val="28"/>
          <w:sz w:val="20"/>
          <w:szCs w:val="20"/>
          <w:lang w:val="en-US" w:eastAsia="en-US"/>
        </w:rPr>
        <w:t>Decizia</w:t>
      </w:r>
      <w:proofErr w:type="spellEnd"/>
      <w:r w:rsidR="00B50E0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50E00">
        <w:rPr>
          <w:i/>
          <w:color w:val="000000"/>
          <w:kern w:val="28"/>
          <w:sz w:val="20"/>
          <w:szCs w:val="20"/>
          <w:lang w:val="en-US" w:eastAsia="en-US"/>
        </w:rPr>
        <w:t>Cons</w:t>
      </w:r>
      <w:r w:rsidR="002159C7">
        <w:rPr>
          <w:i/>
          <w:color w:val="000000"/>
          <w:kern w:val="28"/>
          <w:sz w:val="20"/>
          <w:szCs w:val="20"/>
          <w:lang w:val="en-US" w:eastAsia="en-US"/>
        </w:rPr>
        <w:t>iliului</w:t>
      </w:r>
      <w:proofErr w:type="spellEnd"/>
      <w:r w:rsidR="002159C7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2159C7">
        <w:rPr>
          <w:i/>
          <w:color w:val="000000"/>
          <w:kern w:val="28"/>
          <w:sz w:val="20"/>
          <w:szCs w:val="20"/>
          <w:lang w:val="en-US" w:eastAsia="en-US"/>
        </w:rPr>
        <w:t>comunal</w:t>
      </w:r>
      <w:proofErr w:type="spellEnd"/>
      <w:r w:rsidR="002159C7">
        <w:rPr>
          <w:i/>
          <w:color w:val="000000"/>
          <w:kern w:val="28"/>
          <w:sz w:val="20"/>
          <w:szCs w:val="20"/>
          <w:lang w:val="en-US" w:eastAsia="en-US"/>
        </w:rPr>
        <w:t xml:space="preserve"> nr.2/4  din  26 </w:t>
      </w:r>
      <w:proofErr w:type="spellStart"/>
      <w:r w:rsidR="00B50E00">
        <w:rPr>
          <w:i/>
          <w:color w:val="000000"/>
          <w:kern w:val="28"/>
          <w:sz w:val="20"/>
          <w:szCs w:val="20"/>
          <w:lang w:val="en-US" w:eastAsia="en-US"/>
        </w:rPr>
        <w:t>martie</w:t>
      </w:r>
      <w:proofErr w:type="spellEnd"/>
      <w:r w:rsidR="00B50E00">
        <w:rPr>
          <w:i/>
          <w:color w:val="000000"/>
          <w:kern w:val="28"/>
          <w:sz w:val="20"/>
          <w:szCs w:val="20"/>
          <w:lang w:val="en-US" w:eastAsia="en-US"/>
        </w:rPr>
        <w:t xml:space="preserve"> 2021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„Cu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privire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proofErr w:type="gram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vânzarea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unor</w:t>
      </w:r>
      <w:proofErr w:type="spellEnd"/>
      <w:proofErr w:type="gram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loturi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pomicole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”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calcul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a</w:t>
      </w:r>
      <w:r w:rsidR="00B50E00">
        <w:rPr>
          <w:b/>
          <w:color w:val="000000"/>
          <w:kern w:val="28"/>
          <w:sz w:val="28"/>
          <w:szCs w:val="28"/>
          <w:lang w:val="en-US" w:eastAsia="en-US"/>
        </w:rPr>
        <w:t>l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prețului</w:t>
      </w:r>
      <w:proofErr w:type="spellEnd"/>
      <w:proofErr w:type="gram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vânzare</w:t>
      </w:r>
      <w:proofErr w:type="spellEnd"/>
    </w:p>
    <w:p w:rsidR="007D70E5" w:rsidRPr="007D70E5" w:rsidRDefault="002159C7" w:rsidP="007D70E5">
      <w:pPr>
        <w:rPr>
          <w:color w:val="000000"/>
          <w:kern w:val="28"/>
          <w:sz w:val="20"/>
          <w:szCs w:val="20"/>
          <w:lang w:val="en-US" w:eastAsia="en-US"/>
        </w:rPr>
      </w:pPr>
      <w:r>
        <w:rPr>
          <w:color w:val="000000"/>
          <w:kern w:val="28"/>
          <w:sz w:val="20"/>
          <w:szCs w:val="20"/>
          <w:lang w:val="en-US" w:eastAsia="en-US"/>
        </w:rPr>
        <w:t>26</w:t>
      </w:r>
      <w:r w:rsidR="00B50E00">
        <w:rPr>
          <w:color w:val="000000"/>
          <w:kern w:val="28"/>
          <w:sz w:val="20"/>
          <w:szCs w:val="20"/>
          <w:lang w:val="en-US" w:eastAsia="en-US"/>
        </w:rPr>
        <w:t>.03.2021</w:t>
      </w:r>
      <w:r w:rsidR="007D70E5"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="007D70E5" w:rsidRPr="007D70E5">
        <w:rPr>
          <w:color w:val="000000"/>
          <w:kern w:val="28"/>
          <w:sz w:val="20"/>
          <w:szCs w:val="20"/>
          <w:lang w:val="en-US" w:eastAsia="en-US"/>
        </w:rPr>
        <w:t>s.Boșcana</w:t>
      </w:r>
      <w:proofErr w:type="spellEnd"/>
      <w:r w:rsidR="007D70E5"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este</w:t>
      </w:r>
      <w:proofErr w:type="spellEnd"/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întocmit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oficiu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2.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Adresa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conferită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Republica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Moldova,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extravilanul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3.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solicitat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spre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vânzare-cumpărare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B50E00">
        <w:rPr>
          <w:b/>
          <w:color w:val="000000"/>
          <w:kern w:val="28"/>
          <w:sz w:val="28"/>
          <w:szCs w:val="28"/>
          <w:lang w:val="en-US" w:eastAsia="en-US"/>
        </w:rPr>
        <w:t>0</w:t>
      </w:r>
      <w:proofErr w:type="gramStart"/>
      <w:r w:rsidR="00B50E00">
        <w:rPr>
          <w:b/>
          <w:color w:val="000000"/>
          <w:kern w:val="28"/>
          <w:sz w:val="28"/>
          <w:szCs w:val="28"/>
          <w:lang w:val="en-US" w:eastAsia="en-US"/>
        </w:rPr>
        <w:t>,0633</w:t>
      </w:r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ha (zero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virg</w:t>
      </w:r>
      <w:r w:rsidR="00B50E00">
        <w:rPr>
          <w:color w:val="000000"/>
          <w:kern w:val="28"/>
          <w:sz w:val="28"/>
          <w:szCs w:val="28"/>
          <w:lang w:val="en-US" w:eastAsia="en-US"/>
        </w:rPr>
        <w:t>ulă</w:t>
      </w:r>
      <w:proofErr w:type="spellEnd"/>
      <w:r w:rsidR="00B50E0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zero </w:t>
      </w:r>
      <w:proofErr w:type="spellStart"/>
      <w:r w:rsidR="00B50E00"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 w:rsidR="00B50E0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50E00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="00B50E0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50E00">
        <w:rPr>
          <w:color w:val="000000"/>
          <w:kern w:val="28"/>
          <w:sz w:val="28"/>
          <w:szCs w:val="28"/>
          <w:lang w:val="en-US" w:eastAsia="en-US"/>
        </w:rPr>
        <w:t>treizeci</w:t>
      </w:r>
      <w:proofErr w:type="spellEnd"/>
      <w:r w:rsidR="00B50E0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50E00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B50E0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50E00">
        <w:rPr>
          <w:color w:val="000000"/>
          <w:kern w:val="28"/>
          <w:sz w:val="28"/>
          <w:szCs w:val="28"/>
          <w:lang w:val="en-US" w:eastAsia="en-US"/>
        </w:rPr>
        <w:t>trei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hectare), cu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numărul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B50E00">
        <w:rPr>
          <w:color w:val="000000"/>
          <w:kern w:val="28"/>
          <w:sz w:val="28"/>
          <w:szCs w:val="28"/>
          <w:lang w:val="en-US" w:eastAsia="en-US"/>
        </w:rPr>
        <w:t>cadastral 3118110006</w:t>
      </w:r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4.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Bonitatea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medie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 grade</w:t>
      </w:r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A04688">
        <w:rPr>
          <w:color w:val="000000"/>
          <w:kern w:val="28"/>
          <w:sz w:val="28"/>
          <w:szCs w:val="28"/>
          <w:lang w:val="en-US" w:eastAsia="en-US"/>
        </w:rPr>
        <w:t>65(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șaizeci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grade).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5.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Tariful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stabilit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grad/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hectar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vânzare-cumpărare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621</w:t>
      </w:r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,05</w:t>
      </w:r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lei (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douăzeci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unu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lei 05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).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6.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7D70E5" w:rsidRPr="007D70E5" w:rsidRDefault="00B50E00" w:rsidP="007D70E5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>0</w:t>
      </w:r>
      <w:proofErr w:type="gramStart"/>
      <w:r>
        <w:rPr>
          <w:b/>
          <w:color w:val="000000"/>
          <w:kern w:val="28"/>
          <w:sz w:val="28"/>
          <w:szCs w:val="28"/>
          <w:lang w:val="en-US" w:eastAsia="en-US"/>
        </w:rPr>
        <w:t>,0633</w:t>
      </w:r>
      <w:proofErr w:type="gramEnd"/>
      <w:r w:rsidR="00A04688">
        <w:rPr>
          <w:b/>
          <w:color w:val="000000"/>
          <w:kern w:val="28"/>
          <w:sz w:val="28"/>
          <w:szCs w:val="28"/>
          <w:lang w:val="en-US" w:eastAsia="en-US"/>
        </w:rPr>
        <w:t xml:space="preserve"> ha * 65 b * 621,05 lei * 0,3 =  766,59</w:t>
      </w:r>
      <w:r w:rsidR="007D70E5"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lei</w:t>
      </w:r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(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Șapte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șaizeci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lei 5</w:t>
      </w:r>
      <w:r w:rsidR="007D70E5" w:rsidRPr="007D70E5">
        <w:rPr>
          <w:color w:val="000000"/>
          <w:kern w:val="28"/>
          <w:sz w:val="28"/>
          <w:szCs w:val="28"/>
          <w:lang w:val="en-US" w:eastAsia="en-US"/>
        </w:rPr>
        <w:t xml:space="preserve">9 </w:t>
      </w:r>
      <w:proofErr w:type="spellStart"/>
      <w:r w:rsidR="007D70E5" w:rsidRPr="007D70E5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="007D70E5" w:rsidRPr="007D70E5">
        <w:rPr>
          <w:color w:val="000000"/>
          <w:kern w:val="28"/>
          <w:sz w:val="28"/>
          <w:szCs w:val="28"/>
          <w:lang w:val="en-US" w:eastAsia="en-US"/>
        </w:rPr>
        <w:t>).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Primarul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,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Svetlana                       ______________________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Specialist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implementarea</w:t>
      </w:r>
      <w:proofErr w:type="spellEnd"/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politicilor</w:t>
      </w:r>
      <w:proofErr w:type="spellEnd"/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funciare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,</w:t>
      </w:r>
    </w:p>
    <w:p w:rsidR="007D70E5" w:rsidRPr="007D70E5" w:rsidRDefault="007D70E5" w:rsidP="007D70E5">
      <w:pPr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A04688" w:rsidRDefault="00A04688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A04688" w:rsidRDefault="00A04688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Anexa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nr.2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gram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la</w:t>
      </w:r>
      <w:proofErr w:type="gram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A04688">
        <w:rPr>
          <w:i/>
          <w:color w:val="000000"/>
          <w:kern w:val="28"/>
          <w:sz w:val="20"/>
          <w:szCs w:val="20"/>
          <w:lang w:val="en-US" w:eastAsia="en-US"/>
        </w:rPr>
        <w:t>Decizia</w:t>
      </w:r>
      <w:proofErr w:type="spellEnd"/>
      <w:r w:rsidR="00A04688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A04688">
        <w:rPr>
          <w:i/>
          <w:color w:val="000000"/>
          <w:kern w:val="28"/>
          <w:sz w:val="20"/>
          <w:szCs w:val="20"/>
          <w:lang w:val="en-US" w:eastAsia="en-US"/>
        </w:rPr>
        <w:t>Co</w:t>
      </w:r>
      <w:r w:rsidR="002159C7">
        <w:rPr>
          <w:i/>
          <w:color w:val="000000"/>
          <w:kern w:val="28"/>
          <w:sz w:val="20"/>
          <w:szCs w:val="20"/>
          <w:lang w:val="en-US" w:eastAsia="en-US"/>
        </w:rPr>
        <w:t>nsiliului</w:t>
      </w:r>
      <w:proofErr w:type="spellEnd"/>
      <w:r w:rsidR="002159C7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2159C7">
        <w:rPr>
          <w:i/>
          <w:color w:val="000000"/>
          <w:kern w:val="28"/>
          <w:sz w:val="20"/>
          <w:szCs w:val="20"/>
          <w:lang w:val="en-US" w:eastAsia="en-US"/>
        </w:rPr>
        <w:t>comunal</w:t>
      </w:r>
      <w:proofErr w:type="spellEnd"/>
      <w:r w:rsidR="002159C7">
        <w:rPr>
          <w:i/>
          <w:color w:val="000000"/>
          <w:kern w:val="28"/>
          <w:sz w:val="20"/>
          <w:szCs w:val="20"/>
          <w:lang w:val="en-US" w:eastAsia="en-US"/>
        </w:rPr>
        <w:t xml:space="preserve"> nr.2/4 din 26 </w:t>
      </w:r>
      <w:r w:rsidR="00A04688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A04688">
        <w:rPr>
          <w:i/>
          <w:color w:val="000000"/>
          <w:kern w:val="28"/>
          <w:sz w:val="20"/>
          <w:szCs w:val="20"/>
          <w:lang w:val="en-US" w:eastAsia="en-US"/>
        </w:rPr>
        <w:t>martie</w:t>
      </w:r>
      <w:proofErr w:type="spellEnd"/>
      <w:r w:rsidR="00A04688">
        <w:rPr>
          <w:i/>
          <w:color w:val="000000"/>
          <w:kern w:val="28"/>
          <w:sz w:val="20"/>
          <w:szCs w:val="20"/>
          <w:lang w:val="en-US" w:eastAsia="en-US"/>
        </w:rPr>
        <w:t xml:space="preserve"> 2021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„Cu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privire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proofErr w:type="gram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vânzarea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unor</w:t>
      </w:r>
      <w:proofErr w:type="spellEnd"/>
      <w:proofErr w:type="gram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loturi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pomicole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”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</w:p>
    <w:p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calcul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a</w:t>
      </w:r>
      <w:r w:rsidR="00A04688">
        <w:rPr>
          <w:b/>
          <w:color w:val="000000"/>
          <w:kern w:val="28"/>
          <w:sz w:val="28"/>
          <w:szCs w:val="28"/>
          <w:lang w:val="en-US" w:eastAsia="en-US"/>
        </w:rPr>
        <w:t>l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2159C7" w:rsidRDefault="007D70E5" w:rsidP="002159C7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prețului</w:t>
      </w:r>
      <w:proofErr w:type="spellEnd"/>
      <w:proofErr w:type="gram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vânzare</w:t>
      </w:r>
      <w:proofErr w:type="spellEnd"/>
    </w:p>
    <w:p w:rsidR="007D70E5" w:rsidRPr="002159C7" w:rsidRDefault="002159C7" w:rsidP="002159C7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r w:rsidRPr="002159C7">
        <w:rPr>
          <w:color w:val="000000"/>
          <w:kern w:val="28"/>
          <w:sz w:val="16"/>
          <w:szCs w:val="16"/>
          <w:lang w:val="en-US" w:eastAsia="en-US"/>
        </w:rPr>
        <w:t>26</w:t>
      </w:r>
      <w:r w:rsidR="00A04688">
        <w:rPr>
          <w:color w:val="000000"/>
          <w:kern w:val="28"/>
          <w:sz w:val="20"/>
          <w:szCs w:val="20"/>
          <w:lang w:val="en-US" w:eastAsia="en-US"/>
        </w:rPr>
        <w:t>.03.2021</w:t>
      </w:r>
      <w:r w:rsidR="007D70E5"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</w:t>
      </w:r>
      <w:proofErr w:type="spellStart"/>
      <w:r w:rsidR="007D70E5" w:rsidRPr="007D70E5">
        <w:rPr>
          <w:color w:val="000000"/>
          <w:kern w:val="28"/>
          <w:sz w:val="20"/>
          <w:szCs w:val="20"/>
          <w:lang w:val="en-US" w:eastAsia="en-US"/>
        </w:rPr>
        <w:t>s.Boșcana</w:t>
      </w:r>
      <w:proofErr w:type="spellEnd"/>
      <w:r w:rsidR="007D70E5"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este</w:t>
      </w:r>
      <w:proofErr w:type="spellEnd"/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întocmit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oficiu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2.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Adresa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conferită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Republica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Moldova,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extravilanul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3.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solicitat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spre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vânzare-cumpărare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A04688">
        <w:rPr>
          <w:b/>
          <w:color w:val="000000"/>
          <w:kern w:val="28"/>
          <w:sz w:val="28"/>
          <w:szCs w:val="28"/>
          <w:lang w:val="en-US" w:eastAsia="en-US"/>
        </w:rPr>
        <w:t>0</w:t>
      </w:r>
      <w:proofErr w:type="gramStart"/>
      <w:r w:rsidR="00A04688">
        <w:rPr>
          <w:b/>
          <w:color w:val="000000"/>
          <w:kern w:val="28"/>
          <w:sz w:val="28"/>
          <w:szCs w:val="28"/>
          <w:lang w:val="en-US" w:eastAsia="en-US"/>
        </w:rPr>
        <w:t>,0626</w:t>
      </w:r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ha (zero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virgulă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zero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douăzeci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hectare), cu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numărul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cadastral 3118114.038.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4.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Bonitatea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medie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A04688">
        <w:rPr>
          <w:b/>
          <w:color w:val="000000"/>
          <w:kern w:val="28"/>
          <w:sz w:val="28"/>
          <w:szCs w:val="28"/>
          <w:lang w:val="en-US" w:eastAsia="en-US"/>
        </w:rPr>
        <w:t>65</w:t>
      </w:r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grade (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șaizeci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grade).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5.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Tariful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stabilit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grad/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hectar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vânzare-cumpărare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621</w:t>
      </w:r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,05</w:t>
      </w:r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lei (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douăzeci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unu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lei 05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).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6.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7D70E5" w:rsidRPr="007D70E5" w:rsidRDefault="00A04688" w:rsidP="007D70E5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>0</w:t>
      </w:r>
      <w:proofErr w:type="gramStart"/>
      <w:r>
        <w:rPr>
          <w:b/>
          <w:color w:val="000000"/>
          <w:kern w:val="28"/>
          <w:sz w:val="28"/>
          <w:szCs w:val="28"/>
          <w:lang w:val="en-US" w:eastAsia="en-US"/>
        </w:rPr>
        <w:t>,0626</w:t>
      </w:r>
      <w:proofErr w:type="gramEnd"/>
      <w:r>
        <w:rPr>
          <w:b/>
          <w:color w:val="000000"/>
          <w:kern w:val="28"/>
          <w:sz w:val="28"/>
          <w:szCs w:val="28"/>
          <w:lang w:val="en-US" w:eastAsia="en-US"/>
        </w:rPr>
        <w:t xml:space="preserve"> ha * 65 b * 621,05 lei * 0,3 =  758,12</w:t>
      </w:r>
      <w:r w:rsidR="007D70E5"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lei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(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Șapte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cincizeci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opt lei 12</w:t>
      </w:r>
      <w:r w:rsidR="007D70E5"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D70E5" w:rsidRPr="007D70E5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="007D70E5" w:rsidRPr="007D70E5">
        <w:rPr>
          <w:color w:val="000000"/>
          <w:kern w:val="28"/>
          <w:sz w:val="28"/>
          <w:szCs w:val="28"/>
          <w:lang w:val="en-US" w:eastAsia="en-US"/>
        </w:rPr>
        <w:t>).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Primarul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,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Svetlana                       ______________________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Specialist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implementarea</w:t>
      </w:r>
      <w:proofErr w:type="spellEnd"/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politicilor</w:t>
      </w:r>
      <w:proofErr w:type="spellEnd"/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funciare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,</w:t>
      </w:r>
    </w:p>
    <w:p w:rsidR="007D70E5" w:rsidRPr="007D70E5" w:rsidRDefault="007D70E5" w:rsidP="007D70E5">
      <w:pPr>
        <w:rPr>
          <w:b/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:rsidR="00546B3C" w:rsidRPr="00183194" w:rsidRDefault="00546B3C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4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A5FCF"/>
    <w:rsid w:val="00117313"/>
    <w:rsid w:val="00183194"/>
    <w:rsid w:val="001D40ED"/>
    <w:rsid w:val="001E4B07"/>
    <w:rsid w:val="002159C7"/>
    <w:rsid w:val="00245DA5"/>
    <w:rsid w:val="00246541"/>
    <w:rsid w:val="00281F69"/>
    <w:rsid w:val="00290752"/>
    <w:rsid w:val="002F34C6"/>
    <w:rsid w:val="00306EE4"/>
    <w:rsid w:val="003D3ADD"/>
    <w:rsid w:val="003F60DF"/>
    <w:rsid w:val="00414562"/>
    <w:rsid w:val="00464ECC"/>
    <w:rsid w:val="004729F2"/>
    <w:rsid w:val="00531C6F"/>
    <w:rsid w:val="00546B3C"/>
    <w:rsid w:val="006505E8"/>
    <w:rsid w:val="00671462"/>
    <w:rsid w:val="006C085D"/>
    <w:rsid w:val="0075273F"/>
    <w:rsid w:val="0078324D"/>
    <w:rsid w:val="007A53EB"/>
    <w:rsid w:val="007D70E5"/>
    <w:rsid w:val="008040EC"/>
    <w:rsid w:val="00815178"/>
    <w:rsid w:val="00911852"/>
    <w:rsid w:val="00A04688"/>
    <w:rsid w:val="00A573B0"/>
    <w:rsid w:val="00A95FB2"/>
    <w:rsid w:val="00AD6E23"/>
    <w:rsid w:val="00B50E00"/>
    <w:rsid w:val="00B86869"/>
    <w:rsid w:val="00C548D2"/>
    <w:rsid w:val="00C76B58"/>
    <w:rsid w:val="00CE70DE"/>
    <w:rsid w:val="00D10B1F"/>
    <w:rsid w:val="00D2654A"/>
    <w:rsid w:val="00D355C8"/>
    <w:rsid w:val="00D93423"/>
    <w:rsid w:val="00DB68DA"/>
    <w:rsid w:val="00DD15A7"/>
    <w:rsid w:val="00DE2DD5"/>
    <w:rsid w:val="00DE3A48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45</cp:revision>
  <cp:lastPrinted>2021-03-19T07:53:00Z</cp:lastPrinted>
  <dcterms:created xsi:type="dcterms:W3CDTF">2020-11-12T17:30:00Z</dcterms:created>
  <dcterms:modified xsi:type="dcterms:W3CDTF">2021-03-20T15:28:00Z</dcterms:modified>
</cp:coreProperties>
</file>